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26ACD" w14:textId="77777777" w:rsidR="00AA106B" w:rsidRDefault="00AA106B" w:rsidP="00EF0207">
      <w:pPr>
        <w:pStyle w:val="a5"/>
        <w:tabs>
          <w:tab w:val="left" w:pos="1128"/>
          <w:tab w:val="left" w:pos="9044"/>
        </w:tabs>
        <w:spacing w:after="0" w:line="276" w:lineRule="auto"/>
        <w:ind w:right="20"/>
        <w:rPr>
          <w:rStyle w:val="3"/>
          <w:color w:val="002060"/>
          <w:sz w:val="28"/>
          <w:szCs w:val="28"/>
          <w:lang w:val="en-US"/>
        </w:rPr>
      </w:pPr>
    </w:p>
    <w:p w14:paraId="0FB804A8" w14:textId="77777777" w:rsidR="00AA106B" w:rsidRDefault="00AA106B" w:rsidP="00EF0207">
      <w:pPr>
        <w:pStyle w:val="a5"/>
        <w:tabs>
          <w:tab w:val="left" w:pos="1128"/>
          <w:tab w:val="left" w:pos="9044"/>
        </w:tabs>
        <w:spacing w:after="0" w:line="276" w:lineRule="auto"/>
        <w:ind w:right="20"/>
        <w:rPr>
          <w:rStyle w:val="3"/>
          <w:color w:val="002060"/>
          <w:sz w:val="28"/>
          <w:szCs w:val="28"/>
          <w:lang w:val="en-US"/>
        </w:rPr>
      </w:pPr>
    </w:p>
    <w:p w14:paraId="74F63155" w14:textId="77777777" w:rsidR="00EF0207" w:rsidRPr="00EF0207" w:rsidRDefault="00EF0207" w:rsidP="00EF0207">
      <w:pPr>
        <w:pStyle w:val="a5"/>
        <w:tabs>
          <w:tab w:val="left" w:pos="1128"/>
          <w:tab w:val="left" w:pos="9044"/>
        </w:tabs>
        <w:spacing w:after="0" w:line="276" w:lineRule="auto"/>
        <w:ind w:right="20"/>
        <w:rPr>
          <w:rStyle w:val="31pt"/>
          <w:bCs w:val="0"/>
          <w:color w:val="C00000"/>
          <w:sz w:val="28"/>
          <w:szCs w:val="28"/>
          <w:lang w:val="en-US"/>
        </w:rPr>
      </w:pPr>
      <w:bookmarkStart w:id="0" w:name="_GoBack"/>
      <w:bookmarkEnd w:id="0"/>
      <w:r w:rsidRPr="00EF0207">
        <w:rPr>
          <w:rStyle w:val="3"/>
          <w:color w:val="002060"/>
          <w:sz w:val="28"/>
          <w:szCs w:val="28"/>
          <w:lang w:val="en-US"/>
        </w:rPr>
        <w:t xml:space="preserve">Korporativ boshqaruv qoidalarining tavsiyalarini </w:t>
      </w:r>
      <w:r w:rsidRPr="00EF0207">
        <w:rPr>
          <w:rStyle w:val="3"/>
          <w:color w:val="002060"/>
          <w:sz w:val="28"/>
          <w:szCs w:val="28"/>
          <w:lang w:val="en-US"/>
        </w:rPr>
        <w:br/>
      </w:r>
      <w:r w:rsidRPr="00EF0207">
        <w:rPr>
          <w:b/>
          <w:bCs/>
          <w:color w:val="002060"/>
          <w:spacing w:val="5"/>
          <w:sz w:val="28"/>
          <w:szCs w:val="28"/>
          <w:shd w:val="clear" w:color="auto" w:fill="FFFFFF"/>
          <w:lang w:val="uz-Latn-UZ"/>
        </w:rPr>
        <w:t>korxonalar</w:t>
      </w:r>
      <w:r w:rsidRPr="00EF0207">
        <w:rPr>
          <w:rStyle w:val="3"/>
          <w:color w:val="002060"/>
          <w:sz w:val="28"/>
          <w:szCs w:val="28"/>
          <w:lang w:val="en-US"/>
        </w:rPr>
        <w:t xml:space="preserve"> tomonidan qabul qilinganligi to</w:t>
      </w:r>
      <w:r w:rsidRPr="00EF0207">
        <w:rPr>
          <w:rStyle w:val="3"/>
          <w:color w:val="002060"/>
          <w:sz w:val="28"/>
          <w:szCs w:val="28"/>
          <w:lang w:val="uz-Latn-UZ"/>
        </w:rPr>
        <w:t>‘</w:t>
      </w:r>
      <w:r w:rsidRPr="00EF0207">
        <w:rPr>
          <w:rStyle w:val="3"/>
          <w:color w:val="002060"/>
          <w:sz w:val="28"/>
          <w:szCs w:val="28"/>
          <w:lang w:val="en-US"/>
        </w:rPr>
        <w:t>g</w:t>
      </w:r>
      <w:r w:rsidRPr="00EF0207">
        <w:rPr>
          <w:rStyle w:val="3"/>
          <w:color w:val="002060"/>
          <w:sz w:val="28"/>
          <w:szCs w:val="28"/>
          <w:lang w:val="uz-Latn-UZ"/>
        </w:rPr>
        <w:t>‘</w:t>
      </w:r>
      <w:r w:rsidRPr="00EF0207">
        <w:rPr>
          <w:rStyle w:val="3"/>
          <w:color w:val="002060"/>
          <w:sz w:val="28"/>
          <w:szCs w:val="28"/>
          <w:lang w:val="en-US"/>
        </w:rPr>
        <w:t xml:space="preserve">risida </w:t>
      </w:r>
      <w:r w:rsidRPr="00EF0207">
        <w:rPr>
          <w:rStyle w:val="3"/>
          <w:color w:val="002060"/>
          <w:sz w:val="28"/>
          <w:szCs w:val="28"/>
          <w:lang w:val="en-US"/>
        </w:rPr>
        <w:br/>
      </w:r>
      <w:r w:rsidRPr="00EF0207">
        <w:rPr>
          <w:rStyle w:val="31pt"/>
          <w:color w:val="C00000"/>
          <w:sz w:val="28"/>
          <w:szCs w:val="28"/>
          <w:lang w:val="en-US"/>
        </w:rPr>
        <w:t>XABAR BERISH SHAKLI</w:t>
      </w:r>
    </w:p>
    <w:p w14:paraId="23CF781A" w14:textId="77777777" w:rsidR="00EF0207" w:rsidRPr="00EF0207" w:rsidRDefault="00EF0207" w:rsidP="00EF0207">
      <w:pPr>
        <w:pStyle w:val="a5"/>
        <w:tabs>
          <w:tab w:val="left" w:pos="1128"/>
          <w:tab w:val="left" w:pos="9044"/>
        </w:tabs>
        <w:spacing w:after="0" w:line="276" w:lineRule="auto"/>
        <w:ind w:right="20"/>
        <w:jc w:val="both"/>
        <w:rPr>
          <w:bCs/>
          <w:color w:val="000000"/>
          <w:sz w:val="28"/>
          <w:szCs w:val="28"/>
          <w:lang w:val="en-US"/>
        </w:rPr>
      </w:pPr>
    </w:p>
    <w:p w14:paraId="693F3869" w14:textId="2B4BB20D" w:rsidR="00EF0207" w:rsidRPr="00EF0207" w:rsidRDefault="00EF0207" w:rsidP="00EF0207">
      <w:pPr>
        <w:pStyle w:val="a5"/>
        <w:tabs>
          <w:tab w:val="left" w:pos="1128"/>
          <w:tab w:val="left" w:pos="9044"/>
        </w:tabs>
        <w:spacing w:after="0" w:line="276" w:lineRule="auto"/>
        <w:ind w:right="20" w:firstLine="709"/>
        <w:jc w:val="both"/>
        <w:rPr>
          <w:bCs/>
          <w:color w:val="000000"/>
          <w:sz w:val="28"/>
          <w:szCs w:val="28"/>
          <w:lang w:val="en-US"/>
        </w:rPr>
      </w:pPr>
      <w:r w:rsidRPr="00EF0207">
        <w:rPr>
          <w:bCs/>
          <w:color w:val="000000"/>
          <w:sz w:val="28"/>
          <w:szCs w:val="28"/>
          <w:lang w:val="en-US"/>
        </w:rPr>
        <w:t xml:space="preserve">“O‘zmetkombinat” AJ aksiyadorlarning </w:t>
      </w:r>
      <w:r>
        <w:rPr>
          <w:bCs/>
          <w:color w:val="000000"/>
          <w:sz w:val="28"/>
          <w:szCs w:val="28"/>
          <w:lang w:val="en-US"/>
        </w:rPr>
        <w:t>2024-yil 29</w:t>
      </w:r>
      <w:r w:rsidRPr="00EF0207">
        <w:rPr>
          <w:bCs/>
          <w:color w:val="000000"/>
          <w:sz w:val="28"/>
          <w:szCs w:val="28"/>
          <w:lang w:val="en-US"/>
        </w:rPr>
        <w:t>-</w:t>
      </w:r>
      <w:r>
        <w:rPr>
          <w:bCs/>
          <w:color w:val="000000"/>
          <w:sz w:val="28"/>
          <w:szCs w:val="28"/>
          <w:lang w:val="uz-Latn-UZ"/>
        </w:rPr>
        <w:t>iyun</w:t>
      </w:r>
      <w:r>
        <w:rPr>
          <w:bCs/>
          <w:color w:val="000000"/>
          <w:sz w:val="28"/>
          <w:szCs w:val="28"/>
          <w:lang w:val="en-US"/>
        </w:rPr>
        <w:t>dagi 66</w:t>
      </w:r>
      <w:r w:rsidRPr="00EF0207">
        <w:rPr>
          <w:bCs/>
          <w:color w:val="000000"/>
          <w:sz w:val="28"/>
          <w:szCs w:val="28"/>
          <w:lang w:val="en-US"/>
        </w:rPr>
        <w:t xml:space="preserve">-sonli </w:t>
      </w:r>
      <w:r>
        <w:rPr>
          <w:bCs/>
          <w:color w:val="000000"/>
          <w:sz w:val="28"/>
          <w:szCs w:val="28"/>
          <w:lang w:val="en-US"/>
        </w:rPr>
        <w:t>yillik</w:t>
      </w:r>
      <w:r w:rsidRPr="00EF0207">
        <w:rPr>
          <w:bCs/>
          <w:color w:val="000000"/>
          <w:sz w:val="28"/>
          <w:szCs w:val="28"/>
          <w:lang w:val="en-US"/>
        </w:rPr>
        <w:t xml:space="preserve"> umumiy yig‘ilishi qarori bilan 202</w:t>
      </w:r>
      <w:r>
        <w:rPr>
          <w:bCs/>
          <w:color w:val="000000"/>
          <w:sz w:val="28"/>
          <w:szCs w:val="28"/>
          <w:lang w:val="en-US"/>
        </w:rPr>
        <w:t>4-yil 1</w:t>
      </w:r>
      <w:r w:rsidRPr="00EF0207">
        <w:rPr>
          <w:bCs/>
          <w:color w:val="000000"/>
          <w:sz w:val="28"/>
          <w:szCs w:val="28"/>
          <w:lang w:val="en-US"/>
        </w:rPr>
        <w:t>-</w:t>
      </w:r>
      <w:r>
        <w:rPr>
          <w:bCs/>
          <w:color w:val="000000"/>
          <w:sz w:val="28"/>
          <w:szCs w:val="28"/>
          <w:lang w:val="en-US"/>
        </w:rPr>
        <w:t>iyul</w:t>
      </w:r>
      <w:r w:rsidRPr="00EF0207">
        <w:rPr>
          <w:bCs/>
          <w:color w:val="000000"/>
          <w:sz w:val="28"/>
          <w:szCs w:val="28"/>
          <w:lang w:val="en-US"/>
        </w:rPr>
        <w:t>dan boshlab davlat ishtirokidagi korxonalar uchun Davlat aktivlarini bos</w:t>
      </w:r>
      <w:r>
        <w:rPr>
          <w:bCs/>
          <w:color w:val="000000"/>
          <w:sz w:val="28"/>
          <w:szCs w:val="28"/>
          <w:lang w:val="en-US"/>
        </w:rPr>
        <w:t xml:space="preserve">hqarish agentligi tomonidan 2024-yil </w:t>
      </w:r>
      <w:r>
        <w:rPr>
          <w:bCs/>
          <w:color w:val="000000"/>
          <w:sz w:val="28"/>
          <w:szCs w:val="28"/>
          <w:lang w:val="en-US"/>
        </w:rPr>
        <w:br/>
        <w:t>20</w:t>
      </w:r>
      <w:r w:rsidRPr="00EF0207">
        <w:rPr>
          <w:bCs/>
          <w:color w:val="000000"/>
          <w:sz w:val="28"/>
          <w:szCs w:val="28"/>
          <w:lang w:val="en-US"/>
        </w:rPr>
        <w:t>-</w:t>
      </w:r>
      <w:r>
        <w:rPr>
          <w:bCs/>
          <w:color w:val="000000"/>
          <w:sz w:val="28"/>
          <w:szCs w:val="28"/>
          <w:lang w:val="en-US"/>
        </w:rPr>
        <w:t>maydagi 179</w:t>
      </w:r>
      <w:r w:rsidRPr="00EF0207">
        <w:rPr>
          <w:bCs/>
          <w:color w:val="000000"/>
          <w:sz w:val="28"/>
          <w:szCs w:val="28"/>
          <w:lang w:val="en-US"/>
        </w:rPr>
        <w:t xml:space="preserve">-sonli qarori bilan tasdiqlangan </w:t>
      </w:r>
      <w:r>
        <w:rPr>
          <w:bCs/>
          <w:color w:val="000000"/>
          <w:sz w:val="28"/>
          <w:szCs w:val="28"/>
          <w:lang w:val="en-US"/>
        </w:rPr>
        <w:t xml:space="preserve">yangilangan </w:t>
      </w:r>
      <w:r w:rsidRPr="00EF0207">
        <w:rPr>
          <w:bCs/>
          <w:color w:val="000000"/>
          <w:sz w:val="28"/>
          <w:szCs w:val="28"/>
          <w:lang w:val="en-US"/>
        </w:rPr>
        <w:t>“Korporativ boshqaruv qoidalari”ning tavsiyalariga rioya etish majburiyatini olganligini xabar qiladi.</w:t>
      </w:r>
    </w:p>
    <w:p w14:paraId="39641279" w14:textId="77777777" w:rsidR="00EF0207" w:rsidRPr="00EF0207" w:rsidRDefault="00EF0207" w:rsidP="00EF0207">
      <w:pPr>
        <w:pStyle w:val="a5"/>
        <w:shd w:val="clear" w:color="auto" w:fill="auto"/>
        <w:tabs>
          <w:tab w:val="left" w:pos="1128"/>
          <w:tab w:val="left" w:pos="9044"/>
        </w:tabs>
        <w:spacing w:before="240" w:after="0" w:line="276" w:lineRule="auto"/>
        <w:ind w:right="20"/>
        <w:jc w:val="both"/>
        <w:rPr>
          <w:rStyle w:val="31pt"/>
          <w:b w:val="0"/>
          <w:sz w:val="28"/>
          <w:szCs w:val="28"/>
          <w:lang w:val="en-US"/>
        </w:rPr>
      </w:pPr>
    </w:p>
    <w:p w14:paraId="17B6C747" w14:textId="77777777" w:rsidR="00EF0207" w:rsidRPr="00EF0207" w:rsidRDefault="00EF0207" w:rsidP="00EF0207">
      <w:pPr>
        <w:pStyle w:val="a5"/>
        <w:shd w:val="clear" w:color="auto" w:fill="auto"/>
        <w:tabs>
          <w:tab w:val="left" w:pos="1128"/>
          <w:tab w:val="left" w:pos="9044"/>
        </w:tabs>
        <w:spacing w:after="0" w:line="276" w:lineRule="auto"/>
        <w:ind w:right="20" w:firstLine="709"/>
        <w:rPr>
          <w:rStyle w:val="3"/>
          <w:bCs w:val="0"/>
          <w:color w:val="002060"/>
          <w:sz w:val="28"/>
          <w:szCs w:val="28"/>
        </w:rPr>
      </w:pPr>
      <w:r w:rsidRPr="00EF0207">
        <w:rPr>
          <w:rStyle w:val="31pt"/>
          <w:bCs w:val="0"/>
          <w:color w:val="C00000"/>
          <w:sz w:val="28"/>
          <w:szCs w:val="28"/>
        </w:rPr>
        <w:t xml:space="preserve">ФОРМА СООБЩЕНИЯ </w:t>
      </w:r>
      <w:r w:rsidRPr="00EF0207">
        <w:rPr>
          <w:rStyle w:val="31pt"/>
          <w:bCs w:val="0"/>
          <w:color w:val="000000"/>
          <w:sz w:val="28"/>
          <w:szCs w:val="28"/>
        </w:rPr>
        <w:br/>
      </w:r>
      <w:r w:rsidRPr="00EF0207">
        <w:rPr>
          <w:rStyle w:val="3"/>
          <w:bCs w:val="0"/>
          <w:color w:val="002060"/>
          <w:sz w:val="28"/>
          <w:szCs w:val="28"/>
        </w:rPr>
        <w:t>о принятии предприятием рекомендаций Правил корпоративного управления</w:t>
      </w:r>
    </w:p>
    <w:p w14:paraId="71818764" w14:textId="77777777" w:rsidR="00EF0207" w:rsidRPr="00EF0207" w:rsidRDefault="00EF0207" w:rsidP="00EF0207">
      <w:pPr>
        <w:pStyle w:val="a5"/>
        <w:shd w:val="clear" w:color="auto" w:fill="auto"/>
        <w:tabs>
          <w:tab w:val="left" w:pos="1128"/>
          <w:tab w:val="left" w:pos="9044"/>
        </w:tabs>
        <w:spacing w:after="0" w:line="276" w:lineRule="auto"/>
        <w:ind w:right="20"/>
        <w:jc w:val="left"/>
        <w:rPr>
          <w:sz w:val="28"/>
          <w:szCs w:val="28"/>
        </w:rPr>
      </w:pPr>
    </w:p>
    <w:p w14:paraId="43EE5445" w14:textId="275E229E" w:rsidR="00EF0207" w:rsidRPr="00EF0207" w:rsidRDefault="00EF0207" w:rsidP="00EF0207">
      <w:pPr>
        <w:pStyle w:val="a5"/>
        <w:shd w:val="clear" w:color="auto" w:fill="auto"/>
        <w:tabs>
          <w:tab w:val="left" w:leader="underscore" w:pos="1968"/>
          <w:tab w:val="left" w:pos="9044"/>
        </w:tabs>
        <w:spacing w:after="0" w:line="276" w:lineRule="auto"/>
        <w:ind w:firstLine="709"/>
        <w:jc w:val="both"/>
        <w:rPr>
          <w:color w:val="000000"/>
          <w:sz w:val="28"/>
          <w:szCs w:val="28"/>
        </w:rPr>
      </w:pPr>
      <w:r w:rsidRPr="00EF0207">
        <w:rPr>
          <w:color w:val="000000"/>
          <w:sz w:val="28"/>
          <w:szCs w:val="28"/>
        </w:rPr>
        <w:t xml:space="preserve">АО «Узметкомбинат» сообщает </w:t>
      </w:r>
      <w:r w:rsidRPr="00EF0207">
        <w:rPr>
          <w:color w:val="000000"/>
          <w:sz w:val="28"/>
          <w:szCs w:val="28"/>
          <w:lang w:val="uz-Cyrl-UZ"/>
        </w:rPr>
        <w:t xml:space="preserve">о том, </w:t>
      </w:r>
      <w:r w:rsidRPr="00EF0207">
        <w:rPr>
          <w:color w:val="000000"/>
          <w:sz w:val="28"/>
          <w:szCs w:val="28"/>
        </w:rPr>
        <w:t xml:space="preserve">что решением </w:t>
      </w:r>
      <w:r w:rsidRPr="00EF0207">
        <w:rPr>
          <w:color w:val="000000"/>
          <w:sz w:val="28"/>
          <w:szCs w:val="28"/>
          <w:lang w:val="uz-Cyrl-UZ"/>
        </w:rPr>
        <w:t>Г</w:t>
      </w:r>
      <w:r w:rsidRPr="00EF0207">
        <w:rPr>
          <w:color w:val="000000"/>
          <w:sz w:val="28"/>
          <w:szCs w:val="28"/>
        </w:rPr>
        <w:t>одового общего собрания акционеров №66 от «29» июня 2024 года предприятием принято обязательство, начиная с «</w:t>
      </w:r>
      <w:r w:rsidRPr="00EF0207">
        <w:rPr>
          <w:color w:val="000000"/>
          <w:sz w:val="28"/>
          <w:szCs w:val="28"/>
          <w:lang w:val="uz-Cyrl-UZ"/>
        </w:rPr>
        <w:t>1</w:t>
      </w:r>
      <w:r w:rsidRPr="00EF0207">
        <w:rPr>
          <w:color w:val="000000"/>
          <w:sz w:val="28"/>
          <w:szCs w:val="28"/>
        </w:rPr>
        <w:t xml:space="preserve">» июля 2024 года соблюдать рекомендации обновлённых Правил корпоративного управления для предприятий </w:t>
      </w:r>
      <w:r>
        <w:rPr>
          <w:color w:val="000000"/>
          <w:sz w:val="28"/>
          <w:szCs w:val="28"/>
        </w:rPr>
        <w:br/>
      </w:r>
      <w:r w:rsidRPr="00EF0207">
        <w:rPr>
          <w:color w:val="000000"/>
          <w:sz w:val="28"/>
          <w:szCs w:val="28"/>
        </w:rPr>
        <w:t>с государственным участием, утвержденных Агентством по управлению государственными активами №179 от «20» мая 20</w:t>
      </w:r>
      <w:r w:rsidRPr="00EF0207">
        <w:rPr>
          <w:color w:val="000000"/>
          <w:sz w:val="28"/>
          <w:szCs w:val="28"/>
          <w:lang w:val="uz-Cyrl-UZ"/>
        </w:rPr>
        <w:t>2</w:t>
      </w:r>
      <w:r w:rsidRPr="00EF0207">
        <w:rPr>
          <w:color w:val="000000"/>
          <w:sz w:val="28"/>
          <w:szCs w:val="28"/>
        </w:rPr>
        <w:t>4 года.</w:t>
      </w:r>
    </w:p>
    <w:p w14:paraId="2923B236" w14:textId="77777777" w:rsidR="00EF0207" w:rsidRPr="00EF0207" w:rsidRDefault="00EF0207" w:rsidP="00EF0207">
      <w:pPr>
        <w:pStyle w:val="a5"/>
        <w:shd w:val="clear" w:color="auto" w:fill="auto"/>
        <w:tabs>
          <w:tab w:val="left" w:leader="underscore" w:pos="1968"/>
          <w:tab w:val="left" w:pos="9044"/>
        </w:tabs>
        <w:spacing w:before="240" w:after="0" w:line="276" w:lineRule="auto"/>
        <w:jc w:val="both"/>
        <w:rPr>
          <w:color w:val="000000"/>
          <w:sz w:val="28"/>
          <w:szCs w:val="28"/>
        </w:rPr>
      </w:pPr>
    </w:p>
    <w:p w14:paraId="59787E9C" w14:textId="77777777" w:rsidR="00EF0207" w:rsidRPr="00EF0207" w:rsidRDefault="00EF0207" w:rsidP="00EF0207">
      <w:pPr>
        <w:pStyle w:val="a5"/>
        <w:tabs>
          <w:tab w:val="left" w:pos="1128"/>
          <w:tab w:val="left" w:pos="9044"/>
        </w:tabs>
        <w:spacing w:after="0" w:line="276" w:lineRule="auto"/>
        <w:ind w:right="20"/>
        <w:rPr>
          <w:rStyle w:val="3"/>
          <w:color w:val="002060"/>
          <w:sz w:val="28"/>
          <w:szCs w:val="28"/>
          <w:lang w:val="en-US"/>
        </w:rPr>
      </w:pPr>
      <w:r w:rsidRPr="00EF0207">
        <w:rPr>
          <w:rStyle w:val="3"/>
          <w:color w:val="002060"/>
          <w:sz w:val="28"/>
          <w:szCs w:val="28"/>
          <w:lang w:val="en-US"/>
        </w:rPr>
        <w:t xml:space="preserve">Recommendations of corporate governance rules </w:t>
      </w:r>
      <w:r w:rsidRPr="00EF0207">
        <w:rPr>
          <w:rStyle w:val="3"/>
          <w:color w:val="002060"/>
          <w:sz w:val="28"/>
          <w:szCs w:val="28"/>
          <w:lang w:val="en-US"/>
        </w:rPr>
        <w:br/>
        <w:t>on acceptance by enterprises</w:t>
      </w:r>
    </w:p>
    <w:p w14:paraId="7E9DFAF6" w14:textId="77777777" w:rsidR="00EF0207" w:rsidRPr="00EF0207" w:rsidRDefault="00EF0207" w:rsidP="00EF0207">
      <w:pPr>
        <w:pStyle w:val="a5"/>
        <w:tabs>
          <w:tab w:val="left" w:pos="1128"/>
          <w:tab w:val="left" w:pos="9044"/>
        </w:tabs>
        <w:spacing w:after="0" w:line="276" w:lineRule="auto"/>
        <w:ind w:right="20"/>
        <w:rPr>
          <w:rStyle w:val="31pt"/>
          <w:color w:val="C00000"/>
          <w:sz w:val="28"/>
          <w:szCs w:val="28"/>
          <w:lang w:val="en-US"/>
        </w:rPr>
      </w:pPr>
      <w:r w:rsidRPr="00EF0207">
        <w:rPr>
          <w:rStyle w:val="31pt"/>
          <w:color w:val="C00000"/>
          <w:sz w:val="28"/>
          <w:szCs w:val="28"/>
          <w:lang w:val="en-US"/>
        </w:rPr>
        <w:t>NOTIFICATION FORM</w:t>
      </w:r>
    </w:p>
    <w:p w14:paraId="50045383" w14:textId="754320BC" w:rsidR="004A09D3" w:rsidRPr="00EF0207" w:rsidRDefault="00EF0207" w:rsidP="00EF0207">
      <w:pPr>
        <w:pStyle w:val="a5"/>
        <w:tabs>
          <w:tab w:val="left" w:pos="1128"/>
          <w:tab w:val="left" w:pos="9044"/>
        </w:tabs>
        <w:spacing w:after="0" w:line="276" w:lineRule="auto"/>
        <w:ind w:right="20" w:firstLine="709"/>
        <w:jc w:val="both"/>
        <w:rPr>
          <w:color w:val="000000"/>
          <w:sz w:val="28"/>
          <w:szCs w:val="28"/>
          <w:lang w:val="en-US"/>
        </w:rPr>
      </w:pPr>
      <w:r w:rsidRPr="00EF0207">
        <w:rPr>
          <w:color w:val="000000"/>
          <w:sz w:val="28"/>
          <w:szCs w:val="28"/>
          <w:lang w:val="en-US"/>
        </w:rPr>
        <w:t xml:space="preserve">JSC </w:t>
      </w:r>
      <w:r w:rsidRPr="00EF0207">
        <w:rPr>
          <w:color w:val="000000"/>
          <w:sz w:val="28"/>
          <w:szCs w:val="28"/>
          <w:lang w:val="uz-Cyrl-UZ"/>
        </w:rPr>
        <w:t>“</w:t>
      </w:r>
      <w:r w:rsidRPr="00EF0207">
        <w:rPr>
          <w:color w:val="000000"/>
          <w:sz w:val="28"/>
          <w:szCs w:val="28"/>
          <w:lang w:val="en-US"/>
        </w:rPr>
        <w:t>Uzmetkombinat</w:t>
      </w:r>
      <w:r w:rsidRPr="00EF0207">
        <w:rPr>
          <w:color w:val="000000"/>
          <w:sz w:val="28"/>
          <w:szCs w:val="28"/>
          <w:lang w:val="uz-Cyrl-UZ"/>
        </w:rPr>
        <w:t>”</w:t>
      </w:r>
      <w:r w:rsidRPr="00EF0207">
        <w:rPr>
          <w:color w:val="000000"/>
          <w:sz w:val="28"/>
          <w:szCs w:val="28"/>
          <w:lang w:val="en-US"/>
        </w:rPr>
        <w:t xml:space="preserve"> reports that by decision of the Annual genera</w:t>
      </w:r>
      <w:r>
        <w:rPr>
          <w:color w:val="000000"/>
          <w:sz w:val="28"/>
          <w:szCs w:val="28"/>
          <w:lang w:val="en-US"/>
        </w:rPr>
        <w:t>l meeting of shareholders No. 66</w:t>
      </w:r>
      <w:r w:rsidRPr="00EF0207">
        <w:rPr>
          <w:color w:val="000000"/>
          <w:sz w:val="28"/>
          <w:szCs w:val="28"/>
          <w:lang w:val="en-US"/>
        </w:rPr>
        <w:t xml:space="preserve"> on </w:t>
      </w:r>
      <w:r>
        <w:rPr>
          <w:color w:val="000000"/>
          <w:sz w:val="28"/>
          <w:szCs w:val="28"/>
          <w:lang w:val="en-US"/>
        </w:rPr>
        <w:t>June</w:t>
      </w:r>
      <w:r w:rsidRPr="00EF0207">
        <w:rPr>
          <w:color w:val="000000"/>
          <w:sz w:val="28"/>
          <w:szCs w:val="28"/>
          <w:lang w:val="en-US"/>
        </w:rPr>
        <w:t xml:space="preserve"> 2</w:t>
      </w:r>
      <w:r>
        <w:rPr>
          <w:color w:val="000000"/>
          <w:sz w:val="28"/>
          <w:szCs w:val="28"/>
          <w:lang w:val="en-US"/>
        </w:rPr>
        <w:t>9</w:t>
      </w:r>
      <w:r w:rsidRPr="00EF0207">
        <w:rPr>
          <w:color w:val="000000"/>
          <w:sz w:val="28"/>
          <w:szCs w:val="28"/>
          <w:lang w:val="en-US"/>
        </w:rPr>
        <w:t>, 202</w:t>
      </w:r>
      <w:r>
        <w:rPr>
          <w:color w:val="000000"/>
          <w:sz w:val="28"/>
          <w:szCs w:val="28"/>
          <w:lang w:val="en-US"/>
        </w:rPr>
        <w:t>4</w:t>
      </w:r>
      <w:r w:rsidRPr="00EF0207">
        <w:rPr>
          <w:color w:val="000000"/>
          <w:sz w:val="28"/>
          <w:szCs w:val="28"/>
          <w:lang w:val="en-US"/>
        </w:rPr>
        <w:t xml:space="preserve">, the company accepted the obligation </w:t>
      </w:r>
      <w:r>
        <w:rPr>
          <w:color w:val="000000"/>
          <w:sz w:val="28"/>
          <w:szCs w:val="28"/>
          <w:lang w:val="en-US"/>
        </w:rPr>
        <w:br/>
      </w:r>
      <w:r w:rsidRPr="00EF0207">
        <w:rPr>
          <w:color w:val="000000"/>
          <w:sz w:val="28"/>
          <w:szCs w:val="28"/>
          <w:lang w:val="en-US"/>
        </w:rPr>
        <w:t xml:space="preserve">to comply with the recommendations of the updated “Corporate governance </w:t>
      </w:r>
      <w:r w:rsidRPr="00EF0207">
        <w:rPr>
          <w:color w:val="000000"/>
          <w:sz w:val="28"/>
          <w:szCs w:val="28"/>
          <w:lang w:val="uz-Latn-UZ"/>
        </w:rPr>
        <w:t>r</w:t>
      </w:r>
      <w:r w:rsidRPr="00EF0207">
        <w:rPr>
          <w:color w:val="000000"/>
          <w:sz w:val="28"/>
          <w:szCs w:val="28"/>
          <w:lang w:val="en-US"/>
        </w:rPr>
        <w:t xml:space="preserve">ules” for enterprises with state participation approved by The State Assets Management Agency of the Republic of Uzbekistan No. </w:t>
      </w:r>
      <w:r>
        <w:rPr>
          <w:color w:val="000000"/>
          <w:sz w:val="28"/>
          <w:szCs w:val="28"/>
          <w:lang w:val="en-US"/>
        </w:rPr>
        <w:t>179</w:t>
      </w:r>
      <w:r w:rsidRPr="00EF0207">
        <w:rPr>
          <w:color w:val="000000"/>
          <w:sz w:val="28"/>
          <w:szCs w:val="28"/>
          <w:lang w:val="en-US"/>
        </w:rPr>
        <w:t xml:space="preserve"> on May</w:t>
      </w:r>
      <w:r>
        <w:rPr>
          <w:color w:val="000000"/>
          <w:sz w:val="28"/>
          <w:szCs w:val="28"/>
          <w:lang w:val="en-US"/>
        </w:rPr>
        <w:t xml:space="preserve"> 20</w:t>
      </w:r>
      <w:r w:rsidRPr="00EF0207">
        <w:rPr>
          <w:color w:val="000000"/>
          <w:sz w:val="28"/>
          <w:szCs w:val="28"/>
          <w:lang w:val="en-US"/>
        </w:rPr>
        <w:t>,</w:t>
      </w:r>
      <w:r>
        <w:rPr>
          <w:color w:val="000000"/>
          <w:sz w:val="28"/>
          <w:szCs w:val="28"/>
          <w:lang w:val="en-US"/>
        </w:rPr>
        <w:t xml:space="preserve"> 2024</w:t>
      </w:r>
      <w:r w:rsidRPr="00EF0207">
        <w:rPr>
          <w:color w:val="000000"/>
          <w:sz w:val="28"/>
          <w:szCs w:val="28"/>
          <w:lang w:val="en-US"/>
        </w:rPr>
        <w:t>.</w:t>
      </w:r>
    </w:p>
    <w:sectPr w:rsidR="004A09D3" w:rsidRPr="00EF0207" w:rsidSect="0015038F">
      <w:pgSz w:w="11906" w:h="16838"/>
      <w:pgMar w:top="1134" w:right="851" w:bottom="1134" w:left="1418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1EF7A" w14:textId="77777777" w:rsidR="009416EC" w:rsidRDefault="009416EC" w:rsidP="004A09D3">
      <w:pPr>
        <w:spacing w:after="0" w:line="240" w:lineRule="auto"/>
      </w:pPr>
      <w:r>
        <w:separator/>
      </w:r>
    </w:p>
  </w:endnote>
  <w:endnote w:type="continuationSeparator" w:id="0">
    <w:p w14:paraId="2A4F9617" w14:textId="77777777" w:rsidR="009416EC" w:rsidRDefault="009416EC" w:rsidP="004A0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25B0B" w14:textId="77777777" w:rsidR="009416EC" w:rsidRDefault="009416EC" w:rsidP="004A09D3">
      <w:pPr>
        <w:spacing w:after="0" w:line="240" w:lineRule="auto"/>
      </w:pPr>
      <w:r>
        <w:separator/>
      </w:r>
    </w:p>
  </w:footnote>
  <w:footnote w:type="continuationSeparator" w:id="0">
    <w:p w14:paraId="4C0DD061" w14:textId="77777777" w:rsidR="009416EC" w:rsidRDefault="009416EC" w:rsidP="004A0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2C055C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FF0000"/>
        <w:spacing w:val="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</w:abstractNum>
  <w:abstractNum w:abstractNumId="1">
    <w:nsid w:val="15F34AB4"/>
    <w:multiLevelType w:val="multilevel"/>
    <w:tmpl w:val="249E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A82C9B"/>
    <w:multiLevelType w:val="multilevel"/>
    <w:tmpl w:val="DE6E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F530F0"/>
    <w:multiLevelType w:val="multilevel"/>
    <w:tmpl w:val="AD1EC434"/>
    <w:lvl w:ilvl="0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3"/>
    <w:rsid w:val="00002C76"/>
    <w:rsid w:val="00041AA5"/>
    <w:rsid w:val="0005115E"/>
    <w:rsid w:val="00053A2D"/>
    <w:rsid w:val="0005645C"/>
    <w:rsid w:val="00062F41"/>
    <w:rsid w:val="00076202"/>
    <w:rsid w:val="000773CD"/>
    <w:rsid w:val="00083B1B"/>
    <w:rsid w:val="0009739F"/>
    <w:rsid w:val="000B3089"/>
    <w:rsid w:val="000C03CC"/>
    <w:rsid w:val="000D6F16"/>
    <w:rsid w:val="000F13BB"/>
    <w:rsid w:val="00105B0F"/>
    <w:rsid w:val="00125812"/>
    <w:rsid w:val="00135332"/>
    <w:rsid w:val="00137C71"/>
    <w:rsid w:val="00145262"/>
    <w:rsid w:val="0015038F"/>
    <w:rsid w:val="0015348B"/>
    <w:rsid w:val="00177FE2"/>
    <w:rsid w:val="00182A2B"/>
    <w:rsid w:val="00195F0F"/>
    <w:rsid w:val="001B2172"/>
    <w:rsid w:val="001B3BB6"/>
    <w:rsid w:val="001B5ECD"/>
    <w:rsid w:val="001D3C72"/>
    <w:rsid w:val="001D7ADC"/>
    <w:rsid w:val="001E09E0"/>
    <w:rsid w:val="001E5521"/>
    <w:rsid w:val="001F6E0C"/>
    <w:rsid w:val="002126EE"/>
    <w:rsid w:val="00225484"/>
    <w:rsid w:val="00226A7A"/>
    <w:rsid w:val="00245B69"/>
    <w:rsid w:val="002473A1"/>
    <w:rsid w:val="002477A8"/>
    <w:rsid w:val="00254851"/>
    <w:rsid w:val="00255C70"/>
    <w:rsid w:val="0026227D"/>
    <w:rsid w:val="002632A6"/>
    <w:rsid w:val="002806F5"/>
    <w:rsid w:val="002B35F4"/>
    <w:rsid w:val="002C5BB1"/>
    <w:rsid w:val="002D34FD"/>
    <w:rsid w:val="002D3EA7"/>
    <w:rsid w:val="002D6EDB"/>
    <w:rsid w:val="002F16F1"/>
    <w:rsid w:val="002F6666"/>
    <w:rsid w:val="00314AD6"/>
    <w:rsid w:val="00314ADF"/>
    <w:rsid w:val="00322879"/>
    <w:rsid w:val="00324F43"/>
    <w:rsid w:val="00344FE6"/>
    <w:rsid w:val="00351D3F"/>
    <w:rsid w:val="003A253A"/>
    <w:rsid w:val="003A65C4"/>
    <w:rsid w:val="003C244E"/>
    <w:rsid w:val="003E49A2"/>
    <w:rsid w:val="003F0A02"/>
    <w:rsid w:val="003F5B96"/>
    <w:rsid w:val="003F72E6"/>
    <w:rsid w:val="00416696"/>
    <w:rsid w:val="004179E3"/>
    <w:rsid w:val="00423B15"/>
    <w:rsid w:val="004438D9"/>
    <w:rsid w:val="00443B92"/>
    <w:rsid w:val="00462B2F"/>
    <w:rsid w:val="00474B51"/>
    <w:rsid w:val="0048586E"/>
    <w:rsid w:val="004A09D3"/>
    <w:rsid w:val="004A7C92"/>
    <w:rsid w:val="004B27A5"/>
    <w:rsid w:val="004B30B7"/>
    <w:rsid w:val="004C03DE"/>
    <w:rsid w:val="004C480A"/>
    <w:rsid w:val="004D0D81"/>
    <w:rsid w:val="004D7D15"/>
    <w:rsid w:val="004E053E"/>
    <w:rsid w:val="004E10B8"/>
    <w:rsid w:val="004F00BD"/>
    <w:rsid w:val="004F11A6"/>
    <w:rsid w:val="004F5DB1"/>
    <w:rsid w:val="005304F2"/>
    <w:rsid w:val="00557107"/>
    <w:rsid w:val="005B0A3C"/>
    <w:rsid w:val="005C15D3"/>
    <w:rsid w:val="005D0726"/>
    <w:rsid w:val="005E0F7B"/>
    <w:rsid w:val="005F3C2D"/>
    <w:rsid w:val="005F62A1"/>
    <w:rsid w:val="005F6458"/>
    <w:rsid w:val="00600253"/>
    <w:rsid w:val="00611D21"/>
    <w:rsid w:val="00617A79"/>
    <w:rsid w:val="00626A79"/>
    <w:rsid w:val="006301C3"/>
    <w:rsid w:val="00644D73"/>
    <w:rsid w:val="006562D1"/>
    <w:rsid w:val="0066588C"/>
    <w:rsid w:val="006771BC"/>
    <w:rsid w:val="0069313C"/>
    <w:rsid w:val="006B2687"/>
    <w:rsid w:val="006C5E63"/>
    <w:rsid w:val="006D1D01"/>
    <w:rsid w:val="006E26C2"/>
    <w:rsid w:val="00703D65"/>
    <w:rsid w:val="00710A09"/>
    <w:rsid w:val="00726FF3"/>
    <w:rsid w:val="00746364"/>
    <w:rsid w:val="00755BAA"/>
    <w:rsid w:val="00784450"/>
    <w:rsid w:val="00793AA6"/>
    <w:rsid w:val="007B5B04"/>
    <w:rsid w:val="007B747B"/>
    <w:rsid w:val="007B7563"/>
    <w:rsid w:val="007C6818"/>
    <w:rsid w:val="007D04F5"/>
    <w:rsid w:val="007D061B"/>
    <w:rsid w:val="007E63EE"/>
    <w:rsid w:val="008002D5"/>
    <w:rsid w:val="00803342"/>
    <w:rsid w:val="0081156F"/>
    <w:rsid w:val="00825802"/>
    <w:rsid w:val="00887989"/>
    <w:rsid w:val="00897FE4"/>
    <w:rsid w:val="008A5B7C"/>
    <w:rsid w:val="008B1E66"/>
    <w:rsid w:val="008B2AE4"/>
    <w:rsid w:val="008C0F09"/>
    <w:rsid w:val="008C2A52"/>
    <w:rsid w:val="008C2B88"/>
    <w:rsid w:val="008C5546"/>
    <w:rsid w:val="008D7605"/>
    <w:rsid w:val="008F6AE9"/>
    <w:rsid w:val="0090366E"/>
    <w:rsid w:val="00925296"/>
    <w:rsid w:val="00931E1E"/>
    <w:rsid w:val="00932927"/>
    <w:rsid w:val="009416EC"/>
    <w:rsid w:val="009463E2"/>
    <w:rsid w:val="00953652"/>
    <w:rsid w:val="009670D5"/>
    <w:rsid w:val="00971BB5"/>
    <w:rsid w:val="009846D1"/>
    <w:rsid w:val="00987391"/>
    <w:rsid w:val="00990122"/>
    <w:rsid w:val="0099770F"/>
    <w:rsid w:val="009A0B57"/>
    <w:rsid w:val="009E4B89"/>
    <w:rsid w:val="009F5E9F"/>
    <w:rsid w:val="00A10CF6"/>
    <w:rsid w:val="00A1637D"/>
    <w:rsid w:val="00A16EEE"/>
    <w:rsid w:val="00A23B2A"/>
    <w:rsid w:val="00A25860"/>
    <w:rsid w:val="00A264A4"/>
    <w:rsid w:val="00A276E3"/>
    <w:rsid w:val="00A3639C"/>
    <w:rsid w:val="00A37FBE"/>
    <w:rsid w:val="00A42D47"/>
    <w:rsid w:val="00A517D7"/>
    <w:rsid w:val="00A64576"/>
    <w:rsid w:val="00A664B1"/>
    <w:rsid w:val="00A86EF8"/>
    <w:rsid w:val="00A90107"/>
    <w:rsid w:val="00A9235A"/>
    <w:rsid w:val="00AA106B"/>
    <w:rsid w:val="00AB0685"/>
    <w:rsid w:val="00AF0D14"/>
    <w:rsid w:val="00B03D01"/>
    <w:rsid w:val="00B07664"/>
    <w:rsid w:val="00B12BBA"/>
    <w:rsid w:val="00B21A07"/>
    <w:rsid w:val="00B27368"/>
    <w:rsid w:val="00B3044A"/>
    <w:rsid w:val="00B372AD"/>
    <w:rsid w:val="00B43F1A"/>
    <w:rsid w:val="00B508F3"/>
    <w:rsid w:val="00B5764E"/>
    <w:rsid w:val="00B600F0"/>
    <w:rsid w:val="00B66D02"/>
    <w:rsid w:val="00B83786"/>
    <w:rsid w:val="00B87B36"/>
    <w:rsid w:val="00B91D3D"/>
    <w:rsid w:val="00BA79B7"/>
    <w:rsid w:val="00BE2ED8"/>
    <w:rsid w:val="00BF1896"/>
    <w:rsid w:val="00C178E4"/>
    <w:rsid w:val="00C20535"/>
    <w:rsid w:val="00C307DC"/>
    <w:rsid w:val="00C37FFB"/>
    <w:rsid w:val="00C53BDB"/>
    <w:rsid w:val="00C648F5"/>
    <w:rsid w:val="00C72B3A"/>
    <w:rsid w:val="00C822FD"/>
    <w:rsid w:val="00C873C1"/>
    <w:rsid w:val="00C94A1F"/>
    <w:rsid w:val="00CA559E"/>
    <w:rsid w:val="00CA5F51"/>
    <w:rsid w:val="00CB21EE"/>
    <w:rsid w:val="00CB273E"/>
    <w:rsid w:val="00CB6A5E"/>
    <w:rsid w:val="00CC560E"/>
    <w:rsid w:val="00CF5913"/>
    <w:rsid w:val="00D17520"/>
    <w:rsid w:val="00D30C54"/>
    <w:rsid w:val="00D46DE7"/>
    <w:rsid w:val="00D477FB"/>
    <w:rsid w:val="00D65489"/>
    <w:rsid w:val="00D678A0"/>
    <w:rsid w:val="00D67E7F"/>
    <w:rsid w:val="00D81A8C"/>
    <w:rsid w:val="00D8222C"/>
    <w:rsid w:val="00D9094C"/>
    <w:rsid w:val="00DB092D"/>
    <w:rsid w:val="00DB4460"/>
    <w:rsid w:val="00DB4ADC"/>
    <w:rsid w:val="00DC08D4"/>
    <w:rsid w:val="00DD5343"/>
    <w:rsid w:val="00DE1F89"/>
    <w:rsid w:val="00DE6FBE"/>
    <w:rsid w:val="00E11C3E"/>
    <w:rsid w:val="00E150FE"/>
    <w:rsid w:val="00E15407"/>
    <w:rsid w:val="00E1727E"/>
    <w:rsid w:val="00E46DBD"/>
    <w:rsid w:val="00E65129"/>
    <w:rsid w:val="00EB50D9"/>
    <w:rsid w:val="00EC1AF1"/>
    <w:rsid w:val="00EC4264"/>
    <w:rsid w:val="00EC5B70"/>
    <w:rsid w:val="00ED22D2"/>
    <w:rsid w:val="00ED5A89"/>
    <w:rsid w:val="00EE27F5"/>
    <w:rsid w:val="00EF0207"/>
    <w:rsid w:val="00EF34E9"/>
    <w:rsid w:val="00F078FA"/>
    <w:rsid w:val="00F102B1"/>
    <w:rsid w:val="00F11DA8"/>
    <w:rsid w:val="00F132B1"/>
    <w:rsid w:val="00F41FAA"/>
    <w:rsid w:val="00F5064E"/>
    <w:rsid w:val="00F61302"/>
    <w:rsid w:val="00F65005"/>
    <w:rsid w:val="00F67E32"/>
    <w:rsid w:val="00F83308"/>
    <w:rsid w:val="00F83914"/>
    <w:rsid w:val="00F86704"/>
    <w:rsid w:val="00F87AC8"/>
    <w:rsid w:val="00F912A7"/>
    <w:rsid w:val="00FB2A63"/>
    <w:rsid w:val="00FD3221"/>
    <w:rsid w:val="00FF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3F375"/>
  <w15:docId w15:val="{94548BE0-4B74-4CED-97DA-92443D86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9D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4A09D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1"/>
    <w:uiPriority w:val="99"/>
    <w:qFormat/>
    <w:rsid w:val="004A09D3"/>
    <w:pPr>
      <w:widowControl w:val="0"/>
      <w:shd w:val="clear" w:color="auto" w:fill="FFFFFF"/>
      <w:spacing w:after="4380" w:line="326" w:lineRule="exact"/>
      <w:jc w:val="center"/>
    </w:pPr>
    <w:rPr>
      <w:rFonts w:ascii="Times New Roman" w:hAnsi="Times New Roman" w:cs="Times New Roman"/>
      <w:spacing w:val="3"/>
      <w:sz w:val="25"/>
      <w:szCs w:val="25"/>
    </w:rPr>
  </w:style>
  <w:style w:type="paragraph" w:styleId="a6">
    <w:name w:val="annotation text"/>
    <w:basedOn w:val="a"/>
    <w:link w:val="a7"/>
    <w:uiPriority w:val="99"/>
    <w:unhideWhenUsed/>
    <w:qFormat/>
    <w:rsid w:val="004A09D3"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unhideWhenUsed/>
    <w:qFormat/>
    <w:rsid w:val="004A09D3"/>
    <w:rPr>
      <w:b/>
      <w:bCs/>
    </w:rPr>
  </w:style>
  <w:style w:type="paragraph" w:styleId="aa">
    <w:name w:val="footer"/>
    <w:basedOn w:val="a"/>
    <w:link w:val="ab"/>
    <w:uiPriority w:val="99"/>
    <w:unhideWhenUsed/>
    <w:qFormat/>
    <w:rsid w:val="004A09D3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header"/>
    <w:basedOn w:val="a"/>
    <w:link w:val="ad"/>
    <w:uiPriority w:val="99"/>
    <w:unhideWhenUsed/>
    <w:qFormat/>
    <w:rsid w:val="004A09D3"/>
    <w:pPr>
      <w:tabs>
        <w:tab w:val="center" w:pos="4677"/>
        <w:tab w:val="right" w:pos="9355"/>
      </w:tabs>
      <w:spacing w:after="0" w:line="240" w:lineRule="auto"/>
    </w:pPr>
  </w:style>
  <w:style w:type="character" w:styleId="ae">
    <w:name w:val="annotation reference"/>
    <w:basedOn w:val="a0"/>
    <w:uiPriority w:val="99"/>
    <w:unhideWhenUsed/>
    <w:qFormat/>
    <w:rsid w:val="004A09D3"/>
    <w:rPr>
      <w:sz w:val="16"/>
      <w:szCs w:val="16"/>
    </w:rPr>
  </w:style>
  <w:style w:type="character" w:customStyle="1" w:styleId="1">
    <w:name w:val="Основной текст Знак1"/>
    <w:basedOn w:val="a0"/>
    <w:link w:val="a5"/>
    <w:uiPriority w:val="99"/>
    <w:qFormat/>
    <w:rsid w:val="004A09D3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af">
    <w:name w:val="Основной текст Знак"/>
    <w:basedOn w:val="a0"/>
    <w:uiPriority w:val="99"/>
    <w:semiHidden/>
    <w:qFormat/>
    <w:rsid w:val="004A09D3"/>
  </w:style>
  <w:style w:type="character" w:customStyle="1" w:styleId="2">
    <w:name w:val="Основной текст (2)_"/>
    <w:basedOn w:val="a0"/>
    <w:link w:val="20"/>
    <w:uiPriority w:val="99"/>
    <w:qFormat/>
    <w:rsid w:val="004A09D3"/>
    <w:rPr>
      <w:rFonts w:ascii="Times New Roman" w:hAnsi="Times New Roman" w:cs="Times New Roman"/>
      <w:b/>
      <w:bCs/>
      <w:spacing w:val="54"/>
      <w:sz w:val="40"/>
      <w:szCs w:val="4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qFormat/>
    <w:rsid w:val="004A09D3"/>
    <w:pPr>
      <w:widowControl w:val="0"/>
      <w:shd w:val="clear" w:color="auto" w:fill="FFFFFF"/>
      <w:spacing w:before="4380" w:after="0" w:line="773" w:lineRule="exact"/>
      <w:jc w:val="center"/>
    </w:pPr>
    <w:rPr>
      <w:rFonts w:ascii="Times New Roman" w:hAnsi="Times New Roman" w:cs="Times New Roman"/>
      <w:b/>
      <w:bCs/>
      <w:spacing w:val="54"/>
      <w:sz w:val="40"/>
      <w:szCs w:val="40"/>
    </w:rPr>
  </w:style>
  <w:style w:type="character" w:customStyle="1" w:styleId="3">
    <w:name w:val="Основной текст (3)_"/>
    <w:basedOn w:val="a0"/>
    <w:link w:val="31"/>
    <w:uiPriority w:val="99"/>
    <w:qFormat/>
    <w:rsid w:val="004A09D3"/>
    <w:rPr>
      <w:rFonts w:ascii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qFormat/>
    <w:rsid w:val="004A09D3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 w:cs="Times New Roman"/>
      <w:b/>
      <w:bCs/>
      <w:spacing w:val="5"/>
      <w:sz w:val="25"/>
      <w:szCs w:val="25"/>
    </w:rPr>
  </w:style>
  <w:style w:type="character" w:customStyle="1" w:styleId="30">
    <w:name w:val="Основной текст (3)"/>
    <w:basedOn w:val="3"/>
    <w:uiPriority w:val="99"/>
    <w:qFormat/>
    <w:rsid w:val="004A09D3"/>
    <w:rPr>
      <w:rFonts w:ascii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ad">
    <w:name w:val="Верхний колонтитул Знак"/>
    <w:basedOn w:val="a0"/>
    <w:link w:val="ac"/>
    <w:uiPriority w:val="99"/>
    <w:qFormat/>
    <w:rsid w:val="004A09D3"/>
  </w:style>
  <w:style w:type="character" w:customStyle="1" w:styleId="ab">
    <w:name w:val="Нижний колонтитул Знак"/>
    <w:basedOn w:val="a0"/>
    <w:link w:val="aa"/>
    <w:uiPriority w:val="99"/>
    <w:qFormat/>
    <w:rsid w:val="004A09D3"/>
  </w:style>
  <w:style w:type="character" w:customStyle="1" w:styleId="af0">
    <w:name w:val="Основной текст + Курсив"/>
    <w:basedOn w:val="1"/>
    <w:uiPriority w:val="99"/>
    <w:qFormat/>
    <w:rsid w:val="004A09D3"/>
    <w:rPr>
      <w:rFonts w:ascii="Times New Roman" w:hAnsi="Times New Roman" w:cs="Times New Roman"/>
      <w:i/>
      <w:iCs/>
      <w:spacing w:val="1"/>
      <w:sz w:val="25"/>
      <w:szCs w:val="25"/>
      <w:u w:val="none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qFormat/>
    <w:rsid w:val="004A09D3"/>
    <w:rPr>
      <w:rFonts w:ascii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11">
    <w:name w:val="Заголовок №11"/>
    <w:basedOn w:val="a"/>
    <w:link w:val="10"/>
    <w:uiPriority w:val="99"/>
    <w:qFormat/>
    <w:rsid w:val="004A09D3"/>
    <w:pPr>
      <w:widowControl w:val="0"/>
      <w:shd w:val="clear" w:color="auto" w:fill="FFFFFF"/>
      <w:spacing w:after="300" w:line="240" w:lineRule="atLeast"/>
      <w:ind w:hanging="3120"/>
      <w:jc w:val="both"/>
      <w:outlineLvl w:val="0"/>
    </w:pPr>
    <w:rPr>
      <w:rFonts w:ascii="Times New Roman" w:hAnsi="Times New Roman" w:cs="Times New Roman"/>
      <w:b/>
      <w:bCs/>
      <w:spacing w:val="5"/>
      <w:sz w:val="25"/>
      <w:szCs w:val="25"/>
    </w:rPr>
  </w:style>
  <w:style w:type="character" w:customStyle="1" w:styleId="12">
    <w:name w:val="Заголовок №1"/>
    <w:basedOn w:val="10"/>
    <w:uiPriority w:val="99"/>
    <w:qFormat/>
    <w:rsid w:val="004A09D3"/>
    <w:rPr>
      <w:rFonts w:ascii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31pt">
    <w:name w:val="Основной текст (3) + Интервал 1 pt"/>
    <w:basedOn w:val="3"/>
    <w:uiPriority w:val="99"/>
    <w:qFormat/>
    <w:rsid w:val="004A09D3"/>
    <w:rPr>
      <w:rFonts w:ascii="Times New Roman" w:hAnsi="Times New Roman" w:cs="Times New Roman"/>
      <w:b/>
      <w:bCs/>
      <w:spacing w:val="39"/>
      <w:sz w:val="25"/>
      <w:szCs w:val="25"/>
      <w:u w:val="none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qFormat/>
    <w:rsid w:val="004A09D3"/>
    <w:rPr>
      <w:rFonts w:ascii="Times New Roman" w:hAnsi="Times New Roman" w:cs="Times New Roman"/>
      <w:b/>
      <w:bCs/>
      <w:spacing w:val="7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qFormat/>
    <w:rsid w:val="004A09D3"/>
    <w:pPr>
      <w:widowControl w:val="0"/>
      <w:shd w:val="clear" w:color="auto" w:fill="FFFFFF"/>
      <w:spacing w:before="480" w:after="120" w:line="240" w:lineRule="atLeast"/>
    </w:pPr>
    <w:rPr>
      <w:rFonts w:ascii="Times New Roman" w:hAnsi="Times New Roman" w:cs="Times New Roman"/>
      <w:b/>
      <w:bCs/>
      <w:spacing w:val="7"/>
      <w:sz w:val="19"/>
      <w:szCs w:val="19"/>
    </w:rPr>
  </w:style>
  <w:style w:type="character" w:customStyle="1" w:styleId="9">
    <w:name w:val="Основной текст + 9"/>
    <w:basedOn w:val="1"/>
    <w:uiPriority w:val="99"/>
    <w:qFormat/>
    <w:rsid w:val="004A09D3"/>
    <w:rPr>
      <w:rFonts w:ascii="Times New Roman" w:hAnsi="Times New Roman" w:cs="Times New Roman"/>
      <w:spacing w:val="6"/>
      <w:sz w:val="19"/>
      <w:szCs w:val="19"/>
      <w:u w:val="none"/>
      <w:shd w:val="clear" w:color="auto" w:fill="FFFFFF"/>
    </w:rPr>
  </w:style>
  <w:style w:type="character" w:customStyle="1" w:styleId="91">
    <w:name w:val="Основной текст + 91"/>
    <w:basedOn w:val="1"/>
    <w:uiPriority w:val="99"/>
    <w:qFormat/>
    <w:rsid w:val="004A09D3"/>
    <w:rPr>
      <w:rFonts w:ascii="Times New Roman" w:hAnsi="Times New Roman" w:cs="Times New Roman"/>
      <w:b/>
      <w:bCs/>
      <w:spacing w:val="7"/>
      <w:sz w:val="19"/>
      <w:szCs w:val="19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qFormat/>
    <w:rsid w:val="004A09D3"/>
    <w:rPr>
      <w:rFonts w:ascii="Times New Roman" w:hAnsi="Times New Roman" w:cs="Times New Roman"/>
      <w:b/>
      <w:bCs/>
      <w:i/>
      <w:iCs/>
      <w:spacing w:val="3"/>
      <w:sz w:val="17"/>
      <w:szCs w:val="17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qFormat/>
    <w:rsid w:val="004A09D3"/>
    <w:pPr>
      <w:widowControl w:val="0"/>
      <w:shd w:val="clear" w:color="auto" w:fill="FFFFFF"/>
      <w:spacing w:before="840" w:after="840" w:line="240" w:lineRule="atLeast"/>
      <w:jc w:val="center"/>
    </w:pPr>
    <w:rPr>
      <w:rFonts w:ascii="Times New Roman" w:hAnsi="Times New Roman" w:cs="Times New Roman"/>
      <w:b/>
      <w:bCs/>
      <w:i/>
      <w:iCs/>
      <w:spacing w:val="3"/>
      <w:sz w:val="17"/>
      <w:szCs w:val="17"/>
    </w:rPr>
  </w:style>
  <w:style w:type="character" w:customStyle="1" w:styleId="70">
    <w:name w:val="Основной текст (7)"/>
    <w:basedOn w:val="7"/>
    <w:uiPriority w:val="99"/>
    <w:qFormat/>
    <w:rsid w:val="004A09D3"/>
    <w:rPr>
      <w:rFonts w:ascii="Times New Roman" w:hAnsi="Times New Roman" w:cs="Times New Roman"/>
      <w:b/>
      <w:bCs/>
      <w:i/>
      <w:iCs/>
      <w:spacing w:val="3"/>
      <w:sz w:val="17"/>
      <w:szCs w:val="17"/>
      <w:shd w:val="clear" w:color="auto" w:fill="FFFFFF"/>
    </w:rPr>
  </w:style>
  <w:style w:type="character" w:customStyle="1" w:styleId="af1">
    <w:name w:val="Основной текст + Полужирный"/>
    <w:basedOn w:val="1"/>
    <w:uiPriority w:val="99"/>
    <w:qFormat/>
    <w:rsid w:val="004A09D3"/>
    <w:rPr>
      <w:rFonts w:ascii="Times New Roman" w:hAnsi="Times New Roman" w:cs="Times New Roman"/>
      <w:b/>
      <w:bCs/>
      <w:spacing w:val="5"/>
      <w:sz w:val="25"/>
      <w:szCs w:val="25"/>
      <w:u w:val="none"/>
      <w:shd w:val="clear" w:color="auto" w:fill="FFFFFF"/>
    </w:rPr>
  </w:style>
  <w:style w:type="paragraph" w:customStyle="1" w:styleId="13">
    <w:name w:val="Абзац списка1"/>
    <w:basedOn w:val="a"/>
    <w:uiPriority w:val="34"/>
    <w:qFormat/>
    <w:rsid w:val="004A09D3"/>
    <w:pPr>
      <w:ind w:left="720"/>
      <w:contextualSpacing/>
    </w:pPr>
  </w:style>
  <w:style w:type="character" w:customStyle="1" w:styleId="a7">
    <w:name w:val="Текст примечания Знак"/>
    <w:basedOn w:val="a0"/>
    <w:link w:val="a6"/>
    <w:uiPriority w:val="99"/>
    <w:qFormat/>
    <w:rsid w:val="004A09D3"/>
    <w:rPr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rsid w:val="004A09D3"/>
    <w:rPr>
      <w:b/>
      <w:bCs/>
      <w:sz w:val="20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4A09D3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BA79B7"/>
    <w:pPr>
      <w:ind w:left="720"/>
      <w:contextualSpacing/>
    </w:pPr>
  </w:style>
  <w:style w:type="character" w:styleId="af3">
    <w:name w:val="Hyperlink"/>
    <w:basedOn w:val="a0"/>
    <w:uiPriority w:val="99"/>
    <w:semiHidden/>
    <w:unhideWhenUsed/>
    <w:rsid w:val="00644D73"/>
    <w:rPr>
      <w:color w:val="0000FF"/>
      <w:u w:val="single"/>
    </w:rPr>
  </w:style>
  <w:style w:type="character" w:customStyle="1" w:styleId="fontstyle21">
    <w:name w:val="fontstyle21"/>
    <w:basedOn w:val="a0"/>
    <w:rsid w:val="00105B0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f4">
    <w:name w:val="Table Grid"/>
    <w:basedOn w:val="a1"/>
    <w:uiPriority w:val="39"/>
    <w:rsid w:val="00D81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4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2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5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1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5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9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4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4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5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8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9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1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8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54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7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9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1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4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6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B1258D-D214-4884-8F2D-B1D99E6A3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 S. Bulanova</dc:creator>
  <cp:lastModifiedBy>Нўмонжонов Баходир Бахром ўғл</cp:lastModifiedBy>
  <cp:revision>35</cp:revision>
  <cp:lastPrinted>2024-07-04T13:39:00Z</cp:lastPrinted>
  <dcterms:created xsi:type="dcterms:W3CDTF">2023-06-19T17:31:00Z</dcterms:created>
  <dcterms:modified xsi:type="dcterms:W3CDTF">2024-07-11T05:50:00Z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2052-10.16.0</vt:lpwstr>
  </property>
</Properties>
</file>