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imes New Roman"/>
          <w:bCs w:val="0"/>
          <w:sz w:val="22"/>
          <w:szCs w:val="22"/>
          <w:lang w:eastAsia="en-US"/>
        </w:rPr>
        <w:id w:val="-983074780"/>
        <w:docPartObj>
          <w:docPartGallery w:val="Table of Contents"/>
          <w:docPartUnique/>
        </w:docPartObj>
      </w:sdtPr>
      <w:sdtEndPr>
        <w:rPr>
          <w:b/>
        </w:rPr>
      </w:sdtEndPr>
      <w:sdtContent>
        <w:p w14:paraId="0D787ADF" w14:textId="0280AAF5" w:rsidR="00FD002F" w:rsidRPr="009E09C3" w:rsidRDefault="000D718D" w:rsidP="00AC689B">
          <w:pPr>
            <w:pStyle w:val="TOCHeading"/>
            <w:snapToGrid w:val="0"/>
            <w:spacing w:before="0" w:line="240" w:lineRule="auto"/>
            <w:rPr>
              <w:rFonts w:cs="Times New Roman"/>
              <w:b/>
              <w:bCs w:val="0"/>
              <w:sz w:val="22"/>
              <w:szCs w:val="22"/>
            </w:rPr>
          </w:pPr>
          <w:r w:rsidRPr="009E09C3">
            <w:rPr>
              <w:rFonts w:cs="Times New Roman"/>
              <w:b/>
              <w:bCs w:val="0"/>
              <w:sz w:val="22"/>
              <w:szCs w:val="22"/>
            </w:rPr>
            <w:t>Содержание</w:t>
          </w:r>
        </w:p>
        <w:p w14:paraId="7C836338" w14:textId="77777777" w:rsidR="00AC689B" w:rsidRPr="009E09C3" w:rsidRDefault="00AC689B" w:rsidP="00AC689B">
          <w:pPr>
            <w:spacing w:after="0" w:line="240" w:lineRule="auto"/>
            <w:rPr>
              <w:rFonts w:ascii="Times New Roman" w:hAnsi="Times New Roman" w:cs="Times New Roman"/>
              <w:lang w:eastAsia="ru-RU"/>
            </w:rPr>
          </w:pPr>
        </w:p>
        <w:p w14:paraId="69558303" w14:textId="7F3A33CF" w:rsidR="000D718D" w:rsidRPr="009E09C3" w:rsidRDefault="007C3548">
          <w:pPr>
            <w:pStyle w:val="TOC1"/>
            <w:tabs>
              <w:tab w:val="right" w:leader="dot" w:pos="9345"/>
            </w:tabs>
            <w:rPr>
              <w:rFonts w:ascii="Times New Roman" w:eastAsiaTheme="minorEastAsia" w:hAnsi="Times New Roman" w:cs="Times New Roman"/>
              <w:b w:val="0"/>
              <w:bCs w:val="0"/>
              <w:i w:val="0"/>
              <w:iCs w:val="0"/>
              <w:kern w:val="2"/>
              <w14:ligatures w14:val="standardContextual"/>
            </w:rPr>
          </w:pPr>
          <w:r w:rsidRPr="009E09C3">
            <w:rPr>
              <w:rFonts w:ascii="Times New Roman" w:hAnsi="Times New Roman" w:cs="Times New Roman"/>
              <w:i w:val="0"/>
              <w:iCs w:val="0"/>
              <w:sz w:val="22"/>
              <w:szCs w:val="22"/>
            </w:rPr>
            <w:fldChar w:fldCharType="begin"/>
          </w:r>
          <w:r w:rsidRPr="009E09C3">
            <w:rPr>
              <w:rFonts w:ascii="Times New Roman" w:hAnsi="Times New Roman" w:cs="Times New Roman"/>
              <w:i w:val="0"/>
              <w:iCs w:val="0"/>
              <w:sz w:val="22"/>
              <w:szCs w:val="22"/>
            </w:rPr>
            <w:instrText xml:space="preserve"> TOC \o "1-5" \h \z \u </w:instrText>
          </w:r>
          <w:r w:rsidRPr="009E09C3">
            <w:rPr>
              <w:rFonts w:ascii="Times New Roman" w:hAnsi="Times New Roman" w:cs="Times New Roman"/>
              <w:i w:val="0"/>
              <w:iCs w:val="0"/>
              <w:sz w:val="22"/>
              <w:szCs w:val="22"/>
            </w:rPr>
            <w:fldChar w:fldCharType="separate"/>
          </w:r>
          <w:hyperlink w:anchor="_Toc194140677" w:history="1">
            <w:r w:rsidR="000D718D" w:rsidRPr="009E09C3">
              <w:rPr>
                <w:rStyle w:val="Hyperlink"/>
                <w:rFonts w:ascii="Times New Roman" w:hAnsi="Times New Roman" w:cs="Times New Roman"/>
                <w:i w:val="0"/>
                <w:iCs w:val="0"/>
              </w:rPr>
              <w:t>Оценка воздействия на права человека</w:t>
            </w:r>
            <w:r w:rsidR="000D718D" w:rsidRPr="009E09C3">
              <w:rPr>
                <w:rFonts w:ascii="Times New Roman" w:hAnsi="Times New Roman" w:cs="Times New Roman"/>
                <w:i w:val="0"/>
                <w:iCs w:val="0"/>
                <w:webHidden/>
              </w:rPr>
              <w:tab/>
            </w:r>
            <w:r w:rsidR="000D718D" w:rsidRPr="009E09C3">
              <w:rPr>
                <w:rFonts w:ascii="Times New Roman" w:hAnsi="Times New Roman" w:cs="Times New Roman"/>
                <w:i w:val="0"/>
                <w:iCs w:val="0"/>
                <w:webHidden/>
              </w:rPr>
              <w:fldChar w:fldCharType="begin"/>
            </w:r>
            <w:r w:rsidR="000D718D" w:rsidRPr="009E09C3">
              <w:rPr>
                <w:rFonts w:ascii="Times New Roman" w:hAnsi="Times New Roman" w:cs="Times New Roman"/>
                <w:i w:val="0"/>
                <w:iCs w:val="0"/>
                <w:webHidden/>
              </w:rPr>
              <w:instrText xml:space="preserve"> PAGEREF _Toc194140677 \h </w:instrText>
            </w:r>
            <w:r w:rsidR="000D718D" w:rsidRPr="009E09C3">
              <w:rPr>
                <w:rFonts w:ascii="Times New Roman" w:hAnsi="Times New Roman" w:cs="Times New Roman"/>
                <w:i w:val="0"/>
                <w:iCs w:val="0"/>
                <w:webHidden/>
              </w:rPr>
            </w:r>
            <w:r w:rsidR="000D718D" w:rsidRPr="009E09C3">
              <w:rPr>
                <w:rFonts w:ascii="Times New Roman" w:hAnsi="Times New Roman" w:cs="Times New Roman"/>
                <w:i w:val="0"/>
                <w:iCs w:val="0"/>
                <w:webHidden/>
              </w:rPr>
              <w:fldChar w:fldCharType="separate"/>
            </w:r>
            <w:r w:rsidR="000D718D" w:rsidRPr="009E09C3">
              <w:rPr>
                <w:rFonts w:ascii="Times New Roman" w:hAnsi="Times New Roman" w:cs="Times New Roman"/>
                <w:i w:val="0"/>
                <w:iCs w:val="0"/>
                <w:webHidden/>
              </w:rPr>
              <w:t>2</w:t>
            </w:r>
            <w:r w:rsidR="000D718D" w:rsidRPr="009E09C3">
              <w:rPr>
                <w:rFonts w:ascii="Times New Roman" w:hAnsi="Times New Roman" w:cs="Times New Roman"/>
                <w:i w:val="0"/>
                <w:iCs w:val="0"/>
                <w:webHidden/>
              </w:rPr>
              <w:fldChar w:fldCharType="end"/>
            </w:r>
          </w:hyperlink>
        </w:p>
        <w:p w14:paraId="108FFC49" w14:textId="03DFBBAA" w:rsidR="000D718D" w:rsidRPr="009E09C3" w:rsidRDefault="000D718D">
          <w:pPr>
            <w:pStyle w:val="TOC2"/>
            <w:tabs>
              <w:tab w:val="right" w:leader="dot" w:pos="9345"/>
            </w:tabs>
            <w:rPr>
              <w:rFonts w:ascii="Times New Roman" w:eastAsiaTheme="minorEastAsia" w:hAnsi="Times New Roman" w:cs="Times New Roman"/>
              <w:b w:val="0"/>
              <w:bCs w:val="0"/>
              <w:kern w:val="2"/>
              <w:sz w:val="24"/>
              <w:szCs w:val="24"/>
              <w14:ligatures w14:val="standardContextual"/>
            </w:rPr>
          </w:pPr>
          <w:hyperlink w:anchor="_Toc194140678" w:history="1">
            <w:r w:rsidRPr="009E09C3">
              <w:rPr>
                <w:rStyle w:val="Hyperlink"/>
                <w:rFonts w:ascii="Times New Roman" w:hAnsi="Times New Roman" w:cs="Times New Roman"/>
              </w:rPr>
              <w:t>1. Акронимы и аббревиатуры</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_Toc194140678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2</w:t>
            </w:r>
            <w:r w:rsidRPr="009E09C3">
              <w:rPr>
                <w:rFonts w:ascii="Times New Roman" w:hAnsi="Times New Roman" w:cs="Times New Roman"/>
                <w:webHidden/>
              </w:rPr>
              <w:fldChar w:fldCharType="end"/>
            </w:r>
          </w:hyperlink>
        </w:p>
        <w:p w14:paraId="7ECE2919" w14:textId="5BC92B84" w:rsidR="000D718D" w:rsidRPr="009E09C3" w:rsidRDefault="000D718D">
          <w:pPr>
            <w:pStyle w:val="TOC2"/>
            <w:tabs>
              <w:tab w:val="right" w:leader="dot" w:pos="9345"/>
            </w:tabs>
            <w:rPr>
              <w:rFonts w:ascii="Times New Roman" w:eastAsiaTheme="minorEastAsia" w:hAnsi="Times New Roman" w:cs="Times New Roman"/>
              <w:b w:val="0"/>
              <w:bCs w:val="0"/>
              <w:kern w:val="2"/>
              <w:sz w:val="24"/>
              <w:szCs w:val="24"/>
              <w14:ligatures w14:val="standardContextual"/>
            </w:rPr>
          </w:pPr>
          <w:hyperlink w:anchor="_Toc194140679" w:history="1">
            <w:r w:rsidRPr="009E09C3">
              <w:rPr>
                <w:rStyle w:val="Hyperlink"/>
                <w:rFonts w:ascii="Times New Roman" w:hAnsi="Times New Roman" w:cs="Times New Roman"/>
              </w:rPr>
              <w:t>2. Введение</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_Toc194140679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3</w:t>
            </w:r>
            <w:r w:rsidRPr="009E09C3">
              <w:rPr>
                <w:rFonts w:ascii="Times New Roman" w:hAnsi="Times New Roman" w:cs="Times New Roman"/>
                <w:webHidden/>
              </w:rPr>
              <w:fldChar w:fldCharType="end"/>
            </w:r>
          </w:hyperlink>
        </w:p>
        <w:p w14:paraId="460BA735" w14:textId="1106F3E4" w:rsidR="000D718D" w:rsidRPr="009E09C3" w:rsidRDefault="000D718D">
          <w:pPr>
            <w:pStyle w:val="TOC2"/>
            <w:tabs>
              <w:tab w:val="right" w:leader="dot" w:pos="9345"/>
            </w:tabs>
            <w:rPr>
              <w:rFonts w:ascii="Times New Roman" w:eastAsiaTheme="minorEastAsia" w:hAnsi="Times New Roman" w:cs="Times New Roman"/>
              <w:b w:val="0"/>
              <w:bCs w:val="0"/>
              <w:kern w:val="2"/>
              <w:sz w:val="24"/>
              <w:szCs w:val="24"/>
              <w14:ligatures w14:val="standardContextual"/>
            </w:rPr>
          </w:pPr>
          <w:hyperlink w:anchor="_Toc194140680" w:history="1">
            <w:r w:rsidRPr="009E09C3">
              <w:rPr>
                <w:rStyle w:val="Hyperlink"/>
                <w:rFonts w:ascii="Times New Roman" w:hAnsi="Times New Roman" w:cs="Times New Roman"/>
              </w:rPr>
              <w:t>3. Описание проекта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_Toc194140680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5</w:t>
            </w:r>
            <w:r w:rsidRPr="009E09C3">
              <w:rPr>
                <w:rFonts w:ascii="Times New Roman" w:hAnsi="Times New Roman" w:cs="Times New Roman"/>
                <w:webHidden/>
              </w:rPr>
              <w:fldChar w:fldCharType="end"/>
            </w:r>
          </w:hyperlink>
        </w:p>
        <w:p w14:paraId="481A714C" w14:textId="12B87B1D" w:rsidR="000D718D" w:rsidRPr="009E09C3" w:rsidRDefault="000D718D">
          <w:pPr>
            <w:pStyle w:val="TOC2"/>
            <w:tabs>
              <w:tab w:val="right" w:leader="dot" w:pos="9345"/>
            </w:tabs>
            <w:rPr>
              <w:rFonts w:ascii="Times New Roman" w:eastAsiaTheme="minorEastAsia" w:hAnsi="Times New Roman" w:cs="Times New Roman"/>
              <w:b w:val="0"/>
              <w:bCs w:val="0"/>
              <w:kern w:val="2"/>
              <w:sz w:val="24"/>
              <w:szCs w:val="24"/>
              <w14:ligatures w14:val="standardContextual"/>
            </w:rPr>
          </w:pPr>
          <w:hyperlink w:anchor="_Toc194140681" w:history="1">
            <w:r w:rsidRPr="009E09C3">
              <w:rPr>
                <w:rStyle w:val="Hyperlink"/>
                <w:rFonts w:ascii="Times New Roman" w:hAnsi="Times New Roman" w:cs="Times New Roman"/>
              </w:rPr>
              <w:t>4. Подход и методология ОВПЧ</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_Toc194140681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8</w:t>
            </w:r>
            <w:r w:rsidRPr="009E09C3">
              <w:rPr>
                <w:rFonts w:ascii="Times New Roman" w:hAnsi="Times New Roman" w:cs="Times New Roman"/>
                <w:webHidden/>
              </w:rPr>
              <w:fldChar w:fldCharType="end"/>
            </w:r>
          </w:hyperlink>
        </w:p>
        <w:p w14:paraId="397950AB" w14:textId="35015231"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682" w:history="1">
            <w:r w:rsidRPr="009E09C3">
              <w:rPr>
                <w:rStyle w:val="Hyperlink"/>
                <w:rFonts w:ascii="Times New Roman" w:hAnsi="Times New Roman" w:cs="Times New Roman"/>
              </w:rPr>
              <w:t>4.1. Общий подход</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_Toc194140682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8</w:t>
            </w:r>
            <w:r w:rsidRPr="009E09C3">
              <w:rPr>
                <w:rFonts w:ascii="Times New Roman" w:hAnsi="Times New Roman" w:cs="Times New Roman"/>
                <w:webHidden/>
              </w:rPr>
              <w:fldChar w:fldCharType="end"/>
            </w:r>
          </w:hyperlink>
        </w:p>
        <w:p w14:paraId="7E1884B6" w14:textId="406E245B"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683" w:history="1">
            <w:r w:rsidRPr="009E09C3">
              <w:rPr>
                <w:rStyle w:val="Hyperlink"/>
                <w:rFonts w:ascii="Times New Roman" w:hAnsi="Times New Roman" w:cs="Times New Roman"/>
              </w:rPr>
              <w:t>4.2. Область оценки прав человека в соответствии с Принципами Экватора и Руководящими принципами ООН по предпринимательской деятельности и правам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_Toc194140683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9</w:t>
            </w:r>
            <w:r w:rsidRPr="009E09C3">
              <w:rPr>
                <w:rFonts w:ascii="Times New Roman" w:hAnsi="Times New Roman" w:cs="Times New Roman"/>
                <w:webHidden/>
              </w:rPr>
              <w:fldChar w:fldCharType="end"/>
            </w:r>
          </w:hyperlink>
        </w:p>
        <w:p w14:paraId="0DA83D18" w14:textId="61267903"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684" w:history="1">
            <w:r w:rsidRPr="009E09C3">
              <w:rPr>
                <w:rStyle w:val="Hyperlink"/>
                <w:rFonts w:ascii="Times New Roman" w:hAnsi="Times New Roman" w:cs="Times New Roman"/>
              </w:rPr>
              <w:t>4.3. Методология ОВПЧ</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_Toc194140684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10</w:t>
            </w:r>
            <w:r w:rsidRPr="009E09C3">
              <w:rPr>
                <w:rFonts w:ascii="Times New Roman" w:hAnsi="Times New Roman" w:cs="Times New Roman"/>
                <w:webHidden/>
              </w:rPr>
              <w:fldChar w:fldCharType="end"/>
            </w:r>
          </w:hyperlink>
        </w:p>
        <w:p w14:paraId="0A3C88AE" w14:textId="11A2E171"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85" w:history="1">
            <w:r w:rsidRPr="009E09C3">
              <w:rPr>
                <w:rStyle w:val="Hyperlink"/>
                <w:rFonts w:ascii="Times New Roman" w:hAnsi="Times New Roman" w:cs="Times New Roman"/>
              </w:rPr>
              <w:t>4.3.1. Выявление затронутых групп и проверка рисков, связанных с правами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_Toc194140685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12</w:t>
            </w:r>
            <w:r w:rsidRPr="009E09C3">
              <w:rPr>
                <w:rFonts w:ascii="Times New Roman" w:hAnsi="Times New Roman" w:cs="Times New Roman"/>
                <w:webHidden/>
              </w:rPr>
              <w:fldChar w:fldCharType="end"/>
            </w:r>
          </w:hyperlink>
        </w:p>
        <w:p w14:paraId="4F542F36" w14:textId="4C0ED144"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86" w:history="1">
            <w:r w:rsidRPr="009E09C3">
              <w:rPr>
                <w:rStyle w:val="Hyperlink"/>
                <w:rFonts w:ascii="Times New Roman" w:hAnsi="Times New Roman" w:cs="Times New Roman"/>
              </w:rPr>
              <w:t>4.3.2. Анализ и классификация прав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_Toc194140686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14</w:t>
            </w:r>
            <w:r w:rsidRPr="009E09C3">
              <w:rPr>
                <w:rFonts w:ascii="Times New Roman" w:hAnsi="Times New Roman" w:cs="Times New Roman"/>
                <w:webHidden/>
              </w:rPr>
              <w:fldChar w:fldCharType="end"/>
            </w:r>
          </w:hyperlink>
        </w:p>
        <w:p w14:paraId="6BA406B4" w14:textId="76F09CEB"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87" w:history="1">
            <w:r w:rsidRPr="009E09C3">
              <w:rPr>
                <w:rStyle w:val="Hyperlink"/>
                <w:rFonts w:ascii="Times New Roman" w:hAnsi="Times New Roman" w:cs="Times New Roman"/>
              </w:rPr>
              <w:t>4.3.3. Меры по предотвращению и смягчению воздействия на права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_Toc194140687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15</w:t>
            </w:r>
            <w:r w:rsidRPr="009E09C3">
              <w:rPr>
                <w:rFonts w:ascii="Times New Roman" w:hAnsi="Times New Roman" w:cs="Times New Roman"/>
                <w:webHidden/>
              </w:rPr>
              <w:fldChar w:fldCharType="end"/>
            </w:r>
          </w:hyperlink>
        </w:p>
        <w:p w14:paraId="0EA20A4D" w14:textId="54948F8A"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88" w:history="1">
            <w:r w:rsidRPr="009E09C3">
              <w:rPr>
                <w:rStyle w:val="Hyperlink"/>
                <w:rFonts w:ascii="Times New Roman" w:hAnsi="Times New Roman" w:cs="Times New Roman"/>
              </w:rPr>
              <w:t>4.3.4. Территория воздействия</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_Toc194140688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16</w:t>
            </w:r>
            <w:r w:rsidRPr="009E09C3">
              <w:rPr>
                <w:rFonts w:ascii="Times New Roman" w:hAnsi="Times New Roman" w:cs="Times New Roman"/>
                <w:webHidden/>
              </w:rPr>
              <w:fldChar w:fldCharType="end"/>
            </w:r>
          </w:hyperlink>
        </w:p>
        <w:p w14:paraId="7971D674" w14:textId="032FB539" w:rsidR="000D718D" w:rsidRPr="009E09C3" w:rsidRDefault="000D718D">
          <w:pPr>
            <w:pStyle w:val="TOC2"/>
            <w:tabs>
              <w:tab w:val="right" w:leader="dot" w:pos="9345"/>
            </w:tabs>
            <w:rPr>
              <w:rFonts w:ascii="Times New Roman" w:eastAsiaTheme="minorEastAsia" w:hAnsi="Times New Roman" w:cs="Times New Roman"/>
              <w:b w:val="0"/>
              <w:bCs w:val="0"/>
              <w:kern w:val="2"/>
              <w:sz w:val="24"/>
              <w:szCs w:val="24"/>
              <w14:ligatures w14:val="standardContextual"/>
            </w:rPr>
          </w:pPr>
          <w:hyperlink w:anchor="_Toc194140689" w:history="1">
            <w:r w:rsidRPr="009E09C3">
              <w:rPr>
                <w:rStyle w:val="Hyperlink"/>
                <w:rFonts w:ascii="Times New Roman" w:hAnsi="Times New Roman" w:cs="Times New Roman"/>
              </w:rPr>
              <w:t>5. Контекст прав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_Toc194140689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16</w:t>
            </w:r>
            <w:r w:rsidRPr="009E09C3">
              <w:rPr>
                <w:rFonts w:ascii="Times New Roman" w:hAnsi="Times New Roman" w:cs="Times New Roman"/>
                <w:webHidden/>
              </w:rPr>
              <w:fldChar w:fldCharType="end"/>
            </w:r>
          </w:hyperlink>
        </w:p>
        <w:p w14:paraId="1F3D1FF8" w14:textId="0D3E3AF3"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690" w:history="1">
            <w:r w:rsidRPr="009E09C3">
              <w:rPr>
                <w:rStyle w:val="Hyperlink"/>
                <w:rFonts w:ascii="Times New Roman" w:hAnsi="Times New Roman" w:cs="Times New Roman"/>
              </w:rPr>
              <w:t>5.1. Международные и региональные стандарты и руководства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_Toc194140690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16</w:t>
            </w:r>
            <w:r w:rsidRPr="009E09C3">
              <w:rPr>
                <w:rFonts w:ascii="Times New Roman" w:hAnsi="Times New Roman" w:cs="Times New Roman"/>
                <w:webHidden/>
              </w:rPr>
              <w:fldChar w:fldCharType="end"/>
            </w:r>
          </w:hyperlink>
        </w:p>
        <w:p w14:paraId="07004271" w14:textId="7FB99777"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691" w:history="1">
            <w:r w:rsidRPr="009E09C3">
              <w:rPr>
                <w:rStyle w:val="Hyperlink"/>
                <w:rFonts w:ascii="Times New Roman" w:hAnsi="Times New Roman" w:cs="Times New Roman"/>
              </w:rPr>
              <w:t xml:space="preserve">5.2. </w:t>
            </w:r>
            <w:r w:rsidRPr="009E09C3">
              <w:rPr>
                <w:rStyle w:val="Hyperlink"/>
                <w:rFonts w:ascii="Times New Roman" w:hAnsi="Times New Roman" w:cs="Times New Roman"/>
                <w:bCs/>
              </w:rPr>
              <w:t>Субъекты в сфере прав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_Toc194140691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22</w:t>
            </w:r>
            <w:r w:rsidRPr="009E09C3">
              <w:rPr>
                <w:rFonts w:ascii="Times New Roman" w:hAnsi="Times New Roman" w:cs="Times New Roman"/>
                <w:webHidden/>
              </w:rPr>
              <w:fldChar w:fldCharType="end"/>
            </w:r>
          </w:hyperlink>
        </w:p>
        <w:p w14:paraId="30019842" w14:textId="5B1EBD13"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92" w:history="1">
            <w:r w:rsidRPr="009E09C3">
              <w:rPr>
                <w:rStyle w:val="Hyperlink"/>
                <w:rFonts w:ascii="Times New Roman" w:hAnsi="Times New Roman" w:cs="Times New Roman"/>
              </w:rPr>
              <w:t>5.2.1. Региональный контекст</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_Toc194140692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22</w:t>
            </w:r>
            <w:r w:rsidRPr="009E09C3">
              <w:rPr>
                <w:rFonts w:ascii="Times New Roman" w:hAnsi="Times New Roman" w:cs="Times New Roman"/>
                <w:webHidden/>
              </w:rPr>
              <w:fldChar w:fldCharType="end"/>
            </w:r>
          </w:hyperlink>
        </w:p>
        <w:p w14:paraId="483AE016" w14:textId="69D458BD"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93" w:history="1">
            <w:r w:rsidRPr="009E09C3">
              <w:rPr>
                <w:rStyle w:val="Hyperlink"/>
                <w:rFonts w:ascii="Times New Roman" w:hAnsi="Times New Roman" w:cs="Times New Roman"/>
              </w:rPr>
              <w:t>5.2.2. Правообладатели</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_Toc194140693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30</w:t>
            </w:r>
            <w:r w:rsidRPr="009E09C3">
              <w:rPr>
                <w:rFonts w:ascii="Times New Roman" w:hAnsi="Times New Roman" w:cs="Times New Roman"/>
                <w:webHidden/>
              </w:rPr>
              <w:fldChar w:fldCharType="end"/>
            </w:r>
          </w:hyperlink>
        </w:p>
        <w:p w14:paraId="15B38A1B" w14:textId="0916D4C6"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94" w:history="1">
            <w:r w:rsidRPr="009E09C3">
              <w:rPr>
                <w:rStyle w:val="Hyperlink"/>
                <w:rFonts w:ascii="Times New Roman" w:hAnsi="Times New Roman" w:cs="Times New Roman"/>
              </w:rPr>
              <w:t>5.2.3. Носители обязанностей</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_Toc194140694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39</w:t>
            </w:r>
            <w:r w:rsidRPr="009E09C3">
              <w:rPr>
                <w:rFonts w:ascii="Times New Roman" w:hAnsi="Times New Roman" w:cs="Times New Roman"/>
                <w:webHidden/>
              </w:rPr>
              <w:fldChar w:fldCharType="end"/>
            </w:r>
          </w:hyperlink>
        </w:p>
        <w:p w14:paraId="23C5E6AE" w14:textId="0224196F"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95" w:history="1">
            <w:r w:rsidRPr="009E09C3">
              <w:rPr>
                <w:rStyle w:val="Hyperlink"/>
                <w:rFonts w:ascii="Times New Roman" w:hAnsi="Times New Roman" w:cs="Times New Roman"/>
              </w:rPr>
              <w:t>5.2.4. Прочие</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_Toc194140695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41</w:t>
            </w:r>
            <w:r w:rsidRPr="009E09C3">
              <w:rPr>
                <w:rFonts w:ascii="Times New Roman" w:hAnsi="Times New Roman" w:cs="Times New Roman"/>
                <w:webHidden/>
              </w:rPr>
              <w:fldChar w:fldCharType="end"/>
            </w:r>
          </w:hyperlink>
        </w:p>
        <w:p w14:paraId="7A2F75E0" w14:textId="6B644C34"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96" w:history="1">
            <w:r w:rsidRPr="009E09C3">
              <w:rPr>
                <w:rStyle w:val="Hyperlink"/>
                <w:rFonts w:ascii="Times New Roman" w:hAnsi="Times New Roman" w:cs="Times New Roman"/>
              </w:rPr>
              <w:t>5.2.5. Резюме основных правообладателей (затронутых заинтересованных сторон) и основных носителей обязанностей</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_Toc194140696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42</w:t>
            </w:r>
            <w:r w:rsidRPr="009E09C3">
              <w:rPr>
                <w:rFonts w:ascii="Times New Roman" w:hAnsi="Times New Roman" w:cs="Times New Roman"/>
                <w:webHidden/>
              </w:rPr>
              <w:fldChar w:fldCharType="end"/>
            </w:r>
          </w:hyperlink>
        </w:p>
        <w:p w14:paraId="09CA1C52" w14:textId="0C3FFAA8"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697" w:history="1">
            <w:r w:rsidRPr="009E09C3">
              <w:rPr>
                <w:rStyle w:val="Hyperlink"/>
                <w:rFonts w:ascii="Times New Roman" w:hAnsi="Times New Roman" w:cs="Times New Roman"/>
              </w:rPr>
              <w:t>5.3. Условия труда и охрана труда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_Toc194140697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42</w:t>
            </w:r>
            <w:r w:rsidRPr="009E09C3">
              <w:rPr>
                <w:rFonts w:ascii="Times New Roman" w:hAnsi="Times New Roman" w:cs="Times New Roman"/>
                <w:webHidden/>
              </w:rPr>
              <w:fldChar w:fldCharType="end"/>
            </w:r>
          </w:hyperlink>
        </w:p>
        <w:p w14:paraId="29AD38B4" w14:textId="411042A8"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98" w:history="1">
            <w:r w:rsidRPr="009E09C3">
              <w:rPr>
                <w:rStyle w:val="Hyperlink"/>
                <w:rFonts w:ascii="Times New Roman" w:hAnsi="Times New Roman" w:cs="Times New Roman"/>
              </w:rPr>
              <w:t>5.3.1. Заработная плата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_Toc194140698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42</w:t>
            </w:r>
            <w:r w:rsidRPr="009E09C3">
              <w:rPr>
                <w:rFonts w:ascii="Times New Roman" w:hAnsi="Times New Roman" w:cs="Times New Roman"/>
                <w:webHidden/>
              </w:rPr>
              <w:fldChar w:fldCharType="end"/>
            </w:r>
          </w:hyperlink>
        </w:p>
        <w:p w14:paraId="75650CBB" w14:textId="2D3AE839"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699" w:history="1">
            <w:r w:rsidRPr="009E09C3">
              <w:rPr>
                <w:rStyle w:val="Hyperlink"/>
                <w:rFonts w:ascii="Times New Roman" w:hAnsi="Times New Roman" w:cs="Times New Roman"/>
              </w:rPr>
              <w:t>5.3.2. Рабочее время</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_Toc194140699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43</w:t>
            </w:r>
            <w:r w:rsidRPr="009E09C3">
              <w:rPr>
                <w:rFonts w:ascii="Times New Roman" w:hAnsi="Times New Roman" w:cs="Times New Roman"/>
                <w:webHidden/>
              </w:rPr>
              <w:fldChar w:fldCharType="end"/>
            </w:r>
          </w:hyperlink>
        </w:p>
        <w:p w14:paraId="40A65CBE" w14:textId="52C14DE2"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700" w:history="1">
            <w:r w:rsidRPr="009E09C3">
              <w:rPr>
                <w:rStyle w:val="Hyperlink"/>
                <w:rFonts w:ascii="Times New Roman" w:hAnsi="Times New Roman" w:cs="Times New Roman"/>
              </w:rPr>
              <w:t>5.3.3. Детский труд и принудительный труд</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_Toc194140700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45</w:t>
            </w:r>
            <w:r w:rsidRPr="009E09C3">
              <w:rPr>
                <w:rFonts w:ascii="Times New Roman" w:hAnsi="Times New Roman" w:cs="Times New Roman"/>
                <w:webHidden/>
              </w:rPr>
              <w:fldChar w:fldCharType="end"/>
            </w:r>
          </w:hyperlink>
        </w:p>
        <w:p w14:paraId="4940B3C6" w14:textId="51497186"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701" w:history="1">
            <w:r w:rsidRPr="009E09C3">
              <w:rPr>
                <w:rStyle w:val="Hyperlink"/>
                <w:rFonts w:ascii="Times New Roman" w:hAnsi="Times New Roman" w:cs="Times New Roman"/>
              </w:rPr>
              <w:t>5.4. Владение землей</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_Toc194140701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46</w:t>
            </w:r>
            <w:r w:rsidRPr="009E09C3">
              <w:rPr>
                <w:rFonts w:ascii="Times New Roman" w:hAnsi="Times New Roman" w:cs="Times New Roman"/>
                <w:webHidden/>
              </w:rPr>
              <w:fldChar w:fldCharType="end"/>
            </w:r>
          </w:hyperlink>
        </w:p>
        <w:p w14:paraId="523D8919" w14:textId="5170885F"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702" w:history="1">
            <w:r w:rsidRPr="009E09C3">
              <w:rPr>
                <w:rStyle w:val="Hyperlink"/>
                <w:rFonts w:ascii="Times New Roman" w:hAnsi="Times New Roman" w:cs="Times New Roman"/>
              </w:rPr>
              <w:t>5.4.1. Общие сведения</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_Toc194140702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46</w:t>
            </w:r>
            <w:r w:rsidRPr="009E09C3">
              <w:rPr>
                <w:rFonts w:ascii="Times New Roman" w:hAnsi="Times New Roman" w:cs="Times New Roman"/>
                <w:webHidden/>
              </w:rPr>
              <w:fldChar w:fldCharType="end"/>
            </w:r>
          </w:hyperlink>
        </w:p>
        <w:p w14:paraId="1DC15994" w14:textId="597811CD"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703" w:history="1">
            <w:r w:rsidRPr="009E09C3">
              <w:rPr>
                <w:rStyle w:val="Hyperlink"/>
                <w:rFonts w:ascii="Times New Roman" w:hAnsi="Times New Roman" w:cs="Times New Roman"/>
              </w:rPr>
              <w:t>5.4.2. Национальные и местные учреждения, осуществляющие контроль за соблюдением земельного законодательства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_Toc194140703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47</w:t>
            </w:r>
            <w:r w:rsidRPr="009E09C3">
              <w:rPr>
                <w:rFonts w:ascii="Times New Roman" w:hAnsi="Times New Roman" w:cs="Times New Roman"/>
                <w:webHidden/>
              </w:rPr>
              <w:fldChar w:fldCharType="end"/>
            </w:r>
          </w:hyperlink>
        </w:p>
        <w:p w14:paraId="1D963FE9" w14:textId="447BA8E8"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704" w:history="1">
            <w:r w:rsidRPr="009E09C3">
              <w:rPr>
                <w:rStyle w:val="Hyperlink"/>
                <w:rFonts w:ascii="Times New Roman" w:hAnsi="Times New Roman" w:cs="Times New Roman"/>
              </w:rPr>
              <w:t>5.4.3. Приобретение земли для Проекта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_Toc194140704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47</w:t>
            </w:r>
            <w:r w:rsidRPr="009E09C3">
              <w:rPr>
                <w:rFonts w:ascii="Times New Roman" w:hAnsi="Times New Roman" w:cs="Times New Roman"/>
                <w:webHidden/>
              </w:rPr>
              <w:fldChar w:fldCharType="end"/>
            </w:r>
          </w:hyperlink>
        </w:p>
        <w:p w14:paraId="281E8984" w14:textId="4E2A4F21"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705" w:history="1">
            <w:r w:rsidRPr="009E09C3">
              <w:rPr>
                <w:rStyle w:val="Hyperlink"/>
                <w:rFonts w:ascii="Times New Roman" w:hAnsi="Times New Roman" w:cs="Times New Roman"/>
              </w:rPr>
              <w:t>5.5. Доступ к судебному механизму</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_Toc194140705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49</w:t>
            </w:r>
            <w:r w:rsidRPr="009E09C3">
              <w:rPr>
                <w:rFonts w:ascii="Times New Roman" w:hAnsi="Times New Roman" w:cs="Times New Roman"/>
                <w:webHidden/>
              </w:rPr>
              <w:fldChar w:fldCharType="end"/>
            </w:r>
          </w:hyperlink>
        </w:p>
        <w:p w14:paraId="368E4573" w14:textId="5C1A4CE3"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706" w:history="1">
            <w:r w:rsidRPr="009E09C3">
              <w:rPr>
                <w:rStyle w:val="Hyperlink"/>
                <w:rFonts w:ascii="Times New Roman" w:hAnsi="Times New Roman" w:cs="Times New Roman"/>
              </w:rPr>
              <w:t>5.6. Безопасность и права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_Toc194140706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50</w:t>
            </w:r>
            <w:r w:rsidRPr="009E09C3">
              <w:rPr>
                <w:rFonts w:ascii="Times New Roman" w:hAnsi="Times New Roman" w:cs="Times New Roman"/>
                <w:webHidden/>
              </w:rPr>
              <w:fldChar w:fldCharType="end"/>
            </w:r>
          </w:hyperlink>
        </w:p>
        <w:p w14:paraId="0B0B24F9" w14:textId="0B881AF9" w:rsidR="000D718D" w:rsidRPr="009E09C3" w:rsidRDefault="000D718D">
          <w:pPr>
            <w:pStyle w:val="TOC2"/>
            <w:tabs>
              <w:tab w:val="right" w:leader="dot" w:pos="9345"/>
            </w:tabs>
            <w:rPr>
              <w:rFonts w:ascii="Times New Roman" w:eastAsiaTheme="minorEastAsia" w:hAnsi="Times New Roman" w:cs="Times New Roman"/>
              <w:b w:val="0"/>
              <w:bCs w:val="0"/>
              <w:kern w:val="2"/>
              <w:sz w:val="24"/>
              <w:szCs w:val="24"/>
              <w14:ligatures w14:val="standardContextual"/>
            </w:rPr>
          </w:pPr>
          <w:hyperlink w:anchor="_Toc194140707" w:history="1">
            <w:r w:rsidRPr="009E09C3">
              <w:rPr>
                <w:rStyle w:val="Hyperlink"/>
                <w:rFonts w:ascii="Times New Roman" w:hAnsi="Times New Roman" w:cs="Times New Roman"/>
              </w:rPr>
              <w:t>6. Риски в области прав человека и влияние проекта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_Toc194140707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52</w:t>
            </w:r>
            <w:r w:rsidRPr="009E09C3">
              <w:rPr>
                <w:rFonts w:ascii="Times New Roman" w:hAnsi="Times New Roman" w:cs="Times New Roman"/>
                <w:webHidden/>
              </w:rPr>
              <w:fldChar w:fldCharType="end"/>
            </w:r>
          </w:hyperlink>
        </w:p>
        <w:p w14:paraId="45960FEA" w14:textId="543B4F38"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708" w:history="1">
            <w:r w:rsidRPr="009E09C3">
              <w:rPr>
                <w:rStyle w:val="Hyperlink"/>
                <w:rFonts w:ascii="Times New Roman" w:hAnsi="Times New Roman" w:cs="Times New Roman"/>
              </w:rPr>
              <w:t>6.1. Охват вопросов прав человека, связанных с деятельностью Проекта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_Toc194140708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52</w:t>
            </w:r>
            <w:r w:rsidRPr="009E09C3">
              <w:rPr>
                <w:rFonts w:ascii="Times New Roman" w:hAnsi="Times New Roman" w:cs="Times New Roman"/>
                <w:webHidden/>
              </w:rPr>
              <w:fldChar w:fldCharType="end"/>
            </w:r>
          </w:hyperlink>
        </w:p>
        <w:p w14:paraId="28ED6B56" w14:textId="065AF9A0"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709" w:history="1">
            <w:r w:rsidRPr="009E09C3">
              <w:rPr>
                <w:rStyle w:val="Hyperlink"/>
                <w:rFonts w:ascii="Times New Roman" w:hAnsi="Times New Roman" w:cs="Times New Roman"/>
              </w:rPr>
              <w:t>6.2. Методология ранжирования воздействия на права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_Toc194140709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65</w:t>
            </w:r>
            <w:r w:rsidRPr="009E09C3">
              <w:rPr>
                <w:rFonts w:ascii="Times New Roman" w:hAnsi="Times New Roman" w:cs="Times New Roman"/>
                <w:webHidden/>
              </w:rPr>
              <w:fldChar w:fldCharType="end"/>
            </w:r>
          </w:hyperlink>
        </w:p>
        <w:p w14:paraId="373B883A" w14:textId="11BE5E31"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710" w:history="1">
            <w:r w:rsidRPr="009E09C3">
              <w:rPr>
                <w:rStyle w:val="Hyperlink"/>
                <w:rFonts w:ascii="Times New Roman" w:hAnsi="Times New Roman" w:cs="Times New Roman"/>
              </w:rPr>
              <w:t>6.2.1. Присвоение степени тяжести воздействия на права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_Toc194140710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65</w:t>
            </w:r>
            <w:r w:rsidRPr="009E09C3">
              <w:rPr>
                <w:rFonts w:ascii="Times New Roman" w:hAnsi="Times New Roman" w:cs="Times New Roman"/>
                <w:webHidden/>
              </w:rPr>
              <w:fldChar w:fldCharType="end"/>
            </w:r>
          </w:hyperlink>
        </w:p>
        <w:p w14:paraId="01E5E594" w14:textId="00C0E19D"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711" w:history="1">
            <w:r w:rsidRPr="009E09C3">
              <w:rPr>
                <w:rStyle w:val="Hyperlink"/>
                <w:rFonts w:ascii="Times New Roman" w:hAnsi="Times New Roman" w:cs="Times New Roman"/>
              </w:rPr>
              <w:t>6.2.2. Приоритет присвоения</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_Toc194140711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67</w:t>
            </w:r>
            <w:r w:rsidRPr="009E09C3">
              <w:rPr>
                <w:rFonts w:ascii="Times New Roman" w:hAnsi="Times New Roman" w:cs="Times New Roman"/>
                <w:webHidden/>
              </w:rPr>
              <w:fldChar w:fldCharType="end"/>
            </w:r>
          </w:hyperlink>
        </w:p>
        <w:p w14:paraId="6BA4FD56" w14:textId="3DF4DD1A"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712" w:history="1">
            <w:r w:rsidRPr="009E09C3">
              <w:rPr>
                <w:rStyle w:val="Hyperlink"/>
                <w:rFonts w:ascii="Times New Roman" w:hAnsi="Times New Roman" w:cs="Times New Roman"/>
              </w:rPr>
              <w:t>6.2.3. Остаточная тяжесть</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_Toc194140712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67</w:t>
            </w:r>
            <w:r w:rsidRPr="009E09C3">
              <w:rPr>
                <w:rFonts w:ascii="Times New Roman" w:hAnsi="Times New Roman" w:cs="Times New Roman"/>
                <w:webHidden/>
              </w:rPr>
              <w:fldChar w:fldCharType="end"/>
            </w:r>
          </w:hyperlink>
        </w:p>
        <w:p w14:paraId="3397AA48" w14:textId="6E9E06CB" w:rsidR="000D718D" w:rsidRPr="009E09C3" w:rsidRDefault="000D718D">
          <w:pPr>
            <w:pStyle w:val="TOC4"/>
            <w:tabs>
              <w:tab w:val="right" w:leader="dot" w:pos="9345"/>
            </w:tabs>
            <w:rPr>
              <w:rFonts w:ascii="Times New Roman" w:eastAsiaTheme="minorEastAsia" w:hAnsi="Times New Roman" w:cs="Times New Roman"/>
              <w:kern w:val="2"/>
              <w:sz w:val="24"/>
              <w:szCs w:val="24"/>
              <w14:ligatures w14:val="standardContextual"/>
            </w:rPr>
          </w:pPr>
          <w:hyperlink w:anchor="_Toc194140713" w:history="1">
            <w:r w:rsidRPr="009E09C3">
              <w:rPr>
                <w:rStyle w:val="Hyperlink"/>
                <w:rFonts w:ascii="Times New Roman" w:hAnsi="Times New Roman" w:cs="Times New Roman"/>
              </w:rPr>
              <w:t>6.2.4. Оценка воздействия на права человека</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_Toc194140713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67</w:t>
            </w:r>
            <w:r w:rsidRPr="009E09C3">
              <w:rPr>
                <w:rFonts w:ascii="Times New Roman" w:hAnsi="Times New Roman" w:cs="Times New Roman"/>
                <w:webHidden/>
              </w:rPr>
              <w:fldChar w:fldCharType="end"/>
            </w:r>
          </w:hyperlink>
        </w:p>
        <w:p w14:paraId="5C6C550F" w14:textId="3EA01BA2" w:rsidR="000D718D" w:rsidRPr="009E09C3" w:rsidRDefault="000D718D">
          <w:pPr>
            <w:pStyle w:val="TOC2"/>
            <w:tabs>
              <w:tab w:val="right" w:leader="dot" w:pos="9345"/>
            </w:tabs>
            <w:rPr>
              <w:rFonts w:ascii="Times New Roman" w:eastAsiaTheme="minorEastAsia" w:hAnsi="Times New Roman" w:cs="Times New Roman"/>
              <w:b w:val="0"/>
              <w:bCs w:val="0"/>
              <w:kern w:val="2"/>
              <w:sz w:val="24"/>
              <w:szCs w:val="24"/>
              <w14:ligatures w14:val="standardContextual"/>
            </w:rPr>
          </w:pPr>
          <w:hyperlink w:anchor="_Toc194140714" w:history="1">
            <w:r w:rsidRPr="009E09C3">
              <w:rPr>
                <w:rStyle w:val="Hyperlink"/>
                <w:rFonts w:ascii="Times New Roman" w:hAnsi="Times New Roman" w:cs="Times New Roman"/>
              </w:rPr>
              <w:t>7. Заключение</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_Toc194140714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77</w:t>
            </w:r>
            <w:r w:rsidRPr="009E09C3">
              <w:rPr>
                <w:rFonts w:ascii="Times New Roman" w:hAnsi="Times New Roman" w:cs="Times New Roman"/>
                <w:webHidden/>
              </w:rPr>
              <w:fldChar w:fldCharType="end"/>
            </w:r>
          </w:hyperlink>
        </w:p>
        <w:p w14:paraId="43081689" w14:textId="5287CFFE" w:rsidR="000D718D" w:rsidRPr="009E09C3" w:rsidRDefault="000D718D">
          <w:pPr>
            <w:pStyle w:val="TOC3"/>
            <w:tabs>
              <w:tab w:val="right" w:leader="dot" w:pos="9345"/>
            </w:tabs>
            <w:rPr>
              <w:rFonts w:ascii="Times New Roman" w:eastAsiaTheme="minorEastAsia" w:hAnsi="Times New Roman" w:cs="Times New Roman"/>
              <w:kern w:val="2"/>
              <w:sz w:val="24"/>
              <w:szCs w:val="24"/>
              <w14:ligatures w14:val="standardContextual"/>
            </w:rPr>
          </w:pPr>
          <w:hyperlink w:anchor="_Toc194140715" w:history="1">
            <w:r w:rsidRPr="009E09C3">
              <w:rPr>
                <w:rStyle w:val="Hyperlink"/>
                <w:rFonts w:ascii="Times New Roman" w:hAnsi="Times New Roman" w:cs="Times New Roman"/>
              </w:rPr>
              <w:t>7.1. Обзор и краткое изложение результатов</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_Toc194140715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77</w:t>
            </w:r>
            <w:r w:rsidRPr="009E09C3">
              <w:rPr>
                <w:rFonts w:ascii="Times New Roman" w:hAnsi="Times New Roman" w:cs="Times New Roman"/>
                <w:webHidden/>
              </w:rPr>
              <w:fldChar w:fldCharType="end"/>
            </w:r>
          </w:hyperlink>
        </w:p>
        <w:p w14:paraId="285569CD" w14:textId="6F736B43" w:rsidR="000D718D" w:rsidRPr="009E09C3" w:rsidRDefault="000D718D">
          <w:pPr>
            <w:pStyle w:val="TOC3"/>
            <w:tabs>
              <w:tab w:val="right" w:leader="dot" w:pos="9345"/>
            </w:tabs>
            <w:rPr>
              <w:rFonts w:eastAsiaTheme="minorEastAsia" w:cstheme="minorBidi"/>
              <w:kern w:val="2"/>
              <w:sz w:val="24"/>
              <w:szCs w:val="24"/>
              <w14:ligatures w14:val="standardContextual"/>
            </w:rPr>
          </w:pPr>
          <w:hyperlink w:anchor="_Toc194140716" w:history="1">
            <w:r w:rsidRPr="009E09C3">
              <w:rPr>
                <w:rStyle w:val="Hyperlink"/>
                <w:rFonts w:ascii="Times New Roman" w:hAnsi="Times New Roman" w:cs="Times New Roman"/>
              </w:rPr>
              <w:t>7.2. Планы мероприятий по снижению воздействия и мониторингу в рамках ОВПЧ.</w:t>
            </w:r>
            <w:r w:rsidRPr="009E09C3">
              <w:rPr>
                <w:rFonts w:ascii="Times New Roman" w:hAnsi="Times New Roman" w:cs="Times New Roman"/>
                <w:webHidden/>
              </w:rPr>
              <w:tab/>
            </w:r>
            <w:r w:rsidRPr="009E09C3">
              <w:rPr>
                <w:rFonts w:ascii="Times New Roman" w:hAnsi="Times New Roman" w:cs="Times New Roman"/>
                <w:webHidden/>
              </w:rPr>
              <w:fldChar w:fldCharType="begin"/>
            </w:r>
            <w:r w:rsidRPr="009E09C3">
              <w:rPr>
                <w:rFonts w:ascii="Times New Roman" w:hAnsi="Times New Roman" w:cs="Times New Roman"/>
                <w:webHidden/>
              </w:rPr>
              <w:instrText xml:space="preserve"> PAGEREF _Toc194140716 \h </w:instrText>
            </w:r>
            <w:r w:rsidRPr="009E09C3">
              <w:rPr>
                <w:rFonts w:ascii="Times New Roman" w:hAnsi="Times New Roman" w:cs="Times New Roman"/>
                <w:webHidden/>
              </w:rPr>
            </w:r>
            <w:r w:rsidRPr="009E09C3">
              <w:rPr>
                <w:rFonts w:ascii="Times New Roman" w:hAnsi="Times New Roman" w:cs="Times New Roman"/>
                <w:webHidden/>
              </w:rPr>
              <w:fldChar w:fldCharType="separate"/>
            </w:r>
            <w:r w:rsidRPr="009E09C3">
              <w:rPr>
                <w:rFonts w:ascii="Times New Roman" w:hAnsi="Times New Roman" w:cs="Times New Roman"/>
                <w:webHidden/>
              </w:rPr>
              <w:t>81</w:t>
            </w:r>
            <w:r w:rsidRPr="009E09C3">
              <w:rPr>
                <w:rFonts w:ascii="Times New Roman" w:hAnsi="Times New Roman" w:cs="Times New Roman"/>
                <w:webHidden/>
              </w:rPr>
              <w:fldChar w:fldCharType="end"/>
            </w:r>
          </w:hyperlink>
        </w:p>
        <w:p w14:paraId="2FD09F7E" w14:textId="6FC8A3C1" w:rsidR="007C3548" w:rsidRPr="009E09C3" w:rsidRDefault="007C3548" w:rsidP="00AC689B">
          <w:pPr>
            <w:snapToGrid w:val="0"/>
            <w:spacing w:after="0" w:line="240" w:lineRule="auto"/>
            <w:jc w:val="both"/>
            <w:rPr>
              <w:rFonts w:ascii="Times New Roman" w:hAnsi="Times New Roman" w:cs="Times New Roman"/>
            </w:rPr>
          </w:pPr>
          <w:r w:rsidRPr="009E09C3">
            <w:rPr>
              <w:rFonts w:ascii="Times New Roman" w:hAnsi="Times New Roman" w:cs="Times New Roman"/>
            </w:rPr>
            <w:fldChar w:fldCharType="end"/>
          </w:r>
        </w:p>
      </w:sdtContent>
    </w:sdt>
    <w:p w14:paraId="1D9798AB" w14:textId="4ADAD965" w:rsidR="00BF1CBA" w:rsidRPr="009E09C3" w:rsidRDefault="00010BE1" w:rsidP="004F3151">
      <w:pPr>
        <w:snapToGrid w:val="0"/>
        <w:spacing w:after="0" w:line="240" w:lineRule="auto"/>
        <w:rPr>
          <w:rFonts w:ascii="Times New Roman" w:hAnsi="Times New Roman" w:cs="Times New Roman"/>
          <w:sz w:val="24"/>
          <w:szCs w:val="24"/>
        </w:rPr>
      </w:pPr>
      <w:r w:rsidRPr="009E09C3">
        <w:rPr>
          <w:rFonts w:ascii="Times New Roman" w:hAnsi="Times New Roman" w:cs="Times New Roman"/>
          <w:sz w:val="24"/>
          <w:szCs w:val="24"/>
        </w:rPr>
        <w:br w:type="page"/>
      </w:r>
    </w:p>
    <w:p w14:paraId="24321A65" w14:textId="56CF0027" w:rsidR="00CC1949" w:rsidRPr="009E09C3" w:rsidRDefault="00966DAA" w:rsidP="004F3151">
      <w:pPr>
        <w:pStyle w:val="Heading1"/>
        <w:snapToGrid w:val="0"/>
        <w:rPr>
          <w:rFonts w:cs="Times New Roman"/>
        </w:rPr>
      </w:pPr>
      <w:bookmarkStart w:id="0" w:name="_Toc194140677"/>
      <w:r w:rsidRPr="009E09C3">
        <w:rPr>
          <w:rFonts w:cs="Times New Roman"/>
        </w:rPr>
        <w:lastRenderedPageBreak/>
        <w:t>Оценка воздействия на права человека</w:t>
      </w:r>
      <w:bookmarkEnd w:id="0"/>
    </w:p>
    <w:p w14:paraId="312B5C06" w14:textId="05251807" w:rsidR="00CC1949" w:rsidRPr="009E09C3" w:rsidRDefault="00CC1949" w:rsidP="004F3151">
      <w:pPr>
        <w:snapToGrid w:val="0"/>
        <w:spacing w:after="0" w:line="240" w:lineRule="auto"/>
        <w:rPr>
          <w:rFonts w:ascii="Times New Roman" w:hAnsi="Times New Roman" w:cs="Times New Roman"/>
          <w:sz w:val="24"/>
          <w:szCs w:val="24"/>
        </w:rPr>
      </w:pPr>
    </w:p>
    <w:p w14:paraId="67762905" w14:textId="38ABDB1E" w:rsidR="00CC1949" w:rsidRPr="009E09C3" w:rsidRDefault="00CD6187" w:rsidP="004F3151">
      <w:pPr>
        <w:pStyle w:val="Heading2"/>
        <w:snapToGrid w:val="0"/>
        <w:rPr>
          <w:rFonts w:cs="Times New Roman"/>
          <w:szCs w:val="24"/>
        </w:rPr>
      </w:pPr>
      <w:bookmarkStart w:id="1" w:name="_Toc194140678"/>
      <w:r w:rsidRPr="009E09C3">
        <w:rPr>
          <w:rFonts w:cs="Times New Roman"/>
          <w:szCs w:val="24"/>
        </w:rPr>
        <w:t xml:space="preserve">1. </w:t>
      </w:r>
      <w:r w:rsidR="00966DAA" w:rsidRPr="009E09C3">
        <w:rPr>
          <w:rFonts w:cs="Times New Roman"/>
          <w:szCs w:val="24"/>
        </w:rPr>
        <w:t>Акронимы и аббревиатуры</w:t>
      </w:r>
      <w:bookmarkEnd w:id="1"/>
    </w:p>
    <w:p w14:paraId="3EE3C74A" w14:textId="77777777" w:rsidR="004F3151" w:rsidRPr="009E09C3" w:rsidRDefault="004F3151" w:rsidP="004F3151">
      <w:pPr>
        <w:snapToGrid w:val="0"/>
        <w:spacing w:after="0" w:line="240" w:lineRule="auto"/>
        <w:rPr>
          <w:rFonts w:ascii="Times New Roman" w:hAnsi="Times New Roman" w:cs="Times New Roman"/>
          <w:sz w:val="24"/>
          <w:szCs w:val="24"/>
        </w:rPr>
      </w:pPr>
    </w:p>
    <w:tbl>
      <w:tblPr>
        <w:tblStyle w:val="TableGrid"/>
        <w:tblW w:w="9640" w:type="dxa"/>
        <w:tblInd w:w="-147" w:type="dxa"/>
        <w:tblLook w:val="04A0" w:firstRow="1" w:lastRow="0" w:firstColumn="1" w:lastColumn="0" w:noHBand="0" w:noVBand="1"/>
      </w:tblPr>
      <w:tblGrid>
        <w:gridCol w:w="2821"/>
        <w:gridCol w:w="6819"/>
      </w:tblGrid>
      <w:tr w:rsidR="007F0D48" w:rsidRPr="009E09C3" w14:paraId="2E127797" w14:textId="77777777" w:rsidTr="00AC689B">
        <w:tc>
          <w:tcPr>
            <w:tcW w:w="2750" w:type="dxa"/>
          </w:tcPr>
          <w:p w14:paraId="3B1092A9" w14:textId="57305D9C" w:rsidR="00CC1949" w:rsidRPr="009E09C3" w:rsidRDefault="00966DAA" w:rsidP="004F3151">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Акроним/Аббревиатура</w:t>
            </w:r>
          </w:p>
        </w:tc>
        <w:tc>
          <w:tcPr>
            <w:tcW w:w="6890" w:type="dxa"/>
          </w:tcPr>
          <w:p w14:paraId="05D7422D" w14:textId="414A24C0" w:rsidR="00CC1949" w:rsidRPr="009E09C3" w:rsidRDefault="00966DAA" w:rsidP="004F3151">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Определение</w:t>
            </w:r>
          </w:p>
        </w:tc>
      </w:tr>
      <w:tr w:rsidR="007F0D48" w:rsidRPr="009E09C3" w14:paraId="697C5E8E" w14:textId="77777777" w:rsidTr="00AC689B">
        <w:tc>
          <w:tcPr>
            <w:tcW w:w="2750" w:type="dxa"/>
          </w:tcPr>
          <w:p w14:paraId="15829B06" w14:textId="48FAC826" w:rsidR="00CC1949" w:rsidRPr="009E09C3" w:rsidRDefault="00B62031" w:rsidP="004F3151">
            <w:pPr>
              <w:snapToGrid w:val="0"/>
              <w:rPr>
                <w:rFonts w:ascii="Times New Roman" w:hAnsi="Times New Roman" w:cs="Times New Roman"/>
                <w:sz w:val="24"/>
                <w:szCs w:val="24"/>
              </w:rPr>
            </w:pPr>
            <w:r w:rsidRPr="009E09C3">
              <w:rPr>
                <w:rFonts w:ascii="Times New Roman" w:hAnsi="Times New Roman" w:cs="Times New Roman"/>
                <w:sz w:val="24"/>
                <w:szCs w:val="24"/>
              </w:rPr>
              <w:t>ЗС</w:t>
            </w:r>
          </w:p>
        </w:tc>
        <w:tc>
          <w:tcPr>
            <w:tcW w:w="6890" w:type="dxa"/>
          </w:tcPr>
          <w:p w14:paraId="4E81ED60" w14:textId="707CA946" w:rsidR="00CC1949" w:rsidRPr="009E09C3" w:rsidRDefault="00B62031" w:rsidP="004F3151">
            <w:pPr>
              <w:snapToGrid w:val="0"/>
              <w:rPr>
                <w:rFonts w:ascii="Times New Roman" w:hAnsi="Times New Roman" w:cs="Times New Roman"/>
                <w:sz w:val="24"/>
                <w:szCs w:val="24"/>
              </w:rPr>
            </w:pPr>
            <w:r w:rsidRPr="009E09C3">
              <w:rPr>
                <w:rFonts w:ascii="Times New Roman" w:hAnsi="Times New Roman" w:cs="Times New Roman"/>
                <w:sz w:val="24"/>
                <w:szCs w:val="24"/>
              </w:rPr>
              <w:t>Затронутые сообщества</w:t>
            </w:r>
          </w:p>
        </w:tc>
      </w:tr>
      <w:tr w:rsidR="007F0D48" w:rsidRPr="009E09C3" w14:paraId="4793D81A" w14:textId="77777777" w:rsidTr="00AC689B">
        <w:tc>
          <w:tcPr>
            <w:tcW w:w="2750" w:type="dxa"/>
          </w:tcPr>
          <w:p w14:paraId="63444FE4" w14:textId="3F0DA4C6" w:rsidR="00CC1949" w:rsidRPr="009E09C3" w:rsidRDefault="00CB0AEE" w:rsidP="004F3151">
            <w:pPr>
              <w:snapToGrid w:val="0"/>
              <w:rPr>
                <w:rFonts w:ascii="Times New Roman" w:hAnsi="Times New Roman" w:cs="Times New Roman"/>
                <w:sz w:val="24"/>
                <w:szCs w:val="24"/>
              </w:rPr>
            </w:pPr>
            <w:r w:rsidRPr="009E09C3">
              <w:rPr>
                <w:rFonts w:ascii="Times New Roman" w:hAnsi="Times New Roman" w:cs="Times New Roman"/>
                <w:sz w:val="24"/>
                <w:szCs w:val="24"/>
              </w:rPr>
              <w:t>ТВ</w:t>
            </w:r>
          </w:p>
        </w:tc>
        <w:tc>
          <w:tcPr>
            <w:tcW w:w="6890" w:type="dxa"/>
          </w:tcPr>
          <w:p w14:paraId="4EB9C3A8" w14:textId="4098A9C0" w:rsidR="00CC1949" w:rsidRPr="009E09C3" w:rsidRDefault="00CB0AEE" w:rsidP="004F3151">
            <w:pPr>
              <w:snapToGrid w:val="0"/>
              <w:rPr>
                <w:rFonts w:ascii="Times New Roman" w:hAnsi="Times New Roman" w:cs="Times New Roman"/>
                <w:sz w:val="24"/>
                <w:szCs w:val="24"/>
              </w:rPr>
            </w:pPr>
            <w:r w:rsidRPr="009E09C3">
              <w:rPr>
                <w:rFonts w:ascii="Times New Roman" w:hAnsi="Times New Roman" w:cs="Times New Roman"/>
                <w:sz w:val="24"/>
                <w:szCs w:val="24"/>
              </w:rPr>
              <w:t>Территория воздействия</w:t>
            </w:r>
          </w:p>
        </w:tc>
      </w:tr>
      <w:tr w:rsidR="001F6C2B" w:rsidRPr="009E09C3" w14:paraId="332B355A" w14:textId="77777777" w:rsidTr="00AC689B">
        <w:tc>
          <w:tcPr>
            <w:tcW w:w="2750" w:type="dxa"/>
          </w:tcPr>
          <w:p w14:paraId="48F13B6E" w14:textId="409C1D35" w:rsidR="001F6C2B" w:rsidRPr="009E09C3" w:rsidRDefault="00103578" w:rsidP="004F3151">
            <w:pPr>
              <w:snapToGrid w:val="0"/>
              <w:rPr>
                <w:rFonts w:ascii="Times New Roman" w:hAnsi="Times New Roman" w:cs="Times New Roman"/>
                <w:sz w:val="24"/>
                <w:szCs w:val="24"/>
              </w:rPr>
            </w:pPr>
            <w:r w:rsidRPr="009E09C3">
              <w:rPr>
                <w:rFonts w:ascii="Times New Roman" w:hAnsi="Times New Roman" w:cs="Times New Roman"/>
                <w:sz w:val="24"/>
                <w:szCs w:val="24"/>
              </w:rPr>
              <w:t>ГИС</w:t>
            </w:r>
          </w:p>
        </w:tc>
        <w:tc>
          <w:tcPr>
            <w:tcW w:w="6890" w:type="dxa"/>
          </w:tcPr>
          <w:p w14:paraId="6981C9E5" w14:textId="7328EA2E" w:rsidR="001F6C2B" w:rsidRPr="009E09C3" w:rsidRDefault="007D3352" w:rsidP="004F3151">
            <w:pPr>
              <w:snapToGrid w:val="0"/>
              <w:rPr>
                <w:rFonts w:ascii="Times New Roman" w:hAnsi="Times New Roman" w:cs="Times New Roman"/>
                <w:sz w:val="24"/>
                <w:szCs w:val="24"/>
              </w:rPr>
            </w:pPr>
            <w:r w:rsidRPr="009E09C3">
              <w:rPr>
                <w:rFonts w:ascii="Times New Roman" w:hAnsi="Times New Roman" w:cs="Times New Roman"/>
                <w:sz w:val="24"/>
                <w:szCs w:val="24"/>
              </w:rPr>
              <w:t>Группа по изучению сообществ</w:t>
            </w:r>
          </w:p>
        </w:tc>
      </w:tr>
      <w:tr w:rsidR="00C56591" w:rsidRPr="009E09C3" w14:paraId="2264B070" w14:textId="77777777" w:rsidTr="00AC689B">
        <w:tc>
          <w:tcPr>
            <w:tcW w:w="2750" w:type="dxa"/>
          </w:tcPr>
          <w:p w14:paraId="51DFD630" w14:textId="2E11BD6D" w:rsidR="00C56591" w:rsidRPr="009E09C3" w:rsidRDefault="00103578" w:rsidP="004F3151">
            <w:pPr>
              <w:snapToGrid w:val="0"/>
              <w:rPr>
                <w:rFonts w:ascii="Times New Roman" w:hAnsi="Times New Roman" w:cs="Times New Roman"/>
                <w:sz w:val="24"/>
                <w:szCs w:val="24"/>
              </w:rPr>
            </w:pPr>
            <w:r w:rsidRPr="009E09C3">
              <w:rPr>
                <w:rFonts w:ascii="Times New Roman" w:hAnsi="Times New Roman" w:cs="Times New Roman"/>
                <w:sz w:val="24"/>
                <w:szCs w:val="24"/>
              </w:rPr>
              <w:t>ССС</w:t>
            </w:r>
          </w:p>
        </w:tc>
        <w:tc>
          <w:tcPr>
            <w:tcW w:w="6890" w:type="dxa"/>
          </w:tcPr>
          <w:p w14:paraId="1328E1A2" w14:textId="59A6B7FA" w:rsidR="00C56591" w:rsidRPr="009E09C3" w:rsidRDefault="00103578" w:rsidP="004F3151">
            <w:pPr>
              <w:snapToGrid w:val="0"/>
              <w:rPr>
                <w:rFonts w:ascii="Times New Roman" w:hAnsi="Times New Roman" w:cs="Times New Roman"/>
                <w:sz w:val="24"/>
                <w:szCs w:val="24"/>
              </w:rPr>
            </w:pPr>
            <w:r w:rsidRPr="009E09C3">
              <w:rPr>
                <w:rFonts w:ascii="Times New Roman" w:hAnsi="Times New Roman" w:cs="Times New Roman"/>
                <w:sz w:val="24"/>
                <w:szCs w:val="24"/>
              </w:rPr>
              <w:t>Сотрудник по связям с сообществом</w:t>
            </w:r>
          </w:p>
        </w:tc>
      </w:tr>
      <w:tr w:rsidR="007F0D48" w:rsidRPr="009E09C3" w14:paraId="163FA958" w14:textId="77777777" w:rsidTr="00AC689B">
        <w:tc>
          <w:tcPr>
            <w:tcW w:w="2750" w:type="dxa"/>
          </w:tcPr>
          <w:p w14:paraId="0DD62FA5" w14:textId="113C84C0" w:rsidR="00CC1949" w:rsidRPr="009E09C3" w:rsidRDefault="00103578" w:rsidP="004F3151">
            <w:pPr>
              <w:snapToGrid w:val="0"/>
              <w:rPr>
                <w:rFonts w:ascii="Times New Roman" w:hAnsi="Times New Roman" w:cs="Times New Roman"/>
                <w:sz w:val="24"/>
                <w:szCs w:val="24"/>
              </w:rPr>
            </w:pPr>
            <w:r w:rsidRPr="009E09C3">
              <w:rPr>
                <w:rFonts w:ascii="Times New Roman" w:hAnsi="Times New Roman" w:cs="Times New Roman"/>
                <w:sz w:val="24"/>
                <w:szCs w:val="24"/>
              </w:rPr>
              <w:t>ЕБРР</w:t>
            </w:r>
          </w:p>
        </w:tc>
        <w:tc>
          <w:tcPr>
            <w:tcW w:w="6890" w:type="dxa"/>
          </w:tcPr>
          <w:p w14:paraId="6CEE8A61" w14:textId="0A9228F9" w:rsidR="00CC1949" w:rsidRPr="009E09C3" w:rsidRDefault="00103578" w:rsidP="004F3151">
            <w:pPr>
              <w:snapToGrid w:val="0"/>
              <w:rPr>
                <w:rFonts w:ascii="Times New Roman" w:hAnsi="Times New Roman" w:cs="Times New Roman"/>
                <w:sz w:val="24"/>
                <w:szCs w:val="24"/>
              </w:rPr>
            </w:pPr>
            <w:r w:rsidRPr="009E09C3">
              <w:rPr>
                <w:rFonts w:ascii="Times New Roman" w:hAnsi="Times New Roman" w:cs="Times New Roman"/>
                <w:sz w:val="24"/>
                <w:szCs w:val="24"/>
              </w:rPr>
              <w:t>Европейский банк реконструкции и развития</w:t>
            </w:r>
          </w:p>
        </w:tc>
      </w:tr>
      <w:tr w:rsidR="007F0D48" w:rsidRPr="009E09C3" w14:paraId="2F6C8106" w14:textId="77777777" w:rsidTr="00AC689B">
        <w:tc>
          <w:tcPr>
            <w:tcW w:w="2750" w:type="dxa"/>
          </w:tcPr>
          <w:p w14:paraId="2350636C" w14:textId="4C4D37BB" w:rsidR="00CC1949" w:rsidRPr="009E09C3" w:rsidRDefault="00C7437E" w:rsidP="004F3151">
            <w:pPr>
              <w:snapToGrid w:val="0"/>
              <w:rPr>
                <w:rFonts w:ascii="Times New Roman" w:hAnsi="Times New Roman" w:cs="Times New Roman"/>
                <w:sz w:val="24"/>
                <w:szCs w:val="24"/>
              </w:rPr>
            </w:pPr>
            <w:r w:rsidRPr="009E09C3">
              <w:rPr>
                <w:rFonts w:ascii="Times New Roman" w:hAnsi="Times New Roman" w:cs="Times New Roman"/>
                <w:sz w:val="24"/>
                <w:szCs w:val="24"/>
              </w:rPr>
              <w:t>ОВОС</w:t>
            </w:r>
          </w:p>
        </w:tc>
        <w:tc>
          <w:tcPr>
            <w:tcW w:w="6890" w:type="dxa"/>
          </w:tcPr>
          <w:p w14:paraId="5E02E087" w14:textId="5E6F1A1E" w:rsidR="00CC1949" w:rsidRPr="009E09C3" w:rsidRDefault="00C7437E" w:rsidP="004F3151">
            <w:pPr>
              <w:snapToGrid w:val="0"/>
              <w:rPr>
                <w:rFonts w:ascii="Times New Roman" w:hAnsi="Times New Roman" w:cs="Times New Roman"/>
                <w:sz w:val="24"/>
                <w:szCs w:val="24"/>
              </w:rPr>
            </w:pPr>
            <w:r w:rsidRPr="009E09C3">
              <w:rPr>
                <w:rFonts w:ascii="Times New Roman" w:hAnsi="Times New Roman" w:cs="Times New Roman"/>
                <w:sz w:val="24"/>
                <w:szCs w:val="24"/>
              </w:rPr>
              <w:t>Оценка воздействия на окружающую среду</w:t>
            </w:r>
          </w:p>
        </w:tc>
      </w:tr>
      <w:tr w:rsidR="007F0D48" w:rsidRPr="009E09C3" w14:paraId="032CD4F1" w14:textId="77777777" w:rsidTr="00AC689B">
        <w:tc>
          <w:tcPr>
            <w:tcW w:w="2750" w:type="dxa"/>
          </w:tcPr>
          <w:p w14:paraId="709E7ED2" w14:textId="3681FC1C" w:rsidR="00CC1949" w:rsidRPr="009E09C3" w:rsidRDefault="00000350" w:rsidP="004F3151">
            <w:pPr>
              <w:snapToGrid w:val="0"/>
              <w:rPr>
                <w:rFonts w:ascii="Times New Roman" w:hAnsi="Times New Roman" w:cs="Times New Roman"/>
                <w:sz w:val="24"/>
                <w:szCs w:val="24"/>
              </w:rPr>
            </w:pPr>
            <w:r w:rsidRPr="009E09C3">
              <w:rPr>
                <w:rFonts w:ascii="Times New Roman" w:hAnsi="Times New Roman" w:cs="Times New Roman"/>
                <w:sz w:val="24"/>
                <w:szCs w:val="24"/>
              </w:rPr>
              <w:t>ПСЗ</w:t>
            </w:r>
          </w:p>
        </w:tc>
        <w:tc>
          <w:tcPr>
            <w:tcW w:w="6890" w:type="dxa"/>
          </w:tcPr>
          <w:p w14:paraId="0B742E9C" w14:textId="4EFADE32" w:rsidR="00CC1949" w:rsidRPr="009E09C3" w:rsidRDefault="00000350"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Проектирование, закупки и строительство</w:t>
            </w:r>
          </w:p>
        </w:tc>
      </w:tr>
      <w:tr w:rsidR="007F0D48" w:rsidRPr="009E09C3" w14:paraId="4BA65456" w14:textId="77777777" w:rsidTr="00AC689B">
        <w:tc>
          <w:tcPr>
            <w:tcW w:w="2750" w:type="dxa"/>
          </w:tcPr>
          <w:p w14:paraId="62E63F3A" w14:textId="05FDCCCD" w:rsidR="00CC1949" w:rsidRPr="009E09C3" w:rsidRDefault="0090048B" w:rsidP="004F3151">
            <w:pPr>
              <w:snapToGrid w:val="0"/>
              <w:rPr>
                <w:rFonts w:ascii="Times New Roman" w:hAnsi="Times New Roman" w:cs="Times New Roman"/>
                <w:sz w:val="24"/>
                <w:szCs w:val="24"/>
              </w:rPr>
            </w:pPr>
            <w:r w:rsidRPr="009E09C3">
              <w:rPr>
                <w:rFonts w:ascii="Times New Roman" w:hAnsi="Times New Roman" w:cs="Times New Roman"/>
                <w:sz w:val="24"/>
                <w:szCs w:val="24"/>
              </w:rPr>
              <w:t>ПЭ4</w:t>
            </w:r>
          </w:p>
        </w:tc>
        <w:tc>
          <w:tcPr>
            <w:tcW w:w="6890" w:type="dxa"/>
          </w:tcPr>
          <w:p w14:paraId="36148104" w14:textId="3215F133" w:rsidR="00CC1949" w:rsidRPr="009E09C3" w:rsidRDefault="0090048B"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Принципы Экватора, четвертая редакция</w:t>
            </w:r>
          </w:p>
        </w:tc>
      </w:tr>
      <w:tr w:rsidR="007F0D48" w:rsidRPr="009E09C3" w14:paraId="23115004" w14:textId="77777777" w:rsidTr="00AC689B">
        <w:tc>
          <w:tcPr>
            <w:tcW w:w="2750" w:type="dxa"/>
          </w:tcPr>
          <w:p w14:paraId="46FE57EF" w14:textId="40D95669" w:rsidR="002803C9" w:rsidRPr="009E09C3" w:rsidRDefault="0090048B" w:rsidP="004F3151">
            <w:pPr>
              <w:snapToGrid w:val="0"/>
              <w:rPr>
                <w:rFonts w:ascii="Times New Roman" w:hAnsi="Times New Roman" w:cs="Times New Roman"/>
                <w:sz w:val="24"/>
                <w:szCs w:val="24"/>
              </w:rPr>
            </w:pPr>
            <w:r w:rsidRPr="009E09C3">
              <w:rPr>
                <w:rFonts w:ascii="Times New Roman" w:hAnsi="Times New Roman" w:cs="Times New Roman"/>
                <w:sz w:val="24"/>
                <w:szCs w:val="24"/>
              </w:rPr>
              <w:t>ОЭСВ</w:t>
            </w:r>
          </w:p>
        </w:tc>
        <w:tc>
          <w:tcPr>
            <w:tcW w:w="6890" w:type="dxa"/>
          </w:tcPr>
          <w:p w14:paraId="26804CDC" w14:textId="5FA785AD" w:rsidR="002803C9" w:rsidRPr="009E09C3" w:rsidRDefault="0090048B" w:rsidP="004F3151">
            <w:pPr>
              <w:snapToGrid w:val="0"/>
              <w:rPr>
                <w:rFonts w:ascii="Times New Roman" w:hAnsi="Times New Roman" w:cs="Times New Roman"/>
                <w:sz w:val="24"/>
                <w:szCs w:val="24"/>
              </w:rPr>
            </w:pPr>
            <w:r w:rsidRPr="009E09C3">
              <w:rPr>
                <w:rFonts w:ascii="Times New Roman" w:hAnsi="Times New Roman" w:cs="Times New Roman"/>
                <w:sz w:val="24"/>
                <w:szCs w:val="24"/>
              </w:rPr>
              <w:t>Оценка экологического и социального воздействия</w:t>
            </w:r>
          </w:p>
        </w:tc>
      </w:tr>
      <w:tr w:rsidR="007F0D48" w:rsidRPr="009E09C3" w14:paraId="21A557EA" w14:textId="77777777" w:rsidTr="00AC689B">
        <w:tc>
          <w:tcPr>
            <w:tcW w:w="2750" w:type="dxa"/>
          </w:tcPr>
          <w:p w14:paraId="6A3776DA" w14:textId="60B34987" w:rsidR="002803C9" w:rsidRPr="009E09C3" w:rsidRDefault="00596067" w:rsidP="004F3151">
            <w:pPr>
              <w:snapToGrid w:val="0"/>
              <w:rPr>
                <w:rFonts w:ascii="Times New Roman" w:hAnsi="Times New Roman" w:cs="Times New Roman"/>
                <w:sz w:val="24"/>
                <w:szCs w:val="24"/>
              </w:rPr>
            </w:pPr>
            <w:r w:rsidRPr="009E09C3">
              <w:rPr>
                <w:rFonts w:ascii="Times New Roman" w:hAnsi="Times New Roman" w:cs="Times New Roman"/>
                <w:sz w:val="24"/>
                <w:szCs w:val="24"/>
              </w:rPr>
              <w:t>ПУМЭСА</w:t>
            </w:r>
          </w:p>
        </w:tc>
        <w:tc>
          <w:tcPr>
            <w:tcW w:w="6890" w:type="dxa"/>
          </w:tcPr>
          <w:p w14:paraId="6CD77B62" w14:textId="683529E1" w:rsidR="002803C9" w:rsidRPr="009E09C3" w:rsidRDefault="00596067" w:rsidP="004F3151">
            <w:pPr>
              <w:snapToGrid w:val="0"/>
              <w:rPr>
                <w:rFonts w:ascii="Times New Roman" w:hAnsi="Times New Roman" w:cs="Times New Roman"/>
                <w:sz w:val="24"/>
                <w:szCs w:val="24"/>
              </w:rPr>
            </w:pPr>
            <w:r w:rsidRPr="009E09C3">
              <w:rPr>
                <w:rFonts w:ascii="Times New Roman" w:hAnsi="Times New Roman" w:cs="Times New Roman"/>
                <w:sz w:val="24"/>
                <w:szCs w:val="24"/>
              </w:rPr>
              <w:t>План управления и мониторинга экологических и социальных аспектов</w:t>
            </w:r>
          </w:p>
        </w:tc>
      </w:tr>
      <w:tr w:rsidR="007F0D48" w:rsidRPr="009E09C3" w14:paraId="3B1C9CDC" w14:textId="77777777" w:rsidTr="00AC689B">
        <w:tc>
          <w:tcPr>
            <w:tcW w:w="2750" w:type="dxa"/>
          </w:tcPr>
          <w:p w14:paraId="5F2A627B" w14:textId="13E18E44" w:rsidR="002803C9" w:rsidRPr="009E09C3" w:rsidRDefault="009B153B" w:rsidP="004F3151">
            <w:pPr>
              <w:snapToGrid w:val="0"/>
              <w:rPr>
                <w:rFonts w:ascii="Times New Roman" w:hAnsi="Times New Roman" w:cs="Times New Roman"/>
                <w:sz w:val="24"/>
                <w:szCs w:val="24"/>
              </w:rPr>
            </w:pPr>
            <w:r w:rsidRPr="009E09C3">
              <w:rPr>
                <w:rFonts w:ascii="Times New Roman" w:hAnsi="Times New Roman" w:cs="Times New Roman"/>
                <w:sz w:val="24"/>
                <w:szCs w:val="24"/>
              </w:rPr>
              <w:t>СЭСУ</w:t>
            </w:r>
          </w:p>
        </w:tc>
        <w:tc>
          <w:tcPr>
            <w:tcW w:w="6890" w:type="dxa"/>
          </w:tcPr>
          <w:p w14:paraId="7810E48B" w14:textId="5F1D4C6B" w:rsidR="002803C9" w:rsidRPr="009E09C3" w:rsidRDefault="009B153B" w:rsidP="004F3151">
            <w:pPr>
              <w:snapToGrid w:val="0"/>
              <w:rPr>
                <w:rFonts w:ascii="Times New Roman" w:hAnsi="Times New Roman" w:cs="Times New Roman"/>
                <w:sz w:val="24"/>
                <w:szCs w:val="24"/>
              </w:rPr>
            </w:pPr>
            <w:r w:rsidRPr="009E09C3">
              <w:rPr>
                <w:rFonts w:ascii="Times New Roman" w:hAnsi="Times New Roman" w:cs="Times New Roman"/>
                <w:sz w:val="24"/>
                <w:szCs w:val="24"/>
              </w:rPr>
              <w:t>Система экологического и социального управления</w:t>
            </w:r>
          </w:p>
        </w:tc>
      </w:tr>
      <w:tr w:rsidR="00C56591" w:rsidRPr="009E09C3" w14:paraId="4690DC29" w14:textId="77777777" w:rsidTr="00AC689B">
        <w:tc>
          <w:tcPr>
            <w:tcW w:w="2750" w:type="dxa"/>
          </w:tcPr>
          <w:p w14:paraId="6D3C3FD0" w14:textId="16EE2565" w:rsidR="00C56591" w:rsidRPr="009E09C3" w:rsidRDefault="00840751" w:rsidP="004F3151">
            <w:pPr>
              <w:snapToGrid w:val="0"/>
              <w:rPr>
                <w:rFonts w:ascii="Times New Roman" w:hAnsi="Times New Roman" w:cs="Times New Roman"/>
                <w:sz w:val="24"/>
                <w:szCs w:val="24"/>
              </w:rPr>
            </w:pPr>
            <w:r w:rsidRPr="009E09C3">
              <w:rPr>
                <w:rFonts w:ascii="Times New Roman" w:hAnsi="Times New Roman" w:cs="Times New Roman"/>
                <w:sz w:val="24"/>
                <w:szCs w:val="24"/>
              </w:rPr>
              <w:t>ЭС</w:t>
            </w:r>
          </w:p>
        </w:tc>
        <w:tc>
          <w:tcPr>
            <w:tcW w:w="6890" w:type="dxa"/>
          </w:tcPr>
          <w:p w14:paraId="3B69027A" w14:textId="020D15C3" w:rsidR="00C56591" w:rsidRPr="009E09C3" w:rsidRDefault="005A0125" w:rsidP="004F3151">
            <w:pPr>
              <w:snapToGrid w:val="0"/>
              <w:rPr>
                <w:rFonts w:ascii="Times New Roman" w:hAnsi="Times New Roman" w:cs="Times New Roman"/>
                <w:sz w:val="24"/>
                <w:szCs w:val="24"/>
              </w:rPr>
            </w:pPr>
            <w:r w:rsidRPr="009E09C3">
              <w:rPr>
                <w:rFonts w:ascii="Times New Roman" w:hAnsi="Times New Roman" w:cs="Times New Roman"/>
                <w:sz w:val="24"/>
                <w:szCs w:val="24"/>
              </w:rPr>
              <w:t>Экологический и социальный</w:t>
            </w:r>
          </w:p>
        </w:tc>
      </w:tr>
      <w:tr w:rsidR="007F0D48" w:rsidRPr="009E09C3" w14:paraId="363E48F3" w14:textId="77777777" w:rsidTr="00AC689B">
        <w:tc>
          <w:tcPr>
            <w:tcW w:w="2750" w:type="dxa"/>
          </w:tcPr>
          <w:p w14:paraId="53BA8135" w14:textId="4CC0B271" w:rsidR="002803C9" w:rsidRPr="009E09C3" w:rsidRDefault="00072E38" w:rsidP="004F3151">
            <w:pPr>
              <w:snapToGrid w:val="0"/>
              <w:rPr>
                <w:rFonts w:ascii="Times New Roman" w:hAnsi="Times New Roman" w:cs="Times New Roman"/>
                <w:sz w:val="24"/>
                <w:szCs w:val="24"/>
              </w:rPr>
            </w:pPr>
            <w:r w:rsidRPr="009E09C3">
              <w:rPr>
                <w:rFonts w:ascii="Times New Roman" w:hAnsi="Times New Roman" w:cs="Times New Roman"/>
                <w:sz w:val="24"/>
                <w:szCs w:val="24"/>
              </w:rPr>
              <w:t>ГНД</w:t>
            </w:r>
          </w:p>
        </w:tc>
        <w:tc>
          <w:tcPr>
            <w:tcW w:w="6890" w:type="dxa"/>
          </w:tcPr>
          <w:p w14:paraId="34FBAD90" w14:textId="75E720F5" w:rsidR="002803C9" w:rsidRPr="009E09C3" w:rsidRDefault="00072E38" w:rsidP="004F3151">
            <w:pPr>
              <w:snapToGrid w:val="0"/>
              <w:rPr>
                <w:rFonts w:ascii="Times New Roman" w:hAnsi="Times New Roman" w:cs="Times New Roman"/>
                <w:sz w:val="24"/>
                <w:szCs w:val="24"/>
              </w:rPr>
            </w:pPr>
            <w:r w:rsidRPr="009E09C3">
              <w:rPr>
                <w:rFonts w:ascii="Times New Roman" w:hAnsi="Times New Roman" w:cs="Times New Roman"/>
                <w:sz w:val="24"/>
                <w:szCs w:val="24"/>
              </w:rPr>
              <w:t>Гендерное насилие и домогательства</w:t>
            </w:r>
          </w:p>
        </w:tc>
      </w:tr>
      <w:tr w:rsidR="007F0D48" w:rsidRPr="009E09C3" w14:paraId="26ECAEC3" w14:textId="77777777" w:rsidTr="00AC689B">
        <w:tc>
          <w:tcPr>
            <w:tcW w:w="2750" w:type="dxa"/>
          </w:tcPr>
          <w:p w14:paraId="37414765" w14:textId="270DF690" w:rsidR="002803C9" w:rsidRPr="009E09C3" w:rsidRDefault="00CD5556" w:rsidP="004F3151">
            <w:pPr>
              <w:snapToGrid w:val="0"/>
              <w:rPr>
                <w:rFonts w:ascii="Times New Roman" w:hAnsi="Times New Roman" w:cs="Times New Roman"/>
                <w:sz w:val="24"/>
                <w:szCs w:val="24"/>
              </w:rPr>
            </w:pPr>
            <w:r w:rsidRPr="009E09C3">
              <w:rPr>
                <w:rFonts w:ascii="Times New Roman" w:hAnsi="Times New Roman" w:cs="Times New Roman"/>
                <w:sz w:val="24"/>
                <w:szCs w:val="24"/>
              </w:rPr>
              <w:t>Госкомзем</w:t>
            </w:r>
          </w:p>
        </w:tc>
        <w:tc>
          <w:tcPr>
            <w:tcW w:w="6890" w:type="dxa"/>
          </w:tcPr>
          <w:p w14:paraId="5E5CBDDD" w14:textId="79629D23" w:rsidR="002803C9" w:rsidRPr="009E09C3" w:rsidRDefault="00CD5556" w:rsidP="004F3151">
            <w:pPr>
              <w:snapToGrid w:val="0"/>
              <w:rPr>
                <w:rFonts w:ascii="Times New Roman" w:hAnsi="Times New Roman" w:cs="Times New Roman"/>
                <w:sz w:val="24"/>
                <w:szCs w:val="24"/>
              </w:rPr>
            </w:pPr>
            <w:r w:rsidRPr="009E09C3">
              <w:rPr>
                <w:rFonts w:ascii="Times New Roman" w:hAnsi="Times New Roman" w:cs="Times New Roman"/>
                <w:sz w:val="24"/>
                <w:szCs w:val="24"/>
              </w:rPr>
              <w:t>Государственный комитет по земельным ресурсам Республики Узбекистан</w:t>
            </w:r>
          </w:p>
        </w:tc>
      </w:tr>
      <w:tr w:rsidR="007F0D48" w:rsidRPr="009E09C3" w14:paraId="1C4E6622" w14:textId="77777777" w:rsidTr="00AC689B">
        <w:tc>
          <w:tcPr>
            <w:tcW w:w="2750" w:type="dxa"/>
          </w:tcPr>
          <w:p w14:paraId="60F942C2" w14:textId="57879B1B" w:rsidR="002803C9" w:rsidRPr="009E09C3" w:rsidRDefault="00CD5556" w:rsidP="004F3151">
            <w:pPr>
              <w:snapToGrid w:val="0"/>
              <w:rPr>
                <w:rFonts w:ascii="Times New Roman" w:hAnsi="Times New Roman" w:cs="Times New Roman"/>
                <w:sz w:val="24"/>
                <w:szCs w:val="24"/>
              </w:rPr>
            </w:pPr>
            <w:r w:rsidRPr="009E09C3">
              <w:rPr>
                <w:rFonts w:ascii="Times New Roman" w:hAnsi="Times New Roman" w:cs="Times New Roman"/>
                <w:sz w:val="24"/>
                <w:szCs w:val="24"/>
              </w:rPr>
              <w:t>Г</w:t>
            </w:r>
          </w:p>
        </w:tc>
        <w:tc>
          <w:tcPr>
            <w:tcW w:w="6890" w:type="dxa"/>
          </w:tcPr>
          <w:p w14:paraId="5582F719" w14:textId="364B6B10" w:rsidR="002803C9" w:rsidRPr="009E09C3" w:rsidRDefault="00CD5556" w:rsidP="004F3151">
            <w:pPr>
              <w:snapToGrid w:val="0"/>
              <w:rPr>
                <w:rFonts w:ascii="Times New Roman" w:hAnsi="Times New Roman" w:cs="Times New Roman"/>
                <w:sz w:val="24"/>
                <w:szCs w:val="24"/>
              </w:rPr>
            </w:pPr>
            <w:r w:rsidRPr="009E09C3">
              <w:rPr>
                <w:rFonts w:ascii="Times New Roman" w:hAnsi="Times New Roman" w:cs="Times New Roman"/>
                <w:sz w:val="24"/>
                <w:szCs w:val="24"/>
              </w:rPr>
              <w:t>Гектар</w:t>
            </w:r>
          </w:p>
        </w:tc>
      </w:tr>
      <w:tr w:rsidR="007F0D48" w:rsidRPr="009E09C3" w14:paraId="7239607B" w14:textId="77777777" w:rsidTr="00AC689B">
        <w:tc>
          <w:tcPr>
            <w:tcW w:w="2750" w:type="dxa"/>
          </w:tcPr>
          <w:p w14:paraId="06B0D6FC" w14:textId="77777777" w:rsidR="002803C9" w:rsidRPr="009E09C3" w:rsidRDefault="002803C9" w:rsidP="004F3151">
            <w:pPr>
              <w:snapToGrid w:val="0"/>
              <w:rPr>
                <w:rFonts w:ascii="Times New Roman" w:hAnsi="Times New Roman" w:cs="Times New Roman"/>
                <w:sz w:val="24"/>
                <w:szCs w:val="24"/>
              </w:rPr>
            </w:pPr>
            <w:r w:rsidRPr="009E09C3">
              <w:rPr>
                <w:rFonts w:ascii="Times New Roman" w:hAnsi="Times New Roman" w:cs="Times New Roman"/>
                <w:sz w:val="24"/>
                <w:szCs w:val="24"/>
              </w:rPr>
              <w:t>HR</w:t>
            </w:r>
          </w:p>
        </w:tc>
        <w:tc>
          <w:tcPr>
            <w:tcW w:w="6890" w:type="dxa"/>
          </w:tcPr>
          <w:p w14:paraId="4934309A" w14:textId="78A36493" w:rsidR="002803C9" w:rsidRPr="009E09C3" w:rsidRDefault="00211C92" w:rsidP="004F3151">
            <w:pPr>
              <w:snapToGrid w:val="0"/>
              <w:rPr>
                <w:rFonts w:ascii="Times New Roman" w:hAnsi="Times New Roman" w:cs="Times New Roman"/>
                <w:sz w:val="24"/>
                <w:szCs w:val="24"/>
              </w:rPr>
            </w:pPr>
            <w:r w:rsidRPr="009E09C3">
              <w:rPr>
                <w:rFonts w:ascii="Times New Roman" w:hAnsi="Times New Roman" w:cs="Times New Roman"/>
                <w:sz w:val="24"/>
                <w:szCs w:val="24"/>
              </w:rPr>
              <w:t>Управление персоналом</w:t>
            </w:r>
          </w:p>
        </w:tc>
      </w:tr>
      <w:tr w:rsidR="007F0D48" w:rsidRPr="009E09C3" w14:paraId="11FD1F92" w14:textId="77777777" w:rsidTr="00AC689B">
        <w:tc>
          <w:tcPr>
            <w:tcW w:w="2750" w:type="dxa"/>
          </w:tcPr>
          <w:p w14:paraId="1E37350A" w14:textId="49564D0E" w:rsidR="002803C9" w:rsidRPr="009E09C3" w:rsidRDefault="00211C92" w:rsidP="004F3151">
            <w:pPr>
              <w:snapToGrid w:val="0"/>
              <w:rPr>
                <w:rFonts w:ascii="Times New Roman" w:hAnsi="Times New Roman" w:cs="Times New Roman"/>
                <w:sz w:val="24"/>
                <w:szCs w:val="24"/>
              </w:rPr>
            </w:pPr>
            <w:r w:rsidRPr="009E09C3">
              <w:rPr>
                <w:rFonts w:ascii="Times New Roman" w:hAnsi="Times New Roman" w:cs="Times New Roman"/>
                <w:sz w:val="24"/>
                <w:szCs w:val="24"/>
              </w:rPr>
              <w:t>ОВЧП</w:t>
            </w:r>
          </w:p>
        </w:tc>
        <w:tc>
          <w:tcPr>
            <w:tcW w:w="6890" w:type="dxa"/>
          </w:tcPr>
          <w:p w14:paraId="46FA78E7" w14:textId="4538875D" w:rsidR="002803C9" w:rsidRPr="009E09C3" w:rsidRDefault="00211C92" w:rsidP="004F3151">
            <w:pPr>
              <w:snapToGrid w:val="0"/>
              <w:rPr>
                <w:rFonts w:ascii="Times New Roman" w:hAnsi="Times New Roman" w:cs="Times New Roman"/>
                <w:sz w:val="24"/>
                <w:szCs w:val="24"/>
              </w:rPr>
            </w:pPr>
            <w:r w:rsidRPr="009E09C3">
              <w:rPr>
                <w:rFonts w:ascii="Times New Roman" w:hAnsi="Times New Roman" w:cs="Times New Roman"/>
                <w:sz w:val="24"/>
                <w:szCs w:val="24"/>
              </w:rPr>
              <w:t>Оценка воздействия на права человека</w:t>
            </w:r>
          </w:p>
        </w:tc>
      </w:tr>
      <w:tr w:rsidR="007F0D48" w:rsidRPr="009E09C3" w14:paraId="313A352D" w14:textId="77777777" w:rsidTr="00AC689B">
        <w:tc>
          <w:tcPr>
            <w:tcW w:w="2750" w:type="dxa"/>
          </w:tcPr>
          <w:p w14:paraId="36B0DBDD" w14:textId="6EF41156" w:rsidR="002803C9" w:rsidRPr="009E09C3" w:rsidRDefault="005A532F" w:rsidP="004F3151">
            <w:pPr>
              <w:snapToGrid w:val="0"/>
              <w:rPr>
                <w:rFonts w:ascii="Times New Roman" w:hAnsi="Times New Roman" w:cs="Times New Roman"/>
                <w:sz w:val="24"/>
                <w:szCs w:val="24"/>
              </w:rPr>
            </w:pPr>
            <w:r w:rsidRPr="009E09C3">
              <w:rPr>
                <w:rFonts w:ascii="Times New Roman" w:hAnsi="Times New Roman" w:cs="Times New Roman"/>
                <w:sz w:val="24"/>
                <w:szCs w:val="24"/>
              </w:rPr>
              <w:t>ОТ, ТБ и ООС</w:t>
            </w:r>
          </w:p>
        </w:tc>
        <w:tc>
          <w:tcPr>
            <w:tcW w:w="6890" w:type="dxa"/>
          </w:tcPr>
          <w:p w14:paraId="39EF6D20" w14:textId="73E573FB" w:rsidR="002803C9" w:rsidRPr="009E09C3" w:rsidRDefault="0017622B" w:rsidP="004F3151">
            <w:pPr>
              <w:snapToGrid w:val="0"/>
              <w:rPr>
                <w:rFonts w:ascii="Times New Roman" w:hAnsi="Times New Roman" w:cs="Times New Roman"/>
                <w:sz w:val="24"/>
                <w:szCs w:val="24"/>
              </w:rPr>
            </w:pPr>
            <w:r w:rsidRPr="009E09C3">
              <w:rPr>
                <w:rFonts w:ascii="Times New Roman" w:hAnsi="Times New Roman" w:cs="Times New Roman"/>
                <w:sz w:val="24"/>
                <w:szCs w:val="24"/>
              </w:rPr>
              <w:t>Охрана труда, техника безопасности и охрана окружающей среды</w:t>
            </w:r>
          </w:p>
        </w:tc>
      </w:tr>
      <w:tr w:rsidR="007F0D48" w:rsidRPr="009E09C3" w14:paraId="7931A5E1" w14:textId="77777777" w:rsidTr="00AC689B">
        <w:tc>
          <w:tcPr>
            <w:tcW w:w="2750" w:type="dxa"/>
          </w:tcPr>
          <w:p w14:paraId="3C7ADD19" w14:textId="1C50D4A0" w:rsidR="002803C9" w:rsidRPr="009E09C3" w:rsidRDefault="00A30454" w:rsidP="004F3151">
            <w:pPr>
              <w:snapToGrid w:val="0"/>
              <w:rPr>
                <w:rFonts w:ascii="Times New Roman" w:hAnsi="Times New Roman" w:cs="Times New Roman"/>
                <w:sz w:val="24"/>
                <w:szCs w:val="24"/>
              </w:rPr>
            </w:pPr>
            <w:r w:rsidRPr="009E09C3">
              <w:rPr>
                <w:rFonts w:ascii="Times New Roman" w:hAnsi="Times New Roman" w:cs="Times New Roman"/>
                <w:sz w:val="24"/>
                <w:szCs w:val="24"/>
              </w:rPr>
              <w:t>МФК</w:t>
            </w:r>
          </w:p>
        </w:tc>
        <w:tc>
          <w:tcPr>
            <w:tcW w:w="6890" w:type="dxa"/>
          </w:tcPr>
          <w:p w14:paraId="5080D329" w14:textId="5D05C573" w:rsidR="002803C9" w:rsidRPr="009E09C3" w:rsidRDefault="005A532F" w:rsidP="004F3151">
            <w:pPr>
              <w:snapToGrid w:val="0"/>
              <w:rPr>
                <w:rFonts w:ascii="Times New Roman" w:hAnsi="Times New Roman" w:cs="Times New Roman"/>
                <w:sz w:val="24"/>
                <w:szCs w:val="24"/>
              </w:rPr>
            </w:pPr>
            <w:r w:rsidRPr="009E09C3">
              <w:rPr>
                <w:rFonts w:ascii="Times New Roman" w:hAnsi="Times New Roman" w:cs="Times New Roman"/>
                <w:sz w:val="24"/>
                <w:szCs w:val="24"/>
              </w:rPr>
              <w:t>Международная финансовая корпорация</w:t>
            </w:r>
          </w:p>
        </w:tc>
      </w:tr>
      <w:tr w:rsidR="007F0D48" w:rsidRPr="009E09C3" w14:paraId="6E2CF8AD" w14:textId="77777777" w:rsidTr="00AC689B">
        <w:tc>
          <w:tcPr>
            <w:tcW w:w="2750" w:type="dxa"/>
          </w:tcPr>
          <w:p w14:paraId="00B5AEB7" w14:textId="7DC73D33" w:rsidR="002803C9" w:rsidRPr="009E09C3" w:rsidRDefault="00A30454" w:rsidP="004F3151">
            <w:pPr>
              <w:snapToGrid w:val="0"/>
              <w:rPr>
                <w:rFonts w:ascii="Times New Roman" w:hAnsi="Times New Roman" w:cs="Times New Roman"/>
                <w:sz w:val="24"/>
                <w:szCs w:val="24"/>
              </w:rPr>
            </w:pPr>
            <w:r w:rsidRPr="009E09C3">
              <w:rPr>
                <w:rFonts w:ascii="Times New Roman" w:hAnsi="Times New Roman" w:cs="Times New Roman"/>
                <w:sz w:val="24"/>
                <w:szCs w:val="24"/>
              </w:rPr>
              <w:t>МОТ</w:t>
            </w:r>
          </w:p>
        </w:tc>
        <w:tc>
          <w:tcPr>
            <w:tcW w:w="6890" w:type="dxa"/>
          </w:tcPr>
          <w:p w14:paraId="54FC4D43" w14:textId="73E7FE0F" w:rsidR="002803C9" w:rsidRPr="009E09C3" w:rsidRDefault="00A30454" w:rsidP="004F3151">
            <w:pPr>
              <w:snapToGrid w:val="0"/>
              <w:rPr>
                <w:rFonts w:ascii="Times New Roman" w:hAnsi="Times New Roman" w:cs="Times New Roman"/>
                <w:sz w:val="24"/>
                <w:szCs w:val="24"/>
              </w:rPr>
            </w:pPr>
            <w:r w:rsidRPr="009E09C3">
              <w:rPr>
                <w:rFonts w:ascii="Times New Roman" w:hAnsi="Times New Roman" w:cs="Times New Roman"/>
                <w:sz w:val="24"/>
                <w:szCs w:val="24"/>
              </w:rPr>
              <w:t xml:space="preserve">Международная организация труда </w:t>
            </w:r>
          </w:p>
        </w:tc>
      </w:tr>
      <w:tr w:rsidR="007F0D48" w:rsidRPr="009E09C3" w14:paraId="214580EE" w14:textId="77777777" w:rsidTr="00AC689B">
        <w:tc>
          <w:tcPr>
            <w:tcW w:w="2750" w:type="dxa"/>
          </w:tcPr>
          <w:p w14:paraId="4E4CFB62" w14:textId="35D2A378" w:rsidR="002803C9" w:rsidRPr="009E09C3" w:rsidRDefault="00DE0C08" w:rsidP="004F3151">
            <w:pPr>
              <w:snapToGrid w:val="0"/>
              <w:rPr>
                <w:rFonts w:ascii="Times New Roman" w:hAnsi="Times New Roman" w:cs="Times New Roman"/>
                <w:sz w:val="24"/>
                <w:szCs w:val="24"/>
              </w:rPr>
            </w:pPr>
            <w:r w:rsidRPr="009E09C3">
              <w:rPr>
                <w:rFonts w:ascii="Times New Roman" w:hAnsi="Times New Roman" w:cs="Times New Roman"/>
                <w:sz w:val="24"/>
                <w:szCs w:val="24"/>
              </w:rPr>
              <w:t>ИСМ</w:t>
            </w:r>
          </w:p>
        </w:tc>
        <w:tc>
          <w:tcPr>
            <w:tcW w:w="6890" w:type="dxa"/>
          </w:tcPr>
          <w:p w14:paraId="7A54C639" w14:textId="25412BC5" w:rsidR="002803C9" w:rsidRPr="009E09C3" w:rsidRDefault="00DE0C08" w:rsidP="004F3151">
            <w:pPr>
              <w:snapToGrid w:val="0"/>
              <w:rPr>
                <w:rFonts w:ascii="Times New Roman" w:hAnsi="Times New Roman" w:cs="Times New Roman"/>
                <w:sz w:val="24"/>
                <w:szCs w:val="24"/>
              </w:rPr>
            </w:pPr>
            <w:r w:rsidRPr="009E09C3">
              <w:rPr>
                <w:rFonts w:ascii="Times New Roman" w:hAnsi="Times New Roman" w:cs="Times New Roman"/>
                <w:sz w:val="24"/>
                <w:szCs w:val="24"/>
              </w:rPr>
              <w:t>Интегрированная система менеджмента</w:t>
            </w:r>
          </w:p>
        </w:tc>
      </w:tr>
      <w:tr w:rsidR="007F0D48" w:rsidRPr="009E09C3" w14:paraId="147BF9A2" w14:textId="77777777" w:rsidTr="00AC689B">
        <w:tc>
          <w:tcPr>
            <w:tcW w:w="2750" w:type="dxa"/>
          </w:tcPr>
          <w:p w14:paraId="026FE6A2" w14:textId="77777777" w:rsidR="002803C9" w:rsidRPr="009E09C3" w:rsidRDefault="006B4B31" w:rsidP="004F3151">
            <w:pPr>
              <w:snapToGrid w:val="0"/>
              <w:rPr>
                <w:rFonts w:ascii="Times New Roman" w:hAnsi="Times New Roman" w:cs="Times New Roman"/>
                <w:sz w:val="24"/>
                <w:szCs w:val="24"/>
              </w:rPr>
            </w:pPr>
            <w:r w:rsidRPr="009E09C3">
              <w:rPr>
                <w:rFonts w:ascii="Times New Roman" w:hAnsi="Times New Roman" w:cs="Times New Roman"/>
                <w:sz w:val="24"/>
                <w:szCs w:val="24"/>
              </w:rPr>
              <w:t>INGA</w:t>
            </w:r>
          </w:p>
        </w:tc>
        <w:tc>
          <w:tcPr>
            <w:tcW w:w="6890" w:type="dxa"/>
          </w:tcPr>
          <w:p w14:paraId="19EF82DC" w14:textId="2DD232AE" w:rsidR="002803C9" w:rsidRPr="009E09C3" w:rsidRDefault="00DE0C08" w:rsidP="004F3151">
            <w:pPr>
              <w:snapToGrid w:val="0"/>
              <w:rPr>
                <w:rFonts w:ascii="Times New Roman" w:hAnsi="Times New Roman" w:cs="Times New Roman"/>
                <w:sz w:val="24"/>
                <w:szCs w:val="24"/>
              </w:rPr>
            </w:pPr>
            <w:r w:rsidRPr="009E09C3">
              <w:rPr>
                <w:rFonts w:ascii="Times New Roman" w:hAnsi="Times New Roman" w:cs="Times New Roman"/>
                <w:sz w:val="24"/>
                <w:szCs w:val="24"/>
              </w:rPr>
              <w:t>База данных по социальному и правочеловеческому контексту страны</w:t>
            </w:r>
          </w:p>
        </w:tc>
      </w:tr>
      <w:tr w:rsidR="007F0D48" w:rsidRPr="009E09C3" w14:paraId="1BCFF9ED" w14:textId="77777777" w:rsidTr="00AC689B">
        <w:tc>
          <w:tcPr>
            <w:tcW w:w="2750" w:type="dxa"/>
          </w:tcPr>
          <w:p w14:paraId="73247FCF" w14:textId="19604B11" w:rsidR="002803C9" w:rsidRPr="009E09C3" w:rsidRDefault="00F07BE9" w:rsidP="004F3151">
            <w:pPr>
              <w:snapToGrid w:val="0"/>
              <w:rPr>
                <w:rFonts w:ascii="Times New Roman" w:hAnsi="Times New Roman" w:cs="Times New Roman"/>
                <w:sz w:val="24"/>
                <w:szCs w:val="24"/>
              </w:rPr>
            </w:pPr>
            <w:r w:rsidRPr="009E09C3">
              <w:rPr>
                <w:rFonts w:ascii="Times New Roman" w:hAnsi="Times New Roman" w:cs="Times New Roman"/>
                <w:sz w:val="24"/>
                <w:szCs w:val="24"/>
              </w:rPr>
              <w:t>ООО</w:t>
            </w:r>
          </w:p>
        </w:tc>
        <w:tc>
          <w:tcPr>
            <w:tcW w:w="6890" w:type="dxa"/>
          </w:tcPr>
          <w:p w14:paraId="5A481EBC" w14:textId="579AB668" w:rsidR="002803C9" w:rsidRPr="009E09C3" w:rsidRDefault="00F07BE9" w:rsidP="004F3151">
            <w:pPr>
              <w:snapToGrid w:val="0"/>
              <w:rPr>
                <w:rFonts w:ascii="Times New Roman" w:hAnsi="Times New Roman" w:cs="Times New Roman"/>
                <w:sz w:val="24"/>
                <w:szCs w:val="24"/>
              </w:rPr>
            </w:pPr>
            <w:r w:rsidRPr="009E09C3">
              <w:rPr>
                <w:rFonts w:ascii="Times New Roman" w:hAnsi="Times New Roman" w:cs="Times New Roman"/>
                <w:sz w:val="24"/>
                <w:szCs w:val="24"/>
              </w:rPr>
              <w:t>Общество с ограниченной ответственностью</w:t>
            </w:r>
          </w:p>
        </w:tc>
      </w:tr>
      <w:tr w:rsidR="007F0D48" w:rsidRPr="009E09C3" w14:paraId="756AD597" w14:textId="77777777" w:rsidTr="00AC689B">
        <w:tc>
          <w:tcPr>
            <w:tcW w:w="2750" w:type="dxa"/>
          </w:tcPr>
          <w:p w14:paraId="14B3B498" w14:textId="43356D11" w:rsidR="002803C9" w:rsidRPr="009E09C3" w:rsidRDefault="00B12A89" w:rsidP="004F3151">
            <w:pPr>
              <w:snapToGrid w:val="0"/>
              <w:rPr>
                <w:rFonts w:ascii="Times New Roman" w:hAnsi="Times New Roman" w:cs="Times New Roman"/>
                <w:sz w:val="24"/>
                <w:szCs w:val="24"/>
              </w:rPr>
            </w:pPr>
            <w:r w:rsidRPr="009E09C3">
              <w:rPr>
                <w:rFonts w:ascii="Times New Roman" w:hAnsi="Times New Roman" w:cs="Times New Roman"/>
                <w:sz w:val="24"/>
                <w:szCs w:val="24"/>
              </w:rPr>
              <w:t>ИТ</w:t>
            </w:r>
          </w:p>
        </w:tc>
        <w:tc>
          <w:tcPr>
            <w:tcW w:w="6890" w:type="dxa"/>
          </w:tcPr>
          <w:p w14:paraId="4D23E73C" w14:textId="557051C4" w:rsidR="002803C9" w:rsidRPr="009E09C3" w:rsidRDefault="00F07BE9" w:rsidP="004F3151">
            <w:pPr>
              <w:snapToGrid w:val="0"/>
              <w:rPr>
                <w:rFonts w:ascii="Times New Roman" w:hAnsi="Times New Roman" w:cs="Times New Roman"/>
                <w:sz w:val="24"/>
                <w:szCs w:val="24"/>
              </w:rPr>
            </w:pPr>
            <w:r w:rsidRPr="009E09C3">
              <w:rPr>
                <w:rFonts w:ascii="Times New Roman" w:hAnsi="Times New Roman" w:cs="Times New Roman"/>
                <w:sz w:val="24"/>
                <w:szCs w:val="24"/>
              </w:rPr>
              <w:t>Инспектор по труду</w:t>
            </w:r>
          </w:p>
        </w:tc>
      </w:tr>
      <w:tr w:rsidR="007F0D48" w:rsidRPr="009E09C3" w14:paraId="4459E778" w14:textId="77777777" w:rsidTr="00AC689B">
        <w:tc>
          <w:tcPr>
            <w:tcW w:w="2750" w:type="dxa"/>
          </w:tcPr>
          <w:p w14:paraId="51269A3A" w14:textId="1365596C" w:rsidR="00FF5379" w:rsidRPr="009E09C3" w:rsidRDefault="00F9255C" w:rsidP="004F3151">
            <w:pPr>
              <w:snapToGrid w:val="0"/>
              <w:rPr>
                <w:rFonts w:ascii="Times New Roman" w:hAnsi="Times New Roman" w:cs="Times New Roman"/>
                <w:sz w:val="24"/>
                <w:szCs w:val="24"/>
              </w:rPr>
            </w:pPr>
            <w:r w:rsidRPr="009E09C3">
              <w:rPr>
                <w:rFonts w:ascii="Times New Roman" w:hAnsi="Times New Roman" w:cs="Times New Roman"/>
                <w:sz w:val="24"/>
                <w:szCs w:val="24"/>
              </w:rPr>
              <w:t>ОТ и ТБ</w:t>
            </w:r>
          </w:p>
        </w:tc>
        <w:tc>
          <w:tcPr>
            <w:tcW w:w="6890" w:type="dxa"/>
          </w:tcPr>
          <w:p w14:paraId="50F78FF1" w14:textId="49FCC637" w:rsidR="00FF5379" w:rsidRPr="009E09C3" w:rsidRDefault="00B340A8" w:rsidP="004F3151">
            <w:pPr>
              <w:snapToGrid w:val="0"/>
              <w:rPr>
                <w:rFonts w:ascii="Times New Roman" w:hAnsi="Times New Roman" w:cs="Times New Roman"/>
                <w:sz w:val="24"/>
                <w:szCs w:val="24"/>
              </w:rPr>
            </w:pPr>
            <w:r w:rsidRPr="009E09C3">
              <w:rPr>
                <w:rFonts w:ascii="Times New Roman" w:hAnsi="Times New Roman" w:cs="Times New Roman"/>
                <w:sz w:val="24"/>
                <w:szCs w:val="24"/>
              </w:rPr>
              <w:t>Охрана труда и техника безопасности</w:t>
            </w:r>
          </w:p>
        </w:tc>
      </w:tr>
      <w:tr w:rsidR="007F0D48" w:rsidRPr="009E09C3" w14:paraId="4AD8B7A5" w14:textId="77777777" w:rsidTr="00AC689B">
        <w:tc>
          <w:tcPr>
            <w:tcW w:w="2750" w:type="dxa"/>
          </w:tcPr>
          <w:p w14:paraId="4811B50B" w14:textId="5EC5DCD3" w:rsidR="00FF5379" w:rsidRPr="009E09C3" w:rsidRDefault="00B12A89" w:rsidP="004F3151">
            <w:pPr>
              <w:snapToGrid w:val="0"/>
              <w:rPr>
                <w:rFonts w:ascii="Times New Roman" w:hAnsi="Times New Roman" w:cs="Times New Roman"/>
                <w:sz w:val="24"/>
                <w:szCs w:val="24"/>
              </w:rPr>
            </w:pPr>
            <w:r w:rsidRPr="009E09C3">
              <w:rPr>
                <w:rFonts w:ascii="Times New Roman" w:hAnsi="Times New Roman" w:cs="Times New Roman"/>
                <w:sz w:val="24"/>
                <w:szCs w:val="24"/>
              </w:rPr>
              <w:t>РУз</w:t>
            </w:r>
          </w:p>
        </w:tc>
        <w:tc>
          <w:tcPr>
            <w:tcW w:w="6890" w:type="dxa"/>
          </w:tcPr>
          <w:p w14:paraId="6A5B47A7" w14:textId="57590114" w:rsidR="00FF5379" w:rsidRPr="009E09C3" w:rsidRDefault="00B12A89" w:rsidP="004F3151">
            <w:pPr>
              <w:snapToGrid w:val="0"/>
              <w:rPr>
                <w:rFonts w:ascii="Times New Roman" w:hAnsi="Times New Roman" w:cs="Times New Roman"/>
                <w:sz w:val="24"/>
                <w:szCs w:val="24"/>
              </w:rPr>
            </w:pPr>
            <w:r w:rsidRPr="009E09C3">
              <w:rPr>
                <w:rFonts w:ascii="Times New Roman" w:hAnsi="Times New Roman" w:cs="Times New Roman"/>
                <w:sz w:val="24"/>
                <w:szCs w:val="24"/>
              </w:rPr>
              <w:t>Республика Узбекистан</w:t>
            </w:r>
          </w:p>
        </w:tc>
      </w:tr>
      <w:tr w:rsidR="007F0D48" w:rsidRPr="009E09C3" w14:paraId="1CD6E611" w14:textId="77777777" w:rsidTr="00AC689B">
        <w:tc>
          <w:tcPr>
            <w:tcW w:w="2750" w:type="dxa"/>
          </w:tcPr>
          <w:p w14:paraId="770A16F2" w14:textId="7F7A4AB6" w:rsidR="00FF5379" w:rsidRPr="009E09C3" w:rsidRDefault="00B12A89" w:rsidP="004F3151">
            <w:pPr>
              <w:snapToGrid w:val="0"/>
              <w:rPr>
                <w:rFonts w:ascii="Times New Roman" w:hAnsi="Times New Roman" w:cs="Times New Roman"/>
                <w:sz w:val="24"/>
                <w:szCs w:val="24"/>
              </w:rPr>
            </w:pPr>
            <w:r w:rsidRPr="009E09C3">
              <w:rPr>
                <w:rFonts w:ascii="Times New Roman" w:hAnsi="Times New Roman" w:cs="Times New Roman"/>
                <w:sz w:val="24"/>
                <w:szCs w:val="24"/>
              </w:rPr>
              <w:t>СД</w:t>
            </w:r>
          </w:p>
        </w:tc>
        <w:tc>
          <w:tcPr>
            <w:tcW w:w="6890" w:type="dxa"/>
          </w:tcPr>
          <w:p w14:paraId="591F323B" w14:textId="1D893EC9" w:rsidR="00FF5379" w:rsidRPr="009E09C3" w:rsidRDefault="00B12A89" w:rsidP="004F3151">
            <w:pPr>
              <w:snapToGrid w:val="0"/>
              <w:rPr>
                <w:rFonts w:ascii="Times New Roman" w:hAnsi="Times New Roman" w:cs="Times New Roman"/>
                <w:sz w:val="24"/>
                <w:szCs w:val="24"/>
              </w:rPr>
            </w:pPr>
            <w:r w:rsidRPr="009E09C3">
              <w:rPr>
                <w:rFonts w:ascii="Times New Roman" w:hAnsi="Times New Roman" w:cs="Times New Roman"/>
                <w:sz w:val="24"/>
                <w:szCs w:val="24"/>
              </w:rPr>
              <w:t>Стандарты деятельности МФК</w:t>
            </w:r>
          </w:p>
        </w:tc>
      </w:tr>
      <w:tr w:rsidR="007F0D48" w:rsidRPr="009E09C3" w14:paraId="1F4D513E" w14:textId="77777777" w:rsidTr="00CE02D1">
        <w:trPr>
          <w:trHeight w:val="202"/>
        </w:trPr>
        <w:tc>
          <w:tcPr>
            <w:tcW w:w="2750" w:type="dxa"/>
          </w:tcPr>
          <w:p w14:paraId="7B44CB7A" w14:textId="46D3734D" w:rsidR="00FF5379" w:rsidRPr="009E09C3" w:rsidRDefault="007F3DD0" w:rsidP="004F3151">
            <w:pPr>
              <w:snapToGrid w:val="0"/>
              <w:rPr>
                <w:rFonts w:ascii="Times New Roman" w:hAnsi="Times New Roman" w:cs="Times New Roman"/>
                <w:sz w:val="24"/>
                <w:szCs w:val="24"/>
              </w:rPr>
            </w:pPr>
            <w:r w:rsidRPr="009E09C3">
              <w:rPr>
                <w:rFonts w:ascii="Times New Roman" w:hAnsi="Times New Roman" w:cs="Times New Roman"/>
                <w:sz w:val="24"/>
                <w:szCs w:val="24"/>
              </w:rPr>
              <w:t>ПЗВОС</w:t>
            </w:r>
          </w:p>
        </w:tc>
        <w:tc>
          <w:tcPr>
            <w:tcW w:w="6890" w:type="dxa"/>
          </w:tcPr>
          <w:p w14:paraId="193EF518" w14:textId="37E902DB" w:rsidR="00FF5379" w:rsidRPr="009E09C3" w:rsidRDefault="007F3DD0" w:rsidP="004F3151">
            <w:pPr>
              <w:snapToGrid w:val="0"/>
              <w:rPr>
                <w:rFonts w:ascii="Times New Roman" w:hAnsi="Times New Roman" w:cs="Times New Roman"/>
                <w:sz w:val="24"/>
                <w:szCs w:val="24"/>
                <w:highlight w:val="yellow"/>
              </w:rPr>
            </w:pPr>
            <w:r w:rsidRPr="009E09C3">
              <w:rPr>
                <w:rFonts w:ascii="Times New Roman" w:hAnsi="Times New Roman" w:cs="Times New Roman"/>
                <w:sz w:val="24"/>
                <w:szCs w:val="24"/>
              </w:rPr>
              <w:t>Предварительное заявление о воздействии на окружающую среду</w:t>
            </w:r>
          </w:p>
        </w:tc>
      </w:tr>
      <w:tr w:rsidR="007F0D48" w:rsidRPr="009E09C3" w14:paraId="014DB89B" w14:textId="77777777" w:rsidTr="00AC689B">
        <w:tc>
          <w:tcPr>
            <w:tcW w:w="2750" w:type="dxa"/>
          </w:tcPr>
          <w:p w14:paraId="743281D9" w14:textId="7991B885" w:rsidR="00FF5379" w:rsidRPr="009E09C3" w:rsidRDefault="007F3DD0" w:rsidP="004F3151">
            <w:pPr>
              <w:snapToGrid w:val="0"/>
              <w:rPr>
                <w:rFonts w:ascii="Times New Roman" w:hAnsi="Times New Roman" w:cs="Times New Roman"/>
                <w:sz w:val="24"/>
                <w:szCs w:val="24"/>
              </w:rPr>
            </w:pPr>
            <w:r w:rsidRPr="009E09C3">
              <w:rPr>
                <w:rFonts w:ascii="Times New Roman" w:hAnsi="Times New Roman" w:cs="Times New Roman"/>
                <w:sz w:val="24"/>
                <w:szCs w:val="24"/>
              </w:rPr>
              <w:t>РПООН</w:t>
            </w:r>
          </w:p>
        </w:tc>
        <w:tc>
          <w:tcPr>
            <w:tcW w:w="6890" w:type="dxa"/>
          </w:tcPr>
          <w:p w14:paraId="50AC693A" w14:textId="4D8C9256" w:rsidR="00FF5379" w:rsidRPr="009E09C3" w:rsidRDefault="007F3DD0" w:rsidP="004F3151">
            <w:pPr>
              <w:snapToGrid w:val="0"/>
              <w:rPr>
                <w:rFonts w:ascii="Times New Roman" w:hAnsi="Times New Roman" w:cs="Times New Roman"/>
                <w:sz w:val="24"/>
                <w:szCs w:val="24"/>
              </w:rPr>
            </w:pPr>
            <w:r w:rsidRPr="009E09C3">
              <w:rPr>
                <w:rFonts w:ascii="Times New Roman" w:hAnsi="Times New Roman" w:cs="Times New Roman"/>
                <w:sz w:val="24"/>
                <w:szCs w:val="24"/>
              </w:rPr>
              <w:t>Руководящие принципы ООН по предпринимательской деятельности и правам человека</w:t>
            </w:r>
          </w:p>
        </w:tc>
      </w:tr>
      <w:tr w:rsidR="007F0D48" w:rsidRPr="009E09C3" w14:paraId="75BF162C" w14:textId="77777777" w:rsidTr="00AC689B">
        <w:tc>
          <w:tcPr>
            <w:tcW w:w="2750" w:type="dxa"/>
          </w:tcPr>
          <w:p w14:paraId="1DAFC051" w14:textId="77777777" w:rsidR="00FF5379" w:rsidRPr="009E09C3" w:rsidRDefault="001E676A" w:rsidP="004F3151">
            <w:pPr>
              <w:snapToGrid w:val="0"/>
              <w:rPr>
                <w:rFonts w:ascii="Times New Roman" w:hAnsi="Times New Roman" w:cs="Times New Roman"/>
                <w:sz w:val="24"/>
                <w:szCs w:val="24"/>
              </w:rPr>
            </w:pPr>
            <w:r w:rsidRPr="009E09C3">
              <w:rPr>
                <w:rFonts w:ascii="Times New Roman" w:hAnsi="Times New Roman" w:cs="Times New Roman"/>
                <w:sz w:val="24"/>
                <w:szCs w:val="24"/>
              </w:rPr>
              <w:t>UDHR</w:t>
            </w:r>
          </w:p>
        </w:tc>
        <w:tc>
          <w:tcPr>
            <w:tcW w:w="6890" w:type="dxa"/>
          </w:tcPr>
          <w:p w14:paraId="7A71AB21" w14:textId="26C82B2C" w:rsidR="00FF5379" w:rsidRPr="009E09C3" w:rsidRDefault="00C65F24" w:rsidP="004F3151">
            <w:pPr>
              <w:snapToGrid w:val="0"/>
              <w:rPr>
                <w:rFonts w:ascii="Times New Roman" w:hAnsi="Times New Roman" w:cs="Times New Roman"/>
                <w:sz w:val="24"/>
                <w:szCs w:val="24"/>
              </w:rPr>
            </w:pPr>
            <w:r w:rsidRPr="009E09C3">
              <w:rPr>
                <w:rFonts w:ascii="Times New Roman" w:hAnsi="Times New Roman" w:cs="Times New Roman"/>
                <w:sz w:val="24"/>
                <w:szCs w:val="24"/>
              </w:rPr>
              <w:t>Всеобщая декларация прав человека</w:t>
            </w:r>
          </w:p>
        </w:tc>
      </w:tr>
      <w:tr w:rsidR="007F0D48" w:rsidRPr="009E09C3" w14:paraId="07A06921" w14:textId="77777777" w:rsidTr="00AC689B">
        <w:tc>
          <w:tcPr>
            <w:tcW w:w="2750" w:type="dxa"/>
          </w:tcPr>
          <w:p w14:paraId="609092BB" w14:textId="6AF94636" w:rsidR="00FF5379" w:rsidRPr="009E09C3" w:rsidRDefault="00C65F24" w:rsidP="004F3151">
            <w:pPr>
              <w:snapToGrid w:val="0"/>
              <w:rPr>
                <w:rFonts w:ascii="Times New Roman" w:hAnsi="Times New Roman" w:cs="Times New Roman"/>
                <w:sz w:val="24"/>
                <w:szCs w:val="24"/>
              </w:rPr>
            </w:pPr>
            <w:r w:rsidRPr="009E09C3">
              <w:rPr>
                <w:rFonts w:ascii="Times New Roman" w:hAnsi="Times New Roman" w:cs="Times New Roman"/>
                <w:sz w:val="24"/>
                <w:szCs w:val="24"/>
              </w:rPr>
              <w:t>ЗВОС</w:t>
            </w:r>
          </w:p>
        </w:tc>
        <w:tc>
          <w:tcPr>
            <w:tcW w:w="6890" w:type="dxa"/>
          </w:tcPr>
          <w:p w14:paraId="2559F889" w14:textId="7D04F19F" w:rsidR="00FF5379" w:rsidRPr="009E09C3" w:rsidRDefault="00C65F24" w:rsidP="004F3151">
            <w:pPr>
              <w:snapToGrid w:val="0"/>
              <w:rPr>
                <w:rFonts w:ascii="Times New Roman" w:hAnsi="Times New Roman" w:cs="Times New Roman"/>
                <w:sz w:val="24"/>
                <w:szCs w:val="24"/>
              </w:rPr>
            </w:pPr>
            <w:r w:rsidRPr="009E09C3">
              <w:rPr>
                <w:rFonts w:ascii="Times New Roman" w:hAnsi="Times New Roman" w:cs="Times New Roman"/>
                <w:sz w:val="24"/>
                <w:szCs w:val="24"/>
              </w:rPr>
              <w:t>Заявление о воздействии на окружающую среду</w:t>
            </w:r>
          </w:p>
        </w:tc>
      </w:tr>
      <w:tr w:rsidR="007F0D48" w:rsidRPr="009E09C3" w14:paraId="11508F0B" w14:textId="77777777" w:rsidTr="00AC689B">
        <w:tc>
          <w:tcPr>
            <w:tcW w:w="2750" w:type="dxa"/>
          </w:tcPr>
          <w:p w14:paraId="2FEDC3CC" w14:textId="19989E4F" w:rsidR="00FF5379" w:rsidRPr="009E09C3" w:rsidRDefault="00240997" w:rsidP="004F3151">
            <w:pPr>
              <w:snapToGrid w:val="0"/>
              <w:rPr>
                <w:rFonts w:ascii="Times New Roman" w:hAnsi="Times New Roman" w:cs="Times New Roman"/>
                <w:sz w:val="24"/>
                <w:szCs w:val="24"/>
              </w:rPr>
            </w:pPr>
            <w:r w:rsidRPr="009E09C3">
              <w:rPr>
                <w:rFonts w:ascii="Times New Roman" w:hAnsi="Times New Roman" w:cs="Times New Roman"/>
                <w:sz w:val="24"/>
                <w:szCs w:val="24"/>
              </w:rPr>
              <w:t>ПВЗС</w:t>
            </w:r>
          </w:p>
        </w:tc>
        <w:tc>
          <w:tcPr>
            <w:tcW w:w="6890" w:type="dxa"/>
          </w:tcPr>
          <w:p w14:paraId="4F7D3469" w14:textId="5BBB826E" w:rsidR="00FF5379" w:rsidRPr="009E09C3" w:rsidRDefault="00C65F24" w:rsidP="00C65F24">
            <w:pPr>
              <w:rPr>
                <w:rFonts w:ascii="Times New Roman" w:hAnsi="Times New Roman" w:cs="Times New Roman"/>
                <w:sz w:val="24"/>
                <w:szCs w:val="24"/>
              </w:rPr>
            </w:pPr>
            <w:r w:rsidRPr="009E09C3">
              <w:rPr>
                <w:rFonts w:ascii="Times New Roman" w:hAnsi="Times New Roman" w:cs="Times New Roman"/>
                <w:sz w:val="24"/>
                <w:szCs w:val="24"/>
              </w:rPr>
              <w:t>План взаимодействия с заинтересованными сторонами</w:t>
            </w:r>
          </w:p>
        </w:tc>
      </w:tr>
      <w:tr w:rsidR="007F0D48" w:rsidRPr="009E09C3" w14:paraId="05848681" w14:textId="77777777" w:rsidTr="00AC689B">
        <w:tc>
          <w:tcPr>
            <w:tcW w:w="2750" w:type="dxa"/>
          </w:tcPr>
          <w:p w14:paraId="5A8C45E0" w14:textId="6386C0FE" w:rsidR="00FF5379" w:rsidRPr="009E09C3" w:rsidRDefault="00240997" w:rsidP="004F3151">
            <w:pPr>
              <w:snapToGrid w:val="0"/>
              <w:rPr>
                <w:rFonts w:ascii="Times New Roman" w:hAnsi="Times New Roman" w:cs="Times New Roman"/>
                <w:sz w:val="24"/>
                <w:szCs w:val="24"/>
              </w:rPr>
            </w:pPr>
            <w:r w:rsidRPr="009E09C3">
              <w:rPr>
                <w:rFonts w:ascii="Times New Roman" w:hAnsi="Times New Roman" w:cs="Times New Roman"/>
                <w:sz w:val="24"/>
                <w:szCs w:val="24"/>
              </w:rPr>
              <w:t>ПС</w:t>
            </w:r>
          </w:p>
        </w:tc>
        <w:tc>
          <w:tcPr>
            <w:tcW w:w="6890" w:type="dxa"/>
          </w:tcPr>
          <w:p w14:paraId="52619B02" w14:textId="436180FE" w:rsidR="00FF5379" w:rsidRPr="009E09C3" w:rsidRDefault="00240997"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Профсоюз</w:t>
            </w:r>
          </w:p>
        </w:tc>
      </w:tr>
    </w:tbl>
    <w:p w14:paraId="5963C278" w14:textId="77777777" w:rsidR="00CC1949" w:rsidRPr="009E09C3" w:rsidRDefault="00CC1949" w:rsidP="004F3151">
      <w:pPr>
        <w:snapToGrid w:val="0"/>
        <w:spacing w:after="0" w:line="240" w:lineRule="auto"/>
        <w:rPr>
          <w:rFonts w:ascii="Times New Roman" w:hAnsi="Times New Roman" w:cs="Times New Roman"/>
          <w:sz w:val="24"/>
          <w:szCs w:val="24"/>
        </w:rPr>
      </w:pPr>
    </w:p>
    <w:p w14:paraId="69A5454F" w14:textId="77777777" w:rsidR="004F3151" w:rsidRPr="009E09C3" w:rsidRDefault="004F3151">
      <w:pPr>
        <w:rPr>
          <w:rFonts w:ascii="Times New Roman" w:eastAsiaTheme="majorEastAsia" w:hAnsi="Times New Roman" w:cs="Times New Roman"/>
          <w:b/>
          <w:sz w:val="24"/>
          <w:szCs w:val="26"/>
        </w:rPr>
      </w:pPr>
      <w:r w:rsidRPr="009E09C3">
        <w:rPr>
          <w:rFonts w:cs="Times New Roman"/>
        </w:rPr>
        <w:br w:type="page"/>
      </w:r>
    </w:p>
    <w:p w14:paraId="417465DF" w14:textId="43C1BDA7" w:rsidR="00E75D9E" w:rsidRPr="009E09C3" w:rsidRDefault="00CD6187" w:rsidP="004F3151">
      <w:pPr>
        <w:pStyle w:val="Heading2"/>
        <w:snapToGrid w:val="0"/>
        <w:rPr>
          <w:rFonts w:cs="Times New Roman"/>
          <w:szCs w:val="24"/>
        </w:rPr>
      </w:pPr>
      <w:bookmarkStart w:id="2" w:name="_Toc194140679"/>
      <w:r w:rsidRPr="009E09C3">
        <w:rPr>
          <w:rFonts w:cs="Times New Roman"/>
          <w:szCs w:val="24"/>
        </w:rPr>
        <w:lastRenderedPageBreak/>
        <w:t xml:space="preserve">2. </w:t>
      </w:r>
      <w:r w:rsidR="00F9255C" w:rsidRPr="009E09C3">
        <w:rPr>
          <w:rFonts w:cs="Times New Roman"/>
          <w:szCs w:val="24"/>
        </w:rPr>
        <w:t>Введение</w:t>
      </w:r>
      <w:bookmarkEnd w:id="2"/>
    </w:p>
    <w:p w14:paraId="671BD6BE" w14:textId="77777777" w:rsidR="004F3151" w:rsidRPr="009E09C3" w:rsidRDefault="004F3151" w:rsidP="004F3151">
      <w:pPr>
        <w:snapToGrid w:val="0"/>
        <w:spacing w:after="0" w:line="240" w:lineRule="auto"/>
        <w:rPr>
          <w:rFonts w:ascii="Times New Roman" w:hAnsi="Times New Roman" w:cs="Times New Roman"/>
          <w:sz w:val="24"/>
          <w:szCs w:val="24"/>
        </w:rPr>
      </w:pPr>
    </w:p>
    <w:p w14:paraId="08AE823A" w14:textId="46F097A3" w:rsidR="00E96A00" w:rsidRPr="009E09C3" w:rsidRDefault="00E96A00" w:rsidP="00E96A0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Настоящий документ представляет собой Отчёт по оценке воздействия на права человека (ОВЧП, далее – Отчёт), который содержит результаты анализа рисков в области прав человека и оценки воздействия, проведённых в сотрудничестве с узбекской консалтинговой компанией ООО «</w:t>
      </w:r>
      <w:r w:rsidR="0070729D" w:rsidRPr="009E09C3">
        <w:rPr>
          <w:rFonts w:ascii="Times New Roman" w:hAnsi="Times New Roman" w:cs="Times New Roman"/>
          <w:sz w:val="24"/>
          <w:szCs w:val="24"/>
        </w:rPr>
        <w:t>EKOSTANDARD Expert</w:t>
      </w:r>
      <w:r w:rsidRPr="009E09C3">
        <w:rPr>
          <w:rFonts w:ascii="Times New Roman" w:hAnsi="Times New Roman" w:cs="Times New Roman"/>
          <w:sz w:val="24"/>
          <w:szCs w:val="24"/>
        </w:rPr>
        <w:t>» (совместно именуемой Консультантом) в отношении проекта реконструкции Литейно-прокатного комплекса (ЛПК) акционерного общества «Узметкомбинат» (УМК), расположенного в г. Бекабад, Республика Узбекистан (далее – Проект). В рамках Проекта планируется производство рулонов горячекатаного (г/к) стального листа, основная часть которого будет использоваться в качестве заготовки для изготовления холоднокатаного (х/к) листового металла на мощностях совместного предприятия ООО «Ташкентский металлургический завод». Место планируемой деятельности расположено на промышленной площадке УМК.</w:t>
      </w:r>
    </w:p>
    <w:p w14:paraId="41E00800" w14:textId="77777777" w:rsidR="00E96A00" w:rsidRPr="009E09C3" w:rsidRDefault="00E96A00" w:rsidP="00E96A0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Проект будет финансироваться и управляться акционерным обществом «Узметкомбинат» (УМК) (также именуемым Проектной Компанией).</w:t>
      </w:r>
    </w:p>
    <w:p w14:paraId="6CD3B2AC" w14:textId="2F192B88" w:rsidR="00E96A00" w:rsidRPr="009E09C3" w:rsidRDefault="00E96A00" w:rsidP="00E96A0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Настоящий Отчёт подготовлен в соответствии с требованиями четвёртой редакции Принципов Экватора (</w:t>
      </w:r>
      <w:r w:rsidR="0070729D" w:rsidRPr="009E09C3">
        <w:rPr>
          <w:rFonts w:ascii="Times New Roman" w:hAnsi="Times New Roman" w:cs="Times New Roman"/>
          <w:sz w:val="24"/>
          <w:szCs w:val="24"/>
        </w:rPr>
        <w:t>ПЭ4</w:t>
      </w:r>
      <w:r w:rsidRPr="009E09C3">
        <w:rPr>
          <w:rFonts w:ascii="Times New Roman" w:hAnsi="Times New Roman" w:cs="Times New Roman"/>
          <w:sz w:val="24"/>
          <w:szCs w:val="24"/>
        </w:rPr>
        <w:t xml:space="preserve">, 2020), а также Стандартов деятельности Международной финансовой корпорации (МФК) по экологической и социальной устойчивости (2012 г.). В соответствии с </w:t>
      </w:r>
      <w:r w:rsidR="0095683E">
        <w:rPr>
          <w:rFonts w:ascii="Times New Roman" w:hAnsi="Times New Roman" w:cs="Times New Roman"/>
          <w:sz w:val="24"/>
          <w:szCs w:val="24"/>
        </w:rPr>
        <w:t>ПЭ4</w:t>
      </w:r>
      <w:r w:rsidRPr="009E09C3">
        <w:rPr>
          <w:rFonts w:ascii="Times New Roman" w:hAnsi="Times New Roman" w:cs="Times New Roman"/>
          <w:sz w:val="24"/>
          <w:szCs w:val="24"/>
        </w:rPr>
        <w:t>, в Отчёте учитываются международно признанные акты и руководящие принципы в области прав человека, включая Всеобщую декларацию прав человека (</w:t>
      </w:r>
      <w:r w:rsidR="0070729D" w:rsidRPr="009E09C3">
        <w:rPr>
          <w:rFonts w:ascii="Times New Roman" w:hAnsi="Times New Roman" w:cs="Times New Roman"/>
          <w:sz w:val="24"/>
          <w:szCs w:val="24"/>
        </w:rPr>
        <w:t>ВДПЧ</w:t>
      </w:r>
      <w:r w:rsidRPr="009E09C3">
        <w:rPr>
          <w:rFonts w:ascii="Times New Roman" w:hAnsi="Times New Roman" w:cs="Times New Roman"/>
          <w:sz w:val="24"/>
          <w:szCs w:val="24"/>
        </w:rPr>
        <w:t>), Руководящие принципы ООН по предпринимательской деятельности и правам человека (</w:t>
      </w:r>
      <w:r w:rsidR="00736A33" w:rsidRPr="009E09C3">
        <w:rPr>
          <w:rFonts w:ascii="Times New Roman" w:hAnsi="Times New Roman" w:cs="Times New Roman"/>
          <w:sz w:val="24"/>
          <w:szCs w:val="24"/>
        </w:rPr>
        <w:t>РПООН</w:t>
      </w:r>
      <w:r w:rsidRPr="009E09C3">
        <w:rPr>
          <w:rFonts w:ascii="Times New Roman" w:hAnsi="Times New Roman" w:cs="Times New Roman"/>
          <w:sz w:val="24"/>
          <w:szCs w:val="24"/>
        </w:rPr>
        <w:t>), а также рекомендации Датского института по правам человека.</w:t>
      </w:r>
    </w:p>
    <w:p w14:paraId="42B48286" w14:textId="779D66BD" w:rsidR="00E96A00" w:rsidRPr="009E09C3" w:rsidRDefault="00E96A00" w:rsidP="00E96A0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Каждый из Стандартов деятельности МФК содержит элементы, связанные с аспектами прав человека, которые могут возникнуть в ходе реализации проекта. В рамках </w:t>
      </w:r>
      <w:r w:rsidR="00736A33" w:rsidRPr="009E09C3">
        <w:rPr>
          <w:rFonts w:ascii="Times New Roman" w:hAnsi="Times New Roman" w:cs="Times New Roman"/>
          <w:sz w:val="24"/>
          <w:szCs w:val="24"/>
        </w:rPr>
        <w:t>ОВПЧ</w:t>
      </w:r>
      <w:r w:rsidRPr="009E09C3">
        <w:rPr>
          <w:rFonts w:ascii="Times New Roman" w:hAnsi="Times New Roman" w:cs="Times New Roman"/>
          <w:sz w:val="24"/>
          <w:szCs w:val="24"/>
        </w:rPr>
        <w:t xml:space="preserve"> была проведена оценка </w:t>
      </w:r>
      <w:r w:rsidR="00736A33" w:rsidRPr="009E09C3">
        <w:rPr>
          <w:rFonts w:ascii="Times New Roman" w:hAnsi="Times New Roman" w:cs="Times New Roman"/>
          <w:b/>
          <w:bCs/>
          <w:sz w:val="24"/>
          <w:szCs w:val="24"/>
        </w:rPr>
        <w:t>ЛИТЕЙНО-ПРОКАТНОГО КОМПЛЕКСА</w:t>
      </w:r>
      <w:r w:rsidR="00736A33" w:rsidRPr="009E09C3">
        <w:rPr>
          <w:rFonts w:ascii="Times New Roman" w:hAnsi="Times New Roman" w:cs="Times New Roman"/>
          <w:sz w:val="24"/>
          <w:szCs w:val="24"/>
        </w:rPr>
        <w:t xml:space="preserve"> </w:t>
      </w:r>
      <w:r w:rsidRPr="009E09C3">
        <w:rPr>
          <w:rFonts w:ascii="Times New Roman" w:hAnsi="Times New Roman" w:cs="Times New Roman"/>
          <w:sz w:val="24"/>
          <w:szCs w:val="24"/>
        </w:rPr>
        <w:t>(ЛПК) и деятельности Проектной Компании на соответствие этим стандартам, что позволит Проекту учесть выявленные вопросы, касающиеся прав человека.</w:t>
      </w:r>
    </w:p>
    <w:p w14:paraId="14C9443A" w14:textId="7C191658" w:rsidR="00774C3A" w:rsidRPr="009E09C3" w:rsidRDefault="00774C3A" w:rsidP="00774C3A">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Данный </w:t>
      </w:r>
      <w:r w:rsidR="004B6AD2" w:rsidRPr="009E09C3">
        <w:rPr>
          <w:rFonts w:ascii="Times New Roman" w:hAnsi="Times New Roman" w:cs="Times New Roman"/>
          <w:sz w:val="24"/>
          <w:szCs w:val="24"/>
        </w:rPr>
        <w:t>ОВПЧ</w:t>
      </w:r>
      <w:r w:rsidRPr="009E09C3">
        <w:rPr>
          <w:rFonts w:ascii="Times New Roman" w:hAnsi="Times New Roman" w:cs="Times New Roman"/>
          <w:sz w:val="24"/>
          <w:szCs w:val="24"/>
        </w:rPr>
        <w:t xml:space="preserve"> во многих случаях ссылается на следующие документы и должен рассматриваться в совокупности с ними:</w:t>
      </w:r>
    </w:p>
    <w:p w14:paraId="1165C058" w14:textId="77777777" w:rsidR="004B6AD2" w:rsidRPr="009E09C3" w:rsidRDefault="00774C3A" w:rsidP="004B6AD2">
      <w:pPr>
        <w:pStyle w:val="ListParagraph"/>
        <w:numPr>
          <w:ilvl w:val="0"/>
          <w:numId w:val="28"/>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Доступные исследования экологического и социального фона, подготовленные в рамках национальной процедуры ОВОС для Проекта, включая Заявление о воздействии на окружающую среду (ЗВОС), 2020 и Предварительный ОВОС, 2020, разработанные компанией ООО «</w:t>
      </w:r>
      <w:proofErr w:type="spellStart"/>
      <w:r w:rsidR="004B6AD2" w:rsidRPr="009E09C3">
        <w:rPr>
          <w:rFonts w:ascii="Times New Roman" w:hAnsi="Times New Roman" w:cs="Times New Roman"/>
          <w:sz w:val="24"/>
          <w:szCs w:val="24"/>
        </w:rPr>
        <w:t>Ecolab</w:t>
      </w:r>
      <w:proofErr w:type="spellEnd"/>
      <w:r w:rsidR="004B6AD2" w:rsidRPr="009E09C3">
        <w:rPr>
          <w:rFonts w:ascii="Times New Roman" w:hAnsi="Times New Roman" w:cs="Times New Roman"/>
          <w:sz w:val="24"/>
          <w:szCs w:val="24"/>
        </w:rPr>
        <w:t xml:space="preserve"> </w:t>
      </w:r>
      <w:proofErr w:type="spellStart"/>
      <w:r w:rsidR="004B6AD2" w:rsidRPr="009E09C3">
        <w:rPr>
          <w:rFonts w:ascii="Times New Roman" w:hAnsi="Times New Roman" w:cs="Times New Roman"/>
          <w:sz w:val="24"/>
          <w:szCs w:val="24"/>
        </w:rPr>
        <w:t>Audit</w:t>
      </w:r>
      <w:proofErr w:type="spellEnd"/>
      <w:r w:rsidRPr="009E09C3">
        <w:rPr>
          <w:rFonts w:ascii="Times New Roman" w:hAnsi="Times New Roman" w:cs="Times New Roman"/>
          <w:sz w:val="24"/>
          <w:szCs w:val="24"/>
        </w:rPr>
        <w:t>».</w:t>
      </w:r>
    </w:p>
    <w:p w14:paraId="0C80D730" w14:textId="7FC5F043" w:rsidR="00774C3A" w:rsidRPr="009E09C3" w:rsidRDefault="00774C3A" w:rsidP="004B6AD2">
      <w:pPr>
        <w:pStyle w:val="ListParagraph"/>
        <w:numPr>
          <w:ilvl w:val="0"/>
          <w:numId w:val="28"/>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Документация по оценке экологического и социального воздействия (</w:t>
      </w:r>
      <w:r w:rsidR="004B6AD2" w:rsidRPr="009E09C3">
        <w:rPr>
          <w:rFonts w:ascii="Times New Roman" w:hAnsi="Times New Roman" w:cs="Times New Roman"/>
          <w:sz w:val="24"/>
          <w:szCs w:val="24"/>
        </w:rPr>
        <w:t>ОЭСВ</w:t>
      </w:r>
      <w:r w:rsidRPr="009E09C3">
        <w:rPr>
          <w:rFonts w:ascii="Times New Roman" w:hAnsi="Times New Roman" w:cs="Times New Roman"/>
          <w:sz w:val="24"/>
          <w:szCs w:val="24"/>
        </w:rPr>
        <w:t>), подготовленная компанией SHANEKO в 2023 году, включая:</w:t>
      </w:r>
    </w:p>
    <w:p w14:paraId="3CC6D575" w14:textId="2BBAD9D5" w:rsidR="00774C3A" w:rsidRPr="009E09C3" w:rsidRDefault="00774C3A" w:rsidP="004B6AD2">
      <w:pPr>
        <w:pStyle w:val="ListParagraph"/>
        <w:numPr>
          <w:ilvl w:val="0"/>
          <w:numId w:val="29"/>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lastRenderedPageBreak/>
        <w:t xml:space="preserve">Отчёт по определению области охвата </w:t>
      </w:r>
      <w:r w:rsidR="00CC4171" w:rsidRPr="009E09C3">
        <w:rPr>
          <w:rFonts w:ascii="Times New Roman" w:hAnsi="Times New Roman" w:cs="Times New Roman"/>
          <w:sz w:val="24"/>
          <w:szCs w:val="24"/>
        </w:rPr>
        <w:t>ОЭСВ</w:t>
      </w:r>
    </w:p>
    <w:p w14:paraId="6697D26E" w14:textId="629A57F9" w:rsidR="00774C3A" w:rsidRPr="009E09C3" w:rsidRDefault="00774C3A" w:rsidP="004B6AD2">
      <w:pPr>
        <w:pStyle w:val="ListParagraph"/>
        <w:numPr>
          <w:ilvl w:val="0"/>
          <w:numId w:val="29"/>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План взаимодействия с заинтересованными сторонами (</w:t>
      </w:r>
      <w:r w:rsidR="00CC4171" w:rsidRPr="009E09C3">
        <w:rPr>
          <w:rFonts w:ascii="Times New Roman" w:hAnsi="Times New Roman" w:cs="Times New Roman"/>
          <w:sz w:val="24"/>
          <w:szCs w:val="24"/>
        </w:rPr>
        <w:t>ПВЗС</w:t>
      </w:r>
      <w:r w:rsidRPr="009E09C3">
        <w:rPr>
          <w:rFonts w:ascii="Times New Roman" w:hAnsi="Times New Roman" w:cs="Times New Roman"/>
          <w:sz w:val="24"/>
          <w:szCs w:val="24"/>
        </w:rPr>
        <w:t>)</w:t>
      </w:r>
    </w:p>
    <w:p w14:paraId="2503A9B9" w14:textId="7DEDC260" w:rsidR="00774C3A" w:rsidRPr="009E09C3" w:rsidRDefault="00774C3A" w:rsidP="004B6AD2">
      <w:pPr>
        <w:pStyle w:val="ListParagraph"/>
        <w:numPr>
          <w:ilvl w:val="0"/>
          <w:numId w:val="29"/>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Базовый отчёт </w:t>
      </w:r>
      <w:r w:rsidR="00CC4171" w:rsidRPr="009E09C3">
        <w:rPr>
          <w:rFonts w:ascii="Times New Roman" w:hAnsi="Times New Roman" w:cs="Times New Roman"/>
          <w:sz w:val="24"/>
          <w:szCs w:val="24"/>
        </w:rPr>
        <w:t>ОЭСВ</w:t>
      </w:r>
      <w:r w:rsidRPr="009E09C3">
        <w:rPr>
          <w:rFonts w:ascii="Times New Roman" w:hAnsi="Times New Roman" w:cs="Times New Roman"/>
          <w:sz w:val="24"/>
          <w:szCs w:val="24"/>
        </w:rPr>
        <w:t>.</w:t>
      </w:r>
    </w:p>
    <w:p w14:paraId="76DF66B1" w14:textId="77777777" w:rsidR="00E73BD1" w:rsidRPr="009E09C3" w:rsidRDefault="00E73BD1" w:rsidP="00E73BD1">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Таким образом, предполагается, что анализ, оценка и консультации, представленные в ОЭСВ и внутренних документах Проектной Компании, обеспечивают надёжную основу для выводов, сделанных в настоящем Отчёте.</w:t>
      </w:r>
    </w:p>
    <w:p w14:paraId="34798629" w14:textId="77777777" w:rsidR="00E73BD1" w:rsidRPr="009E09C3" w:rsidRDefault="00E73BD1" w:rsidP="00E73BD1">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В рамках данного Отчёта риски в области прав человека определяются в соответствии со следующим утверждением, содержащимся в Руководящих принципах ООН по предпринимательской деятельности и правам человека (2011 г.):</w:t>
      </w:r>
    </w:p>
    <w:p w14:paraId="351C9D26" w14:textId="644C2EB2" w:rsidR="00E73BD1" w:rsidRPr="009E09C3" w:rsidRDefault="00E73BD1" w:rsidP="00E73BD1">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«Риски в области прав человека понимаются как потенциальные негативные последствия предпринимательской деятельности для прав человека».</w:t>
      </w:r>
    </w:p>
    <w:p w14:paraId="27ECEF3A" w14:textId="77777777" w:rsidR="00E73BD1" w:rsidRPr="009E09C3" w:rsidRDefault="00E73BD1" w:rsidP="00E73BD1">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Следовательно, основной акцент в данном документе сделан на потенциально негативных (а не положительных) последствиях деятельности, связанной с Проектом, для прав человека.</w:t>
      </w:r>
    </w:p>
    <w:p w14:paraId="31090737" w14:textId="77777777" w:rsidR="00F92179" w:rsidRPr="009E09C3" w:rsidRDefault="009456FA" w:rsidP="00F92179">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Область оценки включает Территорию воздействия Проекта, определённую в подразделе 4.3.4. В рамках ОВПЧ основное внимание уделяется сообществам, затронутым Проектом (ЗС), частному бизнесу и рабочей силе Проекта, включая работников, которых привлекут подрядчики по проектированию, закупкам и строительству (ПЗС-подрядчик) и субподрядчики. Оценка также охватывает потенциальные риски в области прав человека, связанные с цепочкой поставок Проекта. В сферу ОВПЧ входят этапы строительства, эксплуатации и вывода Проекта из эксплуатации. </w:t>
      </w:r>
    </w:p>
    <w:p w14:paraId="4471F9F4" w14:textId="4D2C215F" w:rsidR="00F92179" w:rsidRPr="009E09C3" w:rsidRDefault="00F92179" w:rsidP="00F92179">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Остальная часть данного Отчёта структурирована следующим образом:</w:t>
      </w:r>
    </w:p>
    <w:p w14:paraId="638ED357" w14:textId="77777777" w:rsidR="00F92179" w:rsidRPr="009E09C3" w:rsidRDefault="00F92179" w:rsidP="00F92179">
      <w:pPr>
        <w:numPr>
          <w:ilvl w:val="0"/>
          <w:numId w:val="30"/>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Раздел 3 содержит краткий обзор Проекта.</w:t>
      </w:r>
    </w:p>
    <w:p w14:paraId="794E984E" w14:textId="77777777" w:rsidR="00F92179" w:rsidRPr="009E09C3" w:rsidRDefault="00F92179" w:rsidP="00F92179">
      <w:pPr>
        <w:numPr>
          <w:ilvl w:val="0"/>
          <w:numId w:val="30"/>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Раздел 4 предоставляет обзор методологии ОВПЧ, применённой в рамках оценки.</w:t>
      </w:r>
    </w:p>
    <w:p w14:paraId="5735D129" w14:textId="77777777" w:rsidR="00F92179" w:rsidRPr="009E09C3" w:rsidRDefault="00F92179" w:rsidP="00F92179">
      <w:pPr>
        <w:numPr>
          <w:ilvl w:val="0"/>
          <w:numId w:val="30"/>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Раздел 5 описывает текущий контекст в области прав человека (национальный, региональный и местный уровни).</w:t>
      </w:r>
    </w:p>
    <w:p w14:paraId="46A5F03B" w14:textId="77777777" w:rsidR="00F92179" w:rsidRPr="009E09C3" w:rsidRDefault="00F92179" w:rsidP="00F92179">
      <w:pPr>
        <w:numPr>
          <w:ilvl w:val="0"/>
          <w:numId w:val="30"/>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Раздел 6 определяет существующие политики, планы и процедуры Проекта, относящиеся к оценке воздействия на права человека.</w:t>
      </w:r>
    </w:p>
    <w:p w14:paraId="66FDD535" w14:textId="77777777" w:rsidR="00F92179" w:rsidRPr="009E09C3" w:rsidRDefault="00F92179" w:rsidP="00F92179">
      <w:pPr>
        <w:numPr>
          <w:ilvl w:val="0"/>
          <w:numId w:val="30"/>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Раздел 6 также определяет ключевые вопросы в области прав человека, подлежащие оценке, описывает применённую методологию ранжирования, оценивает выявленные потенциальные воздействия на права человека, информирует о мерах реагирования Проекта на эти воздействия и предлагает дополнительные стратегии смягчения последствий в сфере прав человека.</w:t>
      </w:r>
    </w:p>
    <w:p w14:paraId="32E940ED" w14:textId="77777777" w:rsidR="00F92179" w:rsidRPr="009E09C3" w:rsidRDefault="00F92179" w:rsidP="00F92179">
      <w:pPr>
        <w:numPr>
          <w:ilvl w:val="0"/>
          <w:numId w:val="30"/>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Раздел 7 содержит основные выводы и заключения оценки, а также представляет План действий и мониторинга ОВПЧ.</w:t>
      </w:r>
    </w:p>
    <w:p w14:paraId="4A6B88BA" w14:textId="77777777" w:rsidR="00CC1949" w:rsidRPr="009E09C3" w:rsidRDefault="00CC1949" w:rsidP="004F3151">
      <w:pPr>
        <w:snapToGrid w:val="0"/>
        <w:spacing w:after="0" w:line="240" w:lineRule="auto"/>
        <w:rPr>
          <w:rFonts w:ascii="Times New Roman" w:hAnsi="Times New Roman" w:cs="Times New Roman"/>
          <w:sz w:val="24"/>
          <w:szCs w:val="24"/>
        </w:rPr>
      </w:pPr>
    </w:p>
    <w:p w14:paraId="1A692C6D" w14:textId="2C1AAD3F" w:rsidR="00117F54" w:rsidRPr="009E09C3" w:rsidRDefault="00CD6187" w:rsidP="004F3151">
      <w:pPr>
        <w:pStyle w:val="Heading2"/>
        <w:snapToGrid w:val="0"/>
        <w:rPr>
          <w:rFonts w:cs="Times New Roman"/>
          <w:szCs w:val="24"/>
        </w:rPr>
      </w:pPr>
      <w:bookmarkStart w:id="3" w:name="_Toc194140680"/>
      <w:r w:rsidRPr="009E09C3">
        <w:rPr>
          <w:rFonts w:cs="Times New Roman"/>
          <w:szCs w:val="24"/>
        </w:rPr>
        <w:t xml:space="preserve">3. </w:t>
      </w:r>
      <w:r w:rsidR="00CC4B2E" w:rsidRPr="009E09C3">
        <w:rPr>
          <w:rFonts w:cs="Times New Roman"/>
          <w:szCs w:val="24"/>
        </w:rPr>
        <w:t>Описание проекта</w:t>
      </w:r>
      <w:bookmarkEnd w:id="3"/>
    </w:p>
    <w:p w14:paraId="4C4D8563" w14:textId="77777777" w:rsidR="006C0F4A" w:rsidRPr="009E09C3" w:rsidRDefault="006C0F4A" w:rsidP="006C0F4A">
      <w:pPr>
        <w:snapToGrid w:val="0"/>
        <w:spacing w:after="0" w:line="240" w:lineRule="auto"/>
      </w:pPr>
    </w:p>
    <w:p w14:paraId="0442355C" w14:textId="77777777" w:rsidR="00976D18" w:rsidRPr="009E09C3" w:rsidRDefault="00976D18" w:rsidP="00976D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Узметкомбинат – ведущая компания чёрной металлургии в Центральной Азии.</w:t>
      </w:r>
    </w:p>
    <w:p w14:paraId="7B05C3AA" w14:textId="77777777" w:rsidR="00976D18" w:rsidRPr="009E09C3" w:rsidRDefault="00976D18" w:rsidP="00976D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УМК расположен в восточной части города Бекабад, Ташкентской области, Узбекистан. С северо-востока, востока и юго-востока он граничит с Таджикистаном. Жилые районы расположены к западу, северо-западу и юго-западу от промышленной площадки, а минимальное расстояние до жилых домов составляет 50 м. В 250 м к юго-западу от площадки протекает река Сырдарья (Рисунок 1. Местоположение проекта).</w:t>
      </w:r>
    </w:p>
    <w:p w14:paraId="6E8DC9DB" w14:textId="77777777" w:rsidR="00976D18" w:rsidRPr="009E09C3" w:rsidRDefault="00976D18" w:rsidP="00976D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Общая площадь территории УМК составляет 322,2 га (согласно обновлённой информации).</w:t>
      </w:r>
    </w:p>
    <w:p w14:paraId="27304845" w14:textId="05607405" w:rsidR="00976D18" w:rsidRPr="009E09C3" w:rsidRDefault="00976D18" w:rsidP="00976D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Строительство ЛПК планируется на промышленной площадке УМК, на незастроенном участке общей площадью 32,85 га.</w:t>
      </w:r>
    </w:p>
    <w:p w14:paraId="02514E1F" w14:textId="5E92DD67" w:rsidR="00976D18" w:rsidRPr="009E09C3" w:rsidRDefault="00976D18" w:rsidP="00976D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С целью увеличения производственных мощностей УМК и расширения ассортимента продукции планируется создание ЛПК, который будет включать следующие объекты:</w:t>
      </w:r>
    </w:p>
    <w:p w14:paraId="042EA094" w14:textId="5D665CC4" w:rsidR="00976D18" w:rsidRPr="009E09C3" w:rsidRDefault="00DA6ABC" w:rsidP="00976D18">
      <w:pPr>
        <w:numPr>
          <w:ilvl w:val="0"/>
          <w:numId w:val="3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ДСПП</w:t>
      </w:r>
      <w:r w:rsidR="00976D18" w:rsidRPr="009E09C3">
        <w:rPr>
          <w:rFonts w:ascii="Times New Roman" w:hAnsi="Times New Roman" w:cs="Times New Roman"/>
          <w:sz w:val="24"/>
          <w:szCs w:val="24"/>
        </w:rPr>
        <w:t xml:space="preserve"> (Дуговая сталеплавильная печь)</w:t>
      </w:r>
    </w:p>
    <w:p w14:paraId="0BD312C8" w14:textId="77777777" w:rsidR="00976D18" w:rsidRPr="009E09C3" w:rsidRDefault="00976D18" w:rsidP="00976D18">
      <w:pPr>
        <w:numPr>
          <w:ilvl w:val="0"/>
          <w:numId w:val="3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УПК (Управление производственным контролем)</w:t>
      </w:r>
    </w:p>
    <w:p w14:paraId="3B8431ED" w14:textId="77777777" w:rsidR="00976D18" w:rsidRPr="009E09C3" w:rsidRDefault="00976D18" w:rsidP="00976D18">
      <w:pPr>
        <w:numPr>
          <w:ilvl w:val="0"/>
          <w:numId w:val="3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УВС (Контроль внутренних сварных швов)</w:t>
      </w:r>
    </w:p>
    <w:p w14:paraId="597C3348" w14:textId="77777777" w:rsidR="00976D18" w:rsidRPr="009E09C3" w:rsidRDefault="00976D18" w:rsidP="00976D18">
      <w:pPr>
        <w:numPr>
          <w:ilvl w:val="0"/>
          <w:numId w:val="3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Система газоочистки</w:t>
      </w:r>
    </w:p>
    <w:p w14:paraId="0CC83078" w14:textId="46D9F787" w:rsidR="00976D18" w:rsidRPr="009E09C3" w:rsidRDefault="002B5C9A" w:rsidP="00976D18">
      <w:pPr>
        <w:numPr>
          <w:ilvl w:val="0"/>
          <w:numId w:val="3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МНЛЗ</w:t>
      </w:r>
      <w:r w:rsidR="00976D18" w:rsidRPr="009E09C3">
        <w:rPr>
          <w:rFonts w:ascii="Times New Roman" w:hAnsi="Times New Roman" w:cs="Times New Roman"/>
          <w:sz w:val="24"/>
          <w:szCs w:val="24"/>
        </w:rPr>
        <w:t xml:space="preserve"> для тонких слябов (Машина непрерывного литья заготовок)</w:t>
      </w:r>
    </w:p>
    <w:p w14:paraId="76F820DD" w14:textId="77777777" w:rsidR="00976D18" w:rsidRPr="009E09C3" w:rsidRDefault="00976D18" w:rsidP="00976D18">
      <w:pPr>
        <w:numPr>
          <w:ilvl w:val="0"/>
          <w:numId w:val="3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Туннельная печь</w:t>
      </w:r>
    </w:p>
    <w:p w14:paraId="2811C41C" w14:textId="77777777" w:rsidR="00976D18" w:rsidRPr="009E09C3" w:rsidRDefault="00976D18" w:rsidP="00976D18">
      <w:pPr>
        <w:numPr>
          <w:ilvl w:val="0"/>
          <w:numId w:val="3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Стан горячей прокатки</w:t>
      </w:r>
    </w:p>
    <w:p w14:paraId="4C9D2988" w14:textId="77777777" w:rsidR="00976D18" w:rsidRPr="009E09C3" w:rsidRDefault="00976D18" w:rsidP="00976D18">
      <w:pPr>
        <w:numPr>
          <w:ilvl w:val="0"/>
          <w:numId w:val="3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Система водоочистки</w:t>
      </w:r>
    </w:p>
    <w:p w14:paraId="444F2B8F" w14:textId="2D379415" w:rsidR="00976D18" w:rsidRPr="009E09C3" w:rsidRDefault="002B5C9A" w:rsidP="00976D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ЛПК</w:t>
      </w:r>
      <w:r w:rsidR="00976D18" w:rsidRPr="009E09C3">
        <w:rPr>
          <w:rFonts w:ascii="Times New Roman" w:hAnsi="Times New Roman" w:cs="Times New Roman"/>
          <w:sz w:val="24"/>
          <w:szCs w:val="24"/>
        </w:rPr>
        <w:t xml:space="preserve"> представляет собой интегрированный производственный комплекс, состоящий из Системы экологического и социального </w:t>
      </w:r>
      <w:r w:rsidRPr="009E09C3">
        <w:rPr>
          <w:rFonts w:ascii="Times New Roman" w:hAnsi="Times New Roman" w:cs="Times New Roman"/>
          <w:sz w:val="24"/>
          <w:szCs w:val="24"/>
        </w:rPr>
        <w:t>управления</w:t>
      </w:r>
      <w:r w:rsidR="00976D18" w:rsidRPr="009E09C3">
        <w:rPr>
          <w:rFonts w:ascii="Times New Roman" w:hAnsi="Times New Roman" w:cs="Times New Roman"/>
          <w:sz w:val="24"/>
          <w:szCs w:val="24"/>
        </w:rPr>
        <w:t xml:space="preserve"> (</w:t>
      </w:r>
      <w:r w:rsidRPr="009E09C3">
        <w:rPr>
          <w:rFonts w:ascii="Times New Roman" w:hAnsi="Times New Roman" w:cs="Times New Roman"/>
          <w:sz w:val="24"/>
          <w:szCs w:val="24"/>
        </w:rPr>
        <w:t>СЭСУ</w:t>
      </w:r>
      <w:r w:rsidR="00976D18" w:rsidRPr="009E09C3">
        <w:rPr>
          <w:rFonts w:ascii="Times New Roman" w:hAnsi="Times New Roman" w:cs="Times New Roman"/>
          <w:sz w:val="24"/>
          <w:szCs w:val="24"/>
        </w:rPr>
        <w:t>), участка непрерывного литья стали (</w:t>
      </w:r>
      <w:r w:rsidR="00A34BC8" w:rsidRPr="009E09C3">
        <w:rPr>
          <w:rFonts w:ascii="Times New Roman" w:hAnsi="Times New Roman" w:cs="Times New Roman"/>
          <w:sz w:val="24"/>
          <w:szCs w:val="24"/>
        </w:rPr>
        <w:t>УНЛС</w:t>
      </w:r>
      <w:r w:rsidR="00976D18" w:rsidRPr="009E09C3">
        <w:rPr>
          <w:rFonts w:ascii="Times New Roman" w:hAnsi="Times New Roman" w:cs="Times New Roman"/>
          <w:sz w:val="24"/>
          <w:szCs w:val="24"/>
        </w:rPr>
        <w:t>) и одной прокатной линии, объединённых в единый технологический процесс.</w:t>
      </w:r>
    </w:p>
    <w:p w14:paraId="2C46EF08" w14:textId="57AC5FF8" w:rsidR="00976D18" w:rsidRPr="009E09C3" w:rsidRDefault="00976D18" w:rsidP="00976D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Проектная мощность нового </w:t>
      </w:r>
      <w:r w:rsidR="00D217B2" w:rsidRPr="009E09C3">
        <w:rPr>
          <w:rFonts w:ascii="Times New Roman" w:hAnsi="Times New Roman" w:cs="Times New Roman"/>
          <w:sz w:val="24"/>
          <w:szCs w:val="24"/>
        </w:rPr>
        <w:t xml:space="preserve">УНЛС </w:t>
      </w:r>
      <w:r w:rsidRPr="009E09C3">
        <w:rPr>
          <w:rFonts w:ascii="Times New Roman" w:hAnsi="Times New Roman" w:cs="Times New Roman"/>
          <w:sz w:val="24"/>
          <w:szCs w:val="24"/>
        </w:rPr>
        <w:t>составит 1 093 тыс. тонн в год жидкой стали. После расширения общий объём производства стали на УМК достигнет 1 940 тыс. тонн в год.</w:t>
      </w:r>
    </w:p>
    <w:p w14:paraId="384CD6D4" w14:textId="647588DB" w:rsidR="00976D18" w:rsidRPr="009E09C3" w:rsidRDefault="00976D18" w:rsidP="00976D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Предусматривается, что </w:t>
      </w:r>
      <w:proofErr w:type="spellStart"/>
      <w:r w:rsidRPr="009E09C3">
        <w:rPr>
          <w:rFonts w:ascii="Times New Roman" w:hAnsi="Times New Roman" w:cs="Times New Roman"/>
          <w:sz w:val="24"/>
          <w:szCs w:val="24"/>
        </w:rPr>
        <w:t>сталеноситель</w:t>
      </w:r>
      <w:proofErr w:type="spellEnd"/>
      <w:r w:rsidRPr="009E09C3">
        <w:rPr>
          <w:rFonts w:ascii="Times New Roman" w:hAnsi="Times New Roman" w:cs="Times New Roman"/>
          <w:sz w:val="24"/>
          <w:szCs w:val="24"/>
        </w:rPr>
        <w:t xml:space="preserve"> сможет транспортировать 358 тыс. тонн/год жидкой стали из строящегося </w:t>
      </w:r>
      <w:r w:rsidR="00D217B2" w:rsidRPr="009E09C3">
        <w:rPr>
          <w:rFonts w:ascii="Times New Roman" w:hAnsi="Times New Roman" w:cs="Times New Roman"/>
          <w:sz w:val="24"/>
          <w:szCs w:val="24"/>
        </w:rPr>
        <w:t xml:space="preserve">УНЛС </w:t>
      </w:r>
      <w:r w:rsidRPr="009E09C3">
        <w:rPr>
          <w:rFonts w:ascii="Times New Roman" w:hAnsi="Times New Roman" w:cs="Times New Roman"/>
          <w:sz w:val="24"/>
          <w:szCs w:val="24"/>
        </w:rPr>
        <w:t xml:space="preserve">в существующий </w:t>
      </w:r>
      <w:r w:rsidR="00D217B2" w:rsidRPr="009E09C3">
        <w:rPr>
          <w:rFonts w:ascii="Times New Roman" w:hAnsi="Times New Roman" w:cs="Times New Roman"/>
          <w:sz w:val="24"/>
          <w:szCs w:val="24"/>
        </w:rPr>
        <w:t xml:space="preserve">УНЛС </w:t>
      </w:r>
      <w:r w:rsidRPr="009E09C3">
        <w:rPr>
          <w:rFonts w:ascii="Times New Roman" w:hAnsi="Times New Roman" w:cs="Times New Roman"/>
          <w:sz w:val="24"/>
          <w:szCs w:val="24"/>
        </w:rPr>
        <w:t>для непрерывного литья, что позволит производить 341 тыс. тонн/год проката на существующем прокатном стане.</w:t>
      </w:r>
    </w:p>
    <w:p w14:paraId="3129097D" w14:textId="77777777" w:rsidR="00602028" w:rsidRPr="009E09C3" w:rsidRDefault="00602028" w:rsidP="0060202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Выпуск готовой прокатной продукции на ЛПК составит 1040 тыс. тонн в год, включая:</w:t>
      </w:r>
    </w:p>
    <w:p w14:paraId="0E5DD42F" w14:textId="77777777" w:rsidR="00602028" w:rsidRPr="009E09C3" w:rsidRDefault="00602028" w:rsidP="00602028">
      <w:pPr>
        <w:numPr>
          <w:ilvl w:val="0"/>
          <w:numId w:val="32"/>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lastRenderedPageBreak/>
        <w:t>540 тыс. тонн в год – нерезанные рулоны, предназначенные для производства тонкого холоднокатаного (х/к) листа на другом предприятии</w:t>
      </w:r>
    </w:p>
    <w:p w14:paraId="40A1C566" w14:textId="77777777" w:rsidR="00602028" w:rsidRPr="009E09C3" w:rsidRDefault="00602028" w:rsidP="00602028">
      <w:pPr>
        <w:numPr>
          <w:ilvl w:val="0"/>
          <w:numId w:val="32"/>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400 тыс. тонн в год – для внутреннего рынка</w:t>
      </w:r>
    </w:p>
    <w:p w14:paraId="191EA7FC" w14:textId="77777777" w:rsidR="00602028" w:rsidRPr="009E09C3" w:rsidRDefault="00602028" w:rsidP="00602028">
      <w:pPr>
        <w:numPr>
          <w:ilvl w:val="0"/>
          <w:numId w:val="32"/>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100 тыс. тонн в год – на экспорт</w:t>
      </w:r>
    </w:p>
    <w:p w14:paraId="481F1E6D" w14:textId="77777777" w:rsidR="00602028" w:rsidRPr="009E09C3" w:rsidRDefault="00602028" w:rsidP="0060202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Изменения в функциональной организации территории и территориальное разделение земель для размещения объектов ЛПК не требуются.</w:t>
      </w:r>
    </w:p>
    <w:p w14:paraId="6CDF180F" w14:textId="77777777" w:rsidR="00602028" w:rsidRPr="009E09C3" w:rsidRDefault="00602028" w:rsidP="0060202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Потребности ЛПК в транспортном и инженерном обеспечении будут обеспечиваться существующей и строящейся инфраструктурой УМК.</w:t>
      </w:r>
    </w:p>
    <w:p w14:paraId="3F38CDA8" w14:textId="56C86168" w:rsidR="007711F9" w:rsidRPr="009E09C3" w:rsidRDefault="00DA7A3D" w:rsidP="006C0F4A">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drawing>
          <wp:inline distT="0" distB="0" distL="0" distR="0" wp14:anchorId="6A2086D0" wp14:editId="25A08A60">
            <wp:extent cx="5367130" cy="676605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705" cy="6770557"/>
                    </a:xfrm>
                    <a:prstGeom prst="rect">
                      <a:avLst/>
                    </a:prstGeom>
                    <a:noFill/>
                  </pic:spPr>
                </pic:pic>
              </a:graphicData>
            </a:graphic>
          </wp:inline>
        </w:drawing>
      </w:r>
    </w:p>
    <w:p w14:paraId="6FE448D1" w14:textId="5CD4513C" w:rsidR="006C0F4A" w:rsidRPr="009E09C3" w:rsidRDefault="008B2C2C" w:rsidP="006C0F4A">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t>Рисунок 1. Местоположение проекта</w:t>
      </w:r>
    </w:p>
    <w:p w14:paraId="01366C18" w14:textId="77777777" w:rsidR="007711F9" w:rsidRPr="009E09C3" w:rsidRDefault="007711F9" w:rsidP="003318F8">
      <w:pPr>
        <w:snapToGrid w:val="0"/>
        <w:spacing w:after="0" w:line="240" w:lineRule="auto"/>
        <w:jc w:val="center"/>
        <w:rPr>
          <w:rFonts w:ascii="Times New Roman" w:hAnsi="Times New Roman" w:cs="Times New Roman"/>
          <w:sz w:val="24"/>
          <w:szCs w:val="24"/>
        </w:rPr>
      </w:pPr>
    </w:p>
    <w:p w14:paraId="47E3E342" w14:textId="77777777" w:rsidR="004A52CA" w:rsidRPr="009E09C3" w:rsidRDefault="004A52CA" w:rsidP="004A52CA">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lastRenderedPageBreak/>
        <w:t>Связанные объекты</w:t>
      </w:r>
    </w:p>
    <w:p w14:paraId="74FC1FE5" w14:textId="4A9D5BA4" w:rsidR="004A52CA" w:rsidRPr="009E09C3" w:rsidRDefault="004A52CA" w:rsidP="00DF6EA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Связанными объектами проекта ЛПК являются:</w:t>
      </w:r>
      <w:r w:rsidR="00DF6EA2" w:rsidRPr="009E09C3">
        <w:rPr>
          <w:rFonts w:ascii="Times New Roman" w:hAnsi="Times New Roman" w:cs="Times New Roman"/>
          <w:sz w:val="24"/>
          <w:szCs w:val="24"/>
        </w:rPr>
        <w:t xml:space="preserve"> </w:t>
      </w:r>
      <w:r w:rsidRPr="009E09C3">
        <w:rPr>
          <w:rFonts w:ascii="Times New Roman" w:hAnsi="Times New Roman" w:cs="Times New Roman"/>
          <w:sz w:val="24"/>
          <w:szCs w:val="24"/>
        </w:rPr>
        <w:t>новая подъездная дорога к УМК длиной 1,2 км</w:t>
      </w:r>
      <w:r w:rsidR="00DF6EA2" w:rsidRPr="009E09C3">
        <w:rPr>
          <w:rFonts w:ascii="Times New Roman" w:hAnsi="Times New Roman" w:cs="Times New Roman"/>
          <w:sz w:val="24"/>
          <w:szCs w:val="24"/>
        </w:rPr>
        <w:t xml:space="preserve"> и </w:t>
      </w:r>
      <w:r w:rsidRPr="009E09C3">
        <w:rPr>
          <w:rFonts w:ascii="Times New Roman" w:hAnsi="Times New Roman" w:cs="Times New Roman"/>
          <w:sz w:val="24"/>
          <w:szCs w:val="24"/>
        </w:rPr>
        <w:t>линия электропередачи длиной 23 км</w:t>
      </w:r>
    </w:p>
    <w:p w14:paraId="0760997E" w14:textId="77777777" w:rsidR="004A52CA" w:rsidRPr="009E09C3" w:rsidRDefault="004A52CA" w:rsidP="004A52CA">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Изъятие земель, экономическое перемещение</w:t>
      </w:r>
    </w:p>
    <w:p w14:paraId="16966F22" w14:textId="77777777" w:rsidR="00DF6EA2" w:rsidRPr="009E09C3" w:rsidRDefault="004A52CA" w:rsidP="00DF6EA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По результатам обследования полосы отвода связанных объектов – маршрута линии электропередачи и подъездной дороги к УМК – установлено, что значительная часть их территории затрагивает земельные участки фермерских хозяйств. Эти участки используются преимущественно для выращивания плодовых деревьев, кукурузы, хлопка, люцерны, пшеницы и других культур.</w:t>
      </w:r>
    </w:p>
    <w:p w14:paraId="6B35E397" w14:textId="102307E1" w:rsidR="004A52CA" w:rsidRPr="009E09C3" w:rsidRDefault="004A52CA" w:rsidP="007C22CA">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Подъездная дорога (построена и введена в эксплуатацию, </w:t>
      </w: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район и город Бекабад)</w:t>
      </w:r>
      <w:r w:rsidR="00DF6EA2" w:rsidRPr="009E09C3">
        <w:rPr>
          <w:rFonts w:ascii="Times New Roman" w:hAnsi="Times New Roman" w:cs="Times New Roman"/>
          <w:sz w:val="24"/>
          <w:szCs w:val="24"/>
        </w:rPr>
        <w:t>, л</w:t>
      </w:r>
      <w:r w:rsidRPr="009E09C3">
        <w:rPr>
          <w:rFonts w:ascii="Times New Roman" w:hAnsi="Times New Roman" w:cs="Times New Roman"/>
          <w:sz w:val="24"/>
          <w:szCs w:val="24"/>
        </w:rPr>
        <w:t>иния электропередачи (в стадии строительства, проходит через:</w:t>
      </w:r>
      <w:r w:rsidR="007C22CA"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район и город Бекабад (Ташкентская область</w:t>
      </w:r>
      <w:r w:rsidR="007C22CA" w:rsidRPr="009E09C3">
        <w:rPr>
          <w:rFonts w:ascii="Times New Roman" w:hAnsi="Times New Roman" w:cs="Times New Roman"/>
          <w:sz w:val="24"/>
          <w:szCs w:val="24"/>
        </w:rPr>
        <w:t>)</w:t>
      </w:r>
      <w:r w:rsidRPr="009E09C3">
        <w:rPr>
          <w:rFonts w:ascii="Times New Roman" w:hAnsi="Times New Roman" w:cs="Times New Roman"/>
          <w:sz w:val="24"/>
          <w:szCs w:val="24"/>
        </w:rPr>
        <w:t>;</w:t>
      </w:r>
      <w:r w:rsidR="007C22CA" w:rsidRPr="009E09C3">
        <w:rPr>
          <w:rFonts w:ascii="Times New Roman" w:hAnsi="Times New Roman" w:cs="Times New Roman"/>
          <w:sz w:val="24"/>
          <w:szCs w:val="24"/>
        </w:rPr>
        <w:t xml:space="preserve"> </w:t>
      </w:r>
      <w:r w:rsidRPr="009E09C3">
        <w:rPr>
          <w:rFonts w:ascii="Times New Roman" w:hAnsi="Times New Roman" w:cs="Times New Roman"/>
          <w:sz w:val="24"/>
          <w:szCs w:val="24"/>
        </w:rPr>
        <w:t xml:space="preserve">город Ширин и </w:t>
      </w:r>
      <w:proofErr w:type="spellStart"/>
      <w:r w:rsidRPr="009E09C3">
        <w:rPr>
          <w:rFonts w:ascii="Times New Roman" w:hAnsi="Times New Roman" w:cs="Times New Roman"/>
          <w:sz w:val="24"/>
          <w:szCs w:val="24"/>
        </w:rPr>
        <w:t>Баяутский</w:t>
      </w:r>
      <w:proofErr w:type="spellEnd"/>
      <w:r w:rsidRPr="009E09C3">
        <w:rPr>
          <w:rFonts w:ascii="Times New Roman" w:hAnsi="Times New Roman" w:cs="Times New Roman"/>
          <w:sz w:val="24"/>
          <w:szCs w:val="24"/>
        </w:rPr>
        <w:t xml:space="preserve"> район (Сырдарьинская область))</w:t>
      </w:r>
      <w:r w:rsidR="007C22CA" w:rsidRPr="009E09C3">
        <w:rPr>
          <w:rFonts w:ascii="Times New Roman" w:hAnsi="Times New Roman" w:cs="Times New Roman"/>
          <w:sz w:val="24"/>
          <w:szCs w:val="24"/>
        </w:rPr>
        <w:t xml:space="preserve"> </w:t>
      </w:r>
      <w:r w:rsidRPr="009E09C3">
        <w:rPr>
          <w:rFonts w:ascii="Times New Roman" w:hAnsi="Times New Roman" w:cs="Times New Roman"/>
          <w:sz w:val="24"/>
          <w:szCs w:val="24"/>
        </w:rPr>
        <w:t>проходят через орошаемые сельхозугодья.</w:t>
      </w:r>
    </w:p>
    <w:p w14:paraId="3AFFACC3" w14:textId="77777777" w:rsidR="007D7B5F" w:rsidRPr="009E09C3" w:rsidRDefault="007D7B5F" w:rsidP="007D7B5F">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Земельный кодекс Республики Узбекистан предусматривает возможность изъятия земельных участков для государственных и общественных нужд. В данном контексте это означает изъятие земли из частного владения для общественных нужд по решению правительства, с согласия землевладельца и в соответствии с положениями законодательства о праве государства на принудительное отчуждение имущества, которое предусматривает незамедлительную и адекватную компенсацию.</w:t>
      </w:r>
    </w:p>
    <w:p w14:paraId="7D938B01" w14:textId="77777777" w:rsidR="007D7B5F" w:rsidRPr="009E09C3" w:rsidRDefault="007D7B5F" w:rsidP="007D7B5F">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По результатам обследования на этапе определения исследовательской программы ОЭСВ, необходимость переселения в связи с реализацией проекта не выявлена: ближайшие жилые здания расположены на расстоянии от 30 до 500 метров от границ линий электропередачи и дорог.</w:t>
      </w:r>
    </w:p>
    <w:p w14:paraId="2048A139" w14:textId="77777777" w:rsidR="007D7B5F" w:rsidRPr="009E09C3" w:rsidRDefault="007D7B5F" w:rsidP="007D7B5F">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Строительство инфраструктуры ЛПК привело к экономическому перемещению землепользователей. Обследование показало, что компенсационные выплаты были произведены частично.</w:t>
      </w:r>
    </w:p>
    <w:p w14:paraId="1337670B" w14:textId="3130E25F" w:rsidR="007D7B5F" w:rsidRPr="009E09C3" w:rsidRDefault="007D7B5F" w:rsidP="007C0321">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В декабре 2021 – январе 2022 гг. был проведён социальный аудит, который включал:</w:t>
      </w:r>
      <w:r w:rsidR="007C0321" w:rsidRPr="009E09C3">
        <w:rPr>
          <w:rFonts w:ascii="Times New Roman" w:hAnsi="Times New Roman" w:cs="Times New Roman"/>
          <w:sz w:val="24"/>
          <w:szCs w:val="24"/>
        </w:rPr>
        <w:t xml:space="preserve"> </w:t>
      </w:r>
      <w:r w:rsidRPr="009E09C3">
        <w:rPr>
          <w:rFonts w:ascii="Times New Roman" w:hAnsi="Times New Roman" w:cs="Times New Roman"/>
          <w:sz w:val="24"/>
          <w:szCs w:val="24"/>
        </w:rPr>
        <w:t>проведение консультаций с районными хокимиятами и ассоциациями местных фермеров;</w:t>
      </w:r>
      <w:r w:rsidR="007C0321" w:rsidRPr="009E09C3">
        <w:rPr>
          <w:rFonts w:ascii="Times New Roman" w:hAnsi="Times New Roman" w:cs="Times New Roman"/>
          <w:sz w:val="24"/>
          <w:szCs w:val="24"/>
        </w:rPr>
        <w:t xml:space="preserve"> </w:t>
      </w:r>
      <w:r w:rsidRPr="009E09C3">
        <w:rPr>
          <w:rFonts w:ascii="Times New Roman" w:hAnsi="Times New Roman" w:cs="Times New Roman"/>
          <w:sz w:val="24"/>
          <w:szCs w:val="24"/>
        </w:rPr>
        <w:t>проведение глубинных интервью с фермерами, затронутыми проектом, для получения информации о собственниках и земельных участках, изъятых на постоянной или временной основе (по каждому фермерскому хозяйству отдельно);</w:t>
      </w:r>
      <w:r w:rsidR="007C0321" w:rsidRPr="009E09C3">
        <w:rPr>
          <w:rFonts w:ascii="Times New Roman" w:hAnsi="Times New Roman" w:cs="Times New Roman"/>
          <w:sz w:val="24"/>
          <w:szCs w:val="24"/>
        </w:rPr>
        <w:t xml:space="preserve"> </w:t>
      </w:r>
      <w:r w:rsidRPr="009E09C3">
        <w:rPr>
          <w:rFonts w:ascii="Times New Roman" w:hAnsi="Times New Roman" w:cs="Times New Roman"/>
          <w:sz w:val="24"/>
          <w:szCs w:val="24"/>
        </w:rPr>
        <w:t>проверку оценочных отчётов и корректности соблюдения национальных законодательных процедур;</w:t>
      </w:r>
      <w:r w:rsidR="007C0321" w:rsidRPr="009E09C3">
        <w:rPr>
          <w:rFonts w:ascii="Times New Roman" w:hAnsi="Times New Roman" w:cs="Times New Roman"/>
          <w:sz w:val="24"/>
          <w:szCs w:val="24"/>
        </w:rPr>
        <w:t xml:space="preserve"> </w:t>
      </w:r>
      <w:r w:rsidRPr="009E09C3">
        <w:rPr>
          <w:rFonts w:ascii="Times New Roman" w:hAnsi="Times New Roman" w:cs="Times New Roman"/>
          <w:sz w:val="24"/>
          <w:szCs w:val="24"/>
        </w:rPr>
        <w:t>анализ соответствия требованиям IFC PS-5.</w:t>
      </w:r>
    </w:p>
    <w:p w14:paraId="5DFC332F" w14:textId="77777777" w:rsidR="003368B0" w:rsidRPr="009E09C3" w:rsidRDefault="003368B0" w:rsidP="003368B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Этап строительства</w:t>
      </w:r>
    </w:p>
    <w:p w14:paraId="2F446C37" w14:textId="03FBE2FD" w:rsidR="003368B0" w:rsidRPr="009E09C3" w:rsidRDefault="003368B0" w:rsidP="003368B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lastRenderedPageBreak/>
        <w:t xml:space="preserve">Согласно предварительным данным кадастровых органов </w:t>
      </w:r>
      <w:proofErr w:type="spellStart"/>
      <w:r w:rsidRPr="009E09C3">
        <w:rPr>
          <w:rFonts w:ascii="Times New Roman" w:hAnsi="Times New Roman" w:cs="Times New Roman"/>
          <w:sz w:val="24"/>
          <w:szCs w:val="24"/>
        </w:rPr>
        <w:t>Ба</w:t>
      </w:r>
      <w:r w:rsidR="00BA5EF5">
        <w:rPr>
          <w:rFonts w:ascii="Times New Roman" w:hAnsi="Times New Roman" w:cs="Times New Roman"/>
          <w:sz w:val="24"/>
          <w:szCs w:val="24"/>
        </w:rPr>
        <w:t>я</w:t>
      </w:r>
      <w:r w:rsidRPr="009E09C3">
        <w:rPr>
          <w:rFonts w:ascii="Times New Roman" w:hAnsi="Times New Roman" w:cs="Times New Roman"/>
          <w:sz w:val="24"/>
          <w:szCs w:val="24"/>
        </w:rPr>
        <w:t>утского</w:t>
      </w:r>
      <w:proofErr w:type="spellEnd"/>
      <w:r w:rsidRPr="009E09C3">
        <w:rPr>
          <w:rFonts w:ascii="Times New Roman" w:hAnsi="Times New Roman" w:cs="Times New Roman"/>
          <w:sz w:val="24"/>
          <w:szCs w:val="24"/>
        </w:rPr>
        <w:t xml:space="preserve"> и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районов, проект затронул 38 земельных участков, из которых 7 — земли государственных предприятий и УМК, 31 участок — земли фермерских хозяйств (19 — </w:t>
      </w: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район, 12 — </w:t>
      </w:r>
      <w:proofErr w:type="spellStart"/>
      <w:r w:rsidRPr="009E09C3">
        <w:rPr>
          <w:rFonts w:ascii="Times New Roman" w:hAnsi="Times New Roman" w:cs="Times New Roman"/>
          <w:sz w:val="24"/>
          <w:szCs w:val="24"/>
        </w:rPr>
        <w:t>Ба</w:t>
      </w:r>
      <w:r w:rsidR="00BA5EF5">
        <w:rPr>
          <w:rFonts w:ascii="Times New Roman" w:hAnsi="Times New Roman" w:cs="Times New Roman"/>
          <w:sz w:val="24"/>
          <w:szCs w:val="24"/>
        </w:rPr>
        <w:t>я</w:t>
      </w:r>
      <w:r w:rsidRPr="009E09C3">
        <w:rPr>
          <w:rFonts w:ascii="Times New Roman" w:hAnsi="Times New Roman" w:cs="Times New Roman"/>
          <w:sz w:val="24"/>
          <w:szCs w:val="24"/>
        </w:rPr>
        <w:t>утский</w:t>
      </w:r>
      <w:proofErr w:type="spellEnd"/>
      <w:r w:rsidRPr="009E09C3">
        <w:rPr>
          <w:rFonts w:ascii="Times New Roman" w:hAnsi="Times New Roman" w:cs="Times New Roman"/>
          <w:sz w:val="24"/>
          <w:szCs w:val="24"/>
        </w:rPr>
        <w:t xml:space="preserve"> район).</w:t>
      </w:r>
    </w:p>
    <w:p w14:paraId="6EF84129" w14:textId="77777777" w:rsidR="003368B0" w:rsidRPr="009E09C3" w:rsidRDefault="003368B0" w:rsidP="003368B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Согласно результатам социального аудита, 19 фермерских хозяйств были идентифицированы как затронутые проектом, для них была проведена независимая оценка в период строительства. Компенсация по результатам независимой оценки была выплачена 12 хозяйствам, однако часть из них осталась недовольна результатами оценки ущерба.</w:t>
      </w:r>
    </w:p>
    <w:p w14:paraId="44E8B12A" w14:textId="77777777" w:rsidR="003368B0" w:rsidRPr="009E09C3" w:rsidRDefault="003368B0" w:rsidP="003368B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Для оставшихся 12 хозяйств оценка ущерба не проводилась по различным причинам (отсутствие информации о пострадавших хозяйствах, изменения маршрута линий электропередачи и др.).</w:t>
      </w:r>
    </w:p>
    <w:p w14:paraId="2DE1680F" w14:textId="77777777" w:rsidR="003368B0" w:rsidRPr="009E09C3" w:rsidRDefault="003368B0" w:rsidP="003368B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Таким образом, строительство сопутствующих объектов литейно-прокатного комплекса (ЛПК) — линий электропередачи и дорог — привело к последствиям, связанным с отчуждением земель (временным и постоянным), что выразилось в потере урожая, сокращении посевных площадей, уничтожении плодовых деревьев, а также повреждении дренажных и ирригационных сооружений.</w:t>
      </w:r>
    </w:p>
    <w:p w14:paraId="5673364B" w14:textId="77777777" w:rsidR="004E3BD5" w:rsidRPr="009E09C3" w:rsidRDefault="004E3BD5" w:rsidP="004E3BD5">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Этап эксплуатации</w:t>
      </w:r>
    </w:p>
    <w:p w14:paraId="1CF6CF03" w14:textId="77777777" w:rsidR="004E3BD5" w:rsidRPr="009E09C3" w:rsidRDefault="004E3BD5" w:rsidP="004E3BD5">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Дополнительного изъятия земель и/или экономического перемещения в ходе эксплуатационной фазы проекта не предусмотрено. Производственная деятельность литейно-прокатного комплекса (ЛПК) осуществляется на территории УМК без расширения границ предприятия.</w:t>
      </w:r>
    </w:p>
    <w:p w14:paraId="0B14B6E8" w14:textId="77777777" w:rsidR="00B6523F" w:rsidRPr="009E09C3" w:rsidRDefault="00B6523F" w:rsidP="003318F8">
      <w:pPr>
        <w:snapToGrid w:val="0"/>
        <w:spacing w:after="0" w:line="240" w:lineRule="auto"/>
        <w:jc w:val="center"/>
        <w:rPr>
          <w:rFonts w:ascii="Times New Roman" w:hAnsi="Times New Roman" w:cs="Times New Roman"/>
          <w:sz w:val="24"/>
          <w:szCs w:val="24"/>
        </w:rPr>
      </w:pPr>
    </w:p>
    <w:p w14:paraId="7842A1DE" w14:textId="41147B56" w:rsidR="004B1960" w:rsidRPr="009E09C3" w:rsidRDefault="004B1960" w:rsidP="004F3151">
      <w:pPr>
        <w:pStyle w:val="Heading2"/>
        <w:snapToGrid w:val="0"/>
        <w:rPr>
          <w:rFonts w:cs="Times New Roman"/>
          <w:b w:val="0"/>
        </w:rPr>
      </w:pPr>
      <w:bookmarkStart w:id="4" w:name="_Toc194140681"/>
      <w:r w:rsidRPr="009E09C3">
        <w:rPr>
          <w:rFonts w:cs="Times New Roman"/>
        </w:rPr>
        <w:t>4</w:t>
      </w:r>
      <w:r w:rsidR="00CD6187" w:rsidRPr="009E09C3">
        <w:rPr>
          <w:rFonts w:cs="Times New Roman"/>
        </w:rPr>
        <w:t xml:space="preserve">. </w:t>
      </w:r>
      <w:r w:rsidR="004E3BD5" w:rsidRPr="009E09C3">
        <w:rPr>
          <w:rFonts w:cs="Times New Roman"/>
        </w:rPr>
        <w:t>Подход и методология ОВПЧ</w:t>
      </w:r>
      <w:bookmarkEnd w:id="4"/>
    </w:p>
    <w:p w14:paraId="1890AFC3" w14:textId="77777777" w:rsidR="003318F8" w:rsidRPr="009E09C3" w:rsidRDefault="003318F8" w:rsidP="003318F8">
      <w:pPr>
        <w:snapToGrid w:val="0"/>
        <w:spacing w:after="0" w:line="240" w:lineRule="auto"/>
        <w:jc w:val="center"/>
        <w:rPr>
          <w:rFonts w:ascii="Times New Roman" w:hAnsi="Times New Roman" w:cs="Times New Roman"/>
          <w:sz w:val="24"/>
          <w:szCs w:val="24"/>
        </w:rPr>
      </w:pPr>
    </w:p>
    <w:p w14:paraId="334138A4" w14:textId="2E5BA4AD" w:rsidR="003318F8" w:rsidRPr="009E09C3" w:rsidRDefault="004B1960" w:rsidP="003318F8">
      <w:pPr>
        <w:pStyle w:val="Heading3"/>
        <w:snapToGrid w:val="0"/>
        <w:rPr>
          <w:rFonts w:cs="Times New Roman"/>
        </w:rPr>
      </w:pPr>
      <w:bookmarkStart w:id="5" w:name="_Toc194140682"/>
      <w:r w:rsidRPr="009E09C3">
        <w:rPr>
          <w:rFonts w:cs="Times New Roman"/>
        </w:rPr>
        <w:t>4.1</w:t>
      </w:r>
      <w:r w:rsidR="00CD6187" w:rsidRPr="009E09C3">
        <w:rPr>
          <w:rFonts w:cs="Times New Roman"/>
        </w:rPr>
        <w:t xml:space="preserve">. </w:t>
      </w:r>
      <w:r w:rsidR="004E3BD5" w:rsidRPr="009E09C3">
        <w:rPr>
          <w:rFonts w:cs="Times New Roman"/>
        </w:rPr>
        <w:t>Общий подход</w:t>
      </w:r>
      <w:bookmarkEnd w:id="5"/>
    </w:p>
    <w:p w14:paraId="47197186" w14:textId="77777777" w:rsidR="00842CA6" w:rsidRPr="009E09C3" w:rsidRDefault="00842CA6" w:rsidP="00842CA6">
      <w:pPr>
        <w:snapToGrid w:val="0"/>
        <w:spacing w:after="0" w:line="360" w:lineRule="auto"/>
        <w:ind w:firstLine="709"/>
        <w:jc w:val="both"/>
        <w:rPr>
          <w:rFonts w:ascii="Times New Roman" w:hAnsi="Times New Roman" w:cs="Times New Roman"/>
          <w:sz w:val="24"/>
          <w:szCs w:val="24"/>
        </w:rPr>
      </w:pPr>
    </w:p>
    <w:p w14:paraId="741F507B" w14:textId="6E8AA36B" w:rsidR="00842CA6" w:rsidRPr="009E09C3" w:rsidRDefault="00842CA6" w:rsidP="00842CA6">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ОВПЧ был подготовлен на основе Руководящей записки по внедрению оценки воздействия на права человека в рамках Принципов Экватора (ПЭ4, 2020). Оценка рисков учитывает результаты исследования ОЭСВ (2023), проведённого анализа пробелов, выполненного Консультантом, а также соответствующие замечания заинтересованных сторон, высказанные в ходе консультаций по ОВПЧ в июне–июле 2023 года, и другие общедоступные сведения, имеющие отношение к оценке.</w:t>
      </w:r>
    </w:p>
    <w:p w14:paraId="705F83FA" w14:textId="5742B6CA" w:rsidR="00842CA6" w:rsidRPr="009E09C3" w:rsidRDefault="00842CA6" w:rsidP="00842CA6">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В целом, на международном уровне не существует универсальной методологии проведения ОВПЧ, так же как не существует универсального юридически обязывающего международного соглашения по вопросам бизнеса и прав человека. Например, Джон </w:t>
      </w:r>
      <w:proofErr w:type="spellStart"/>
      <w:r w:rsidRPr="009E09C3">
        <w:rPr>
          <w:rFonts w:ascii="Times New Roman" w:hAnsi="Times New Roman" w:cs="Times New Roman"/>
          <w:sz w:val="24"/>
          <w:szCs w:val="24"/>
        </w:rPr>
        <w:t>Рагги</w:t>
      </w:r>
      <w:proofErr w:type="spellEnd"/>
      <w:r w:rsidRPr="009E09C3">
        <w:rPr>
          <w:rFonts w:ascii="Times New Roman" w:hAnsi="Times New Roman" w:cs="Times New Roman"/>
          <w:sz w:val="24"/>
          <w:szCs w:val="24"/>
        </w:rPr>
        <w:t xml:space="preserve">, специальный представитель Генерального секретаря ООН и автор Руководящих принципов </w:t>
      </w:r>
      <w:r w:rsidRPr="009E09C3">
        <w:rPr>
          <w:rFonts w:ascii="Times New Roman" w:hAnsi="Times New Roman" w:cs="Times New Roman"/>
          <w:sz w:val="24"/>
          <w:szCs w:val="24"/>
        </w:rPr>
        <w:lastRenderedPageBreak/>
        <w:t>ООН по бизнесу и правам человека (РПООН), выступает против попыток объединить весь спектр вопросов бизнеса и прав человека в единый комплексный международный правовой документ. Это объясняется широким кругом разнообразных проблем во взаимоотношениях бизнеса и прав человека, юридическими и институциональными различиями, а также дисбалансом интересов между различными странами ООН и внутри них.</w:t>
      </w:r>
    </w:p>
    <w:p w14:paraId="1B57136C" w14:textId="6171C864" w:rsidR="00842CA6" w:rsidRPr="009E09C3" w:rsidRDefault="00842CA6" w:rsidP="00842CA6">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В 2018 году был опубликован доклад Рабочей группы Генеральной Ассамблеи ООН A/73/163, в котором анализируются меры по должной осмотрительности в области прав человека, изложенные в РПООН. В данном докладе выделяются новые передовые практики, которые следует развивать и расширять для устранения пробелов в существующих методах. Рекомендации, изложенные в РПООН, были учтены при подготовке ОВПЧ.</w:t>
      </w:r>
    </w:p>
    <w:p w14:paraId="7690C49D" w14:textId="085880FA" w:rsidR="00842CA6" w:rsidRPr="009E09C3" w:rsidRDefault="00842CA6" w:rsidP="00842CA6">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С целью максимального использования рекомендаций по оценке воздействия на права человека в ОВПЧ применяется интегрированный подход, который сочетает различные компоненты и инструменты для анализа рисков и оценки воздействия в сочетании с руководящими принципами, разработанными различными международными организациями, институтами и банками. При этом основополагающий подход включает внедрение </w:t>
      </w:r>
      <w:r w:rsidR="0095683E">
        <w:rPr>
          <w:rFonts w:ascii="Times New Roman" w:hAnsi="Times New Roman" w:cs="Times New Roman"/>
          <w:sz w:val="24"/>
          <w:szCs w:val="24"/>
        </w:rPr>
        <w:t>ПЭ4</w:t>
      </w:r>
      <w:r w:rsidRPr="009E09C3">
        <w:rPr>
          <w:rFonts w:ascii="Times New Roman" w:hAnsi="Times New Roman" w:cs="Times New Roman"/>
          <w:sz w:val="24"/>
          <w:szCs w:val="24"/>
        </w:rPr>
        <w:t xml:space="preserve"> как эффективного инструмента оценки на глобальном уровне.</w:t>
      </w:r>
    </w:p>
    <w:p w14:paraId="73BA492A" w14:textId="7AB54384" w:rsidR="00BB6E18" w:rsidRPr="009E09C3" w:rsidRDefault="00BB6E18" w:rsidP="00BB6E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Руководящие принципы и документы, помимо </w:t>
      </w:r>
      <w:r w:rsidR="0095683E">
        <w:rPr>
          <w:rFonts w:ascii="Times New Roman" w:hAnsi="Times New Roman" w:cs="Times New Roman"/>
          <w:sz w:val="24"/>
          <w:szCs w:val="24"/>
        </w:rPr>
        <w:t>ПЭ4</w:t>
      </w:r>
      <w:r w:rsidRPr="009E09C3">
        <w:rPr>
          <w:rFonts w:ascii="Times New Roman" w:hAnsi="Times New Roman" w:cs="Times New Roman"/>
          <w:sz w:val="24"/>
          <w:szCs w:val="24"/>
        </w:rPr>
        <w:t xml:space="preserve"> и </w:t>
      </w:r>
      <w:r w:rsidR="00791EFA">
        <w:rPr>
          <w:rFonts w:ascii="Times New Roman" w:hAnsi="Times New Roman" w:cs="Times New Roman"/>
          <w:sz w:val="24"/>
          <w:szCs w:val="24"/>
        </w:rPr>
        <w:t>РПООН</w:t>
      </w:r>
      <w:r w:rsidRPr="009E09C3">
        <w:rPr>
          <w:rFonts w:ascii="Times New Roman" w:hAnsi="Times New Roman" w:cs="Times New Roman"/>
          <w:sz w:val="24"/>
          <w:szCs w:val="24"/>
        </w:rPr>
        <w:t>, включают:</w:t>
      </w:r>
    </w:p>
    <w:p w14:paraId="4C95BA48" w14:textId="77777777" w:rsidR="00BB6E18" w:rsidRPr="009E09C3" w:rsidRDefault="00BB6E18" w:rsidP="00BB6E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 Всеобщую декларацию прав человека (ВДПЧ) и другие международные декларации о правах человека, а также национальное и региональное законодательство (подробный список приведен в Главе 4)  </w:t>
      </w:r>
    </w:p>
    <w:p w14:paraId="271836E5" w14:textId="77777777" w:rsidR="00BB6E18" w:rsidRPr="009E09C3" w:rsidRDefault="00BB6E18" w:rsidP="00BB6E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 Руководящие документы Датского института по правам человека  </w:t>
      </w:r>
    </w:p>
    <w:p w14:paraId="66FEC7C1" w14:textId="77777777" w:rsidR="00BB6E18" w:rsidRPr="009E09C3" w:rsidRDefault="00BB6E18" w:rsidP="00BB6E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 Стандарты деятельности МФК  </w:t>
      </w:r>
    </w:p>
    <w:p w14:paraId="5CF7D077" w14:textId="3CD5A75F" w:rsidR="00BB6E18" w:rsidRPr="009E09C3" w:rsidRDefault="00BB6E18" w:rsidP="00BB6E1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Требования Глобальной инициативы по отчетности (ГИО).</w:t>
      </w:r>
    </w:p>
    <w:p w14:paraId="64F1A78B" w14:textId="70EA33D9" w:rsidR="004B1960" w:rsidRPr="009E09C3" w:rsidRDefault="004B1960" w:rsidP="004F3151">
      <w:pPr>
        <w:pStyle w:val="Heading3"/>
        <w:snapToGrid w:val="0"/>
        <w:rPr>
          <w:rFonts w:cs="Times New Roman"/>
        </w:rPr>
      </w:pPr>
      <w:bookmarkStart w:id="6" w:name="_Toc194140683"/>
      <w:r w:rsidRPr="009E09C3">
        <w:rPr>
          <w:rFonts w:cs="Times New Roman"/>
        </w:rPr>
        <w:t>4.2</w:t>
      </w:r>
      <w:r w:rsidR="00CD6187" w:rsidRPr="009E09C3">
        <w:rPr>
          <w:rFonts w:cs="Times New Roman"/>
        </w:rPr>
        <w:t xml:space="preserve">. </w:t>
      </w:r>
      <w:r w:rsidR="006A3DD7" w:rsidRPr="009E09C3">
        <w:rPr>
          <w:rFonts w:cs="Times New Roman"/>
        </w:rPr>
        <w:t>Область оценки прав человека в соответствии с Принципами Экватора и Руководящими принципами ООН по предпринимательской деятельности и правам человека</w:t>
      </w:r>
      <w:bookmarkEnd w:id="6"/>
    </w:p>
    <w:p w14:paraId="263B331A" w14:textId="77777777" w:rsidR="003318F8" w:rsidRPr="009E09C3" w:rsidRDefault="003318F8" w:rsidP="003318F8">
      <w:pPr>
        <w:snapToGrid w:val="0"/>
        <w:spacing w:after="0" w:line="240" w:lineRule="auto"/>
        <w:jc w:val="center"/>
        <w:rPr>
          <w:rFonts w:ascii="Times New Roman" w:hAnsi="Times New Roman" w:cs="Times New Roman"/>
          <w:sz w:val="24"/>
          <w:szCs w:val="24"/>
        </w:rPr>
      </w:pPr>
    </w:p>
    <w:p w14:paraId="25B559A3" w14:textId="43C5523E" w:rsidR="004B1960" w:rsidRPr="009E09C3" w:rsidRDefault="006A3DD7" w:rsidP="003318F8">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Таблица 1 ниже обобщает ключевые элементы, основанные на Руководящих принципах ООН, которые должны учитываться при любой оценке прав человека и которые должны быть отражены в документации ОВПЧ</w:t>
      </w:r>
      <w:r w:rsidR="0084796D" w:rsidRPr="009E09C3">
        <w:rPr>
          <w:rStyle w:val="FootnoteReference"/>
          <w:rFonts w:ascii="Times New Roman" w:hAnsi="Times New Roman" w:cs="Times New Roman"/>
          <w:sz w:val="24"/>
          <w:szCs w:val="24"/>
        </w:rPr>
        <w:footnoteReference w:id="1"/>
      </w:r>
      <w:r w:rsidRPr="009E09C3">
        <w:rPr>
          <w:rFonts w:ascii="Times New Roman" w:hAnsi="Times New Roman" w:cs="Times New Roman"/>
          <w:sz w:val="24"/>
          <w:szCs w:val="24"/>
        </w:rPr>
        <w:t>.</w:t>
      </w:r>
    </w:p>
    <w:p w14:paraId="5BF79D29" w14:textId="77777777" w:rsidR="00AD3233" w:rsidRPr="009E09C3" w:rsidRDefault="00AD3233" w:rsidP="00AD3233">
      <w:pPr>
        <w:snapToGrid w:val="0"/>
        <w:spacing w:after="0" w:line="240" w:lineRule="auto"/>
        <w:jc w:val="center"/>
        <w:rPr>
          <w:rFonts w:ascii="Times New Roman" w:hAnsi="Times New Roman" w:cs="Times New Roman"/>
          <w:sz w:val="24"/>
          <w:szCs w:val="24"/>
        </w:rPr>
      </w:pPr>
    </w:p>
    <w:p w14:paraId="45550C4E" w14:textId="149BFDDA" w:rsidR="00AD3233" w:rsidRPr="009E09C3" w:rsidRDefault="00AD3233" w:rsidP="00AD3233">
      <w:pPr>
        <w:pStyle w:val="Heading3"/>
        <w:snapToGrid w:val="0"/>
        <w:rPr>
          <w:rFonts w:cs="Times New Roman"/>
          <w:b w:val="0"/>
        </w:rPr>
      </w:pPr>
      <w:bookmarkStart w:id="7" w:name="_Toc194140684"/>
      <w:r w:rsidRPr="009E09C3">
        <w:rPr>
          <w:rFonts w:cs="Times New Roman"/>
        </w:rPr>
        <w:t xml:space="preserve">4.3. </w:t>
      </w:r>
      <w:r w:rsidR="009A7410" w:rsidRPr="009E09C3">
        <w:rPr>
          <w:rFonts w:cs="Times New Roman"/>
        </w:rPr>
        <w:t>Методология ОВПЧ</w:t>
      </w:r>
      <w:bookmarkEnd w:id="7"/>
    </w:p>
    <w:p w14:paraId="6AC5E114" w14:textId="77777777" w:rsidR="00AD3233" w:rsidRPr="009E09C3" w:rsidRDefault="00AD3233" w:rsidP="00AD3233">
      <w:pPr>
        <w:snapToGrid w:val="0"/>
        <w:spacing w:after="0" w:line="240" w:lineRule="auto"/>
        <w:jc w:val="center"/>
        <w:rPr>
          <w:rFonts w:ascii="Times New Roman" w:hAnsi="Times New Roman" w:cs="Times New Roman"/>
          <w:sz w:val="24"/>
          <w:szCs w:val="24"/>
        </w:rPr>
      </w:pPr>
    </w:p>
    <w:p w14:paraId="5470E4A1" w14:textId="47B377A8" w:rsidR="006108B4" w:rsidRPr="009E09C3" w:rsidRDefault="006108B4" w:rsidP="006108B4">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Согласно Руководящему примечанию </w:t>
      </w:r>
      <w:r w:rsidR="0095683E">
        <w:rPr>
          <w:rFonts w:ascii="Times New Roman" w:hAnsi="Times New Roman" w:cs="Times New Roman"/>
          <w:sz w:val="24"/>
          <w:szCs w:val="24"/>
        </w:rPr>
        <w:t>ПЭ4</w:t>
      </w:r>
      <w:r w:rsidRPr="009E09C3">
        <w:rPr>
          <w:rFonts w:ascii="Times New Roman" w:hAnsi="Times New Roman" w:cs="Times New Roman"/>
          <w:sz w:val="24"/>
          <w:szCs w:val="24"/>
        </w:rPr>
        <w:t>: «О реализации оценки воздействия на права человека в рамках Принципов Экватора», общая методология оценки воздействия на права человека включает следующие ключевые процессы:</w:t>
      </w:r>
    </w:p>
    <w:p w14:paraId="09FFD48D" w14:textId="77777777" w:rsidR="006108B4" w:rsidRPr="009E09C3" w:rsidRDefault="006108B4" w:rsidP="006108B4">
      <w:pPr>
        <w:pStyle w:val="ListParagraph"/>
        <w:numPr>
          <w:ilvl w:val="0"/>
          <w:numId w:val="36"/>
        </w:numPr>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Идентификация потенциально затрагиваемых групп (носителей прав) и скрининг возможных/фактических неблагоприятных рисков для прав человека на уровне проекта</w:t>
      </w:r>
    </w:p>
    <w:p w14:paraId="3689D374" w14:textId="77777777" w:rsidR="006108B4" w:rsidRPr="009E09C3" w:rsidRDefault="006108B4" w:rsidP="006108B4">
      <w:pPr>
        <w:pStyle w:val="ListParagraph"/>
        <w:numPr>
          <w:ilvl w:val="0"/>
          <w:numId w:val="36"/>
        </w:numPr>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Анализ выявленных рисков, связанных с правами человека в рамках проекта, включая любые усугубляющие контекстуальные факторы</w:t>
      </w:r>
    </w:p>
    <w:p w14:paraId="6081E5C0" w14:textId="77777777" w:rsidR="006108B4" w:rsidRPr="009E09C3" w:rsidRDefault="006108B4" w:rsidP="006108B4">
      <w:pPr>
        <w:pStyle w:val="ListParagraph"/>
        <w:numPr>
          <w:ilvl w:val="0"/>
          <w:numId w:val="36"/>
        </w:numPr>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Категоризация фактических и потенциальных последствий для каждой потенциально затрагиваемой группы в зоне влияния проекта (работники, затронутые сообщества или другие заинтересованные стороны), с особым вниманием к уязвимым лицам и группам</w:t>
      </w:r>
    </w:p>
    <w:p w14:paraId="47AEE7EC" w14:textId="77777777" w:rsidR="006108B4" w:rsidRPr="009E09C3" w:rsidRDefault="006108B4" w:rsidP="006108B4">
      <w:pPr>
        <w:pStyle w:val="ListParagraph"/>
        <w:numPr>
          <w:ilvl w:val="0"/>
          <w:numId w:val="36"/>
        </w:numPr>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Описание предлагаемых мер (или тех, что рекомендованы внешними консультантами) по предотвращению или смягчению таких последствий.</w:t>
      </w:r>
    </w:p>
    <w:p w14:paraId="30D560E7" w14:textId="57EA042C" w:rsidR="006108B4" w:rsidRPr="009E09C3" w:rsidRDefault="006108B4" w:rsidP="006108B4">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Данные процессы были применены в рамках ОВПЧ и представлены в следующих подразделах.</w:t>
      </w:r>
    </w:p>
    <w:p w14:paraId="24D51DAA" w14:textId="77777777" w:rsidR="003318F8" w:rsidRPr="009E09C3" w:rsidRDefault="003318F8" w:rsidP="003318F8">
      <w:pPr>
        <w:snapToGrid w:val="0"/>
        <w:spacing w:after="0" w:line="240" w:lineRule="auto"/>
        <w:jc w:val="right"/>
        <w:rPr>
          <w:rFonts w:ascii="Times New Roman" w:hAnsi="Times New Roman" w:cs="Times New Roman"/>
          <w:sz w:val="24"/>
          <w:szCs w:val="24"/>
        </w:rPr>
      </w:pPr>
    </w:p>
    <w:p w14:paraId="0409352C" w14:textId="77777777" w:rsidR="00AD3233" w:rsidRPr="009E09C3" w:rsidRDefault="00AD3233">
      <w:pPr>
        <w:rPr>
          <w:rFonts w:ascii="Times New Roman" w:hAnsi="Times New Roman" w:cs="Times New Roman"/>
          <w:sz w:val="24"/>
          <w:szCs w:val="24"/>
        </w:rPr>
      </w:pPr>
      <w:r w:rsidRPr="009E09C3">
        <w:rPr>
          <w:rFonts w:ascii="Times New Roman" w:hAnsi="Times New Roman" w:cs="Times New Roman"/>
          <w:sz w:val="24"/>
          <w:szCs w:val="24"/>
        </w:rPr>
        <w:br w:type="page"/>
      </w:r>
    </w:p>
    <w:p w14:paraId="393C8966" w14:textId="5A2BF225" w:rsidR="00A40F9C" w:rsidRPr="009E09C3" w:rsidRDefault="0095180E" w:rsidP="003318F8">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lastRenderedPageBreak/>
        <w:t>Таблица 1: Требования ПЭ4 к ОВПЧ</w:t>
      </w:r>
    </w:p>
    <w:p w14:paraId="07844BCB" w14:textId="77777777" w:rsidR="003318F8" w:rsidRPr="009E09C3" w:rsidRDefault="003318F8" w:rsidP="003318F8">
      <w:pPr>
        <w:snapToGrid w:val="0"/>
        <w:spacing w:after="0" w:line="240" w:lineRule="auto"/>
        <w:jc w:val="right"/>
        <w:rPr>
          <w:rFonts w:ascii="Times New Roman" w:hAnsi="Times New Roman" w:cs="Times New Roman"/>
          <w:sz w:val="24"/>
          <w:szCs w:val="24"/>
        </w:rPr>
      </w:pPr>
    </w:p>
    <w:tbl>
      <w:tblPr>
        <w:tblStyle w:val="TableGrid"/>
        <w:tblW w:w="9640" w:type="dxa"/>
        <w:tblInd w:w="-147" w:type="dxa"/>
        <w:tblLayout w:type="fixed"/>
        <w:tblLook w:val="04A0" w:firstRow="1" w:lastRow="0" w:firstColumn="1" w:lastColumn="0" w:noHBand="0" w:noVBand="1"/>
      </w:tblPr>
      <w:tblGrid>
        <w:gridCol w:w="1276"/>
        <w:gridCol w:w="8364"/>
      </w:tblGrid>
      <w:tr w:rsidR="007F0D48" w:rsidRPr="009E09C3" w14:paraId="60973562" w14:textId="77777777" w:rsidTr="0095180E">
        <w:tc>
          <w:tcPr>
            <w:tcW w:w="1276" w:type="dxa"/>
          </w:tcPr>
          <w:p w14:paraId="626FD6F5" w14:textId="3F67A1C4" w:rsidR="00A40F9C" w:rsidRPr="009E09C3" w:rsidRDefault="0095180E" w:rsidP="001C57E5">
            <w:pPr>
              <w:snapToGrid w:val="0"/>
              <w:jc w:val="center"/>
              <w:rPr>
                <w:rFonts w:ascii="Times New Roman" w:hAnsi="Times New Roman" w:cs="Times New Roman"/>
                <w:b/>
                <w:bCs/>
              </w:rPr>
            </w:pPr>
            <w:r w:rsidRPr="009E09C3">
              <w:rPr>
                <w:rFonts w:ascii="Times New Roman" w:hAnsi="Times New Roman" w:cs="Times New Roman"/>
                <w:b/>
                <w:bCs/>
              </w:rPr>
              <w:t>Элементы</w:t>
            </w:r>
          </w:p>
        </w:tc>
        <w:tc>
          <w:tcPr>
            <w:tcW w:w="8364" w:type="dxa"/>
          </w:tcPr>
          <w:p w14:paraId="77966B16" w14:textId="0527BF9F" w:rsidR="00A40F9C" w:rsidRPr="009E09C3" w:rsidRDefault="0095180E" w:rsidP="001C57E5">
            <w:pPr>
              <w:snapToGrid w:val="0"/>
              <w:jc w:val="center"/>
              <w:rPr>
                <w:rFonts w:ascii="Times New Roman" w:hAnsi="Times New Roman" w:cs="Times New Roman"/>
                <w:b/>
                <w:bCs/>
              </w:rPr>
            </w:pPr>
            <w:r w:rsidRPr="009E09C3">
              <w:rPr>
                <w:rFonts w:ascii="Times New Roman" w:hAnsi="Times New Roman" w:cs="Times New Roman"/>
                <w:b/>
                <w:bCs/>
              </w:rPr>
              <w:t>Основные компоненты</w:t>
            </w:r>
          </w:p>
        </w:tc>
      </w:tr>
      <w:tr w:rsidR="001C57E5" w:rsidRPr="009E09C3" w14:paraId="085AE04D" w14:textId="77777777" w:rsidTr="0095180E">
        <w:trPr>
          <w:trHeight w:val="2622"/>
        </w:trPr>
        <w:tc>
          <w:tcPr>
            <w:tcW w:w="1276" w:type="dxa"/>
          </w:tcPr>
          <w:p w14:paraId="23E7DD53" w14:textId="6F65EB3C" w:rsidR="001C57E5" w:rsidRPr="009E09C3" w:rsidRDefault="0095180E" w:rsidP="004F3151">
            <w:pPr>
              <w:snapToGrid w:val="0"/>
              <w:rPr>
                <w:rFonts w:ascii="Times New Roman" w:hAnsi="Times New Roman" w:cs="Times New Roman"/>
              </w:rPr>
            </w:pPr>
            <w:r w:rsidRPr="009E09C3">
              <w:rPr>
                <w:rFonts w:ascii="Times New Roman" w:hAnsi="Times New Roman" w:cs="Times New Roman"/>
              </w:rPr>
              <w:t>Методология</w:t>
            </w:r>
          </w:p>
        </w:tc>
        <w:tc>
          <w:tcPr>
            <w:tcW w:w="8364" w:type="dxa"/>
          </w:tcPr>
          <w:p w14:paraId="061E6AE8" w14:textId="0ED22D14" w:rsidR="001C57E5" w:rsidRPr="009E09C3" w:rsidRDefault="0095180E" w:rsidP="004F3151">
            <w:pPr>
              <w:snapToGrid w:val="0"/>
              <w:rPr>
                <w:rFonts w:ascii="Times New Roman" w:hAnsi="Times New Roman" w:cs="Times New Roman"/>
              </w:rPr>
            </w:pPr>
            <w:r w:rsidRPr="009E09C3">
              <w:rPr>
                <w:rFonts w:ascii="Times New Roman" w:hAnsi="Times New Roman" w:cs="Times New Roman"/>
              </w:rPr>
              <w:t>Подробно описывается, как проводилась оценка прав человека; сроки; ресурсы, с которыми проводились консультации; вовлеченные стороны; подход, использованный для выявления рисков в области прав человека. Как минимум, методология оценки должна описывать:</w:t>
            </w:r>
          </w:p>
          <w:p w14:paraId="0D834824" w14:textId="77777777" w:rsidR="00E35B31" w:rsidRPr="009E09C3" w:rsidRDefault="00E35B31" w:rsidP="00E35B31">
            <w:pPr>
              <w:snapToGrid w:val="0"/>
              <w:rPr>
                <w:rFonts w:ascii="Times New Roman" w:hAnsi="Times New Roman" w:cs="Times New Roman"/>
              </w:rPr>
            </w:pPr>
            <w:r w:rsidRPr="009E09C3">
              <w:rPr>
                <w:rFonts w:ascii="Times New Roman" w:hAnsi="Times New Roman" w:cs="Times New Roman"/>
              </w:rPr>
              <w:t xml:space="preserve">1. какие вопросы прав человека подвергались оценке </w:t>
            </w:r>
          </w:p>
          <w:p w14:paraId="007351B7" w14:textId="77777777" w:rsidR="00E35B31" w:rsidRPr="009E09C3" w:rsidRDefault="00E35B31" w:rsidP="00E35B31">
            <w:pPr>
              <w:snapToGrid w:val="0"/>
              <w:rPr>
                <w:rFonts w:ascii="Times New Roman" w:hAnsi="Times New Roman" w:cs="Times New Roman"/>
              </w:rPr>
            </w:pPr>
            <w:r w:rsidRPr="009E09C3">
              <w:rPr>
                <w:rFonts w:ascii="Times New Roman" w:hAnsi="Times New Roman" w:cs="Times New Roman"/>
              </w:rPr>
              <w:t xml:space="preserve">2. в отношении каких затрагиваемых групп, и </w:t>
            </w:r>
          </w:p>
          <w:p w14:paraId="63129BA4" w14:textId="77777777" w:rsidR="00E35B31" w:rsidRPr="009E09C3" w:rsidRDefault="00E35B31" w:rsidP="00E35B31">
            <w:pPr>
              <w:snapToGrid w:val="0"/>
              <w:rPr>
                <w:rFonts w:ascii="Times New Roman" w:hAnsi="Times New Roman" w:cs="Times New Roman"/>
              </w:rPr>
            </w:pPr>
            <w:r w:rsidRPr="009E09C3">
              <w:rPr>
                <w:rFonts w:ascii="Times New Roman" w:hAnsi="Times New Roman" w:cs="Times New Roman"/>
              </w:rPr>
              <w:t>3. результаты этих оценок, включая:</w:t>
            </w:r>
          </w:p>
          <w:p w14:paraId="5BE9CB54" w14:textId="77777777" w:rsidR="00E35B31" w:rsidRPr="009E09C3" w:rsidRDefault="00E35B31" w:rsidP="00E35B31">
            <w:pPr>
              <w:snapToGrid w:val="0"/>
              <w:rPr>
                <w:rFonts w:ascii="Times New Roman" w:hAnsi="Times New Roman" w:cs="Times New Roman"/>
              </w:rPr>
            </w:pPr>
            <w:r w:rsidRPr="009E09C3">
              <w:rPr>
                <w:rFonts w:ascii="Times New Roman" w:hAnsi="Times New Roman" w:cs="Times New Roman"/>
              </w:rPr>
              <w:t xml:space="preserve">a. уровень риска для соответствующей затрагиваемой группы </w:t>
            </w:r>
          </w:p>
          <w:p w14:paraId="332A3846" w14:textId="77777777" w:rsidR="00E35B31" w:rsidRPr="009E09C3" w:rsidRDefault="00E35B31" w:rsidP="00E35B31">
            <w:pPr>
              <w:snapToGrid w:val="0"/>
              <w:rPr>
                <w:rFonts w:ascii="Times New Roman" w:hAnsi="Times New Roman" w:cs="Times New Roman"/>
              </w:rPr>
            </w:pPr>
            <w:r w:rsidRPr="009E09C3">
              <w:rPr>
                <w:rFonts w:ascii="Times New Roman" w:hAnsi="Times New Roman" w:cs="Times New Roman"/>
              </w:rPr>
              <w:t>b. степень, в которой риск может быть снижен; и</w:t>
            </w:r>
          </w:p>
          <w:p w14:paraId="6313C434" w14:textId="75BD9856" w:rsidR="001C57E5" w:rsidRPr="009E09C3" w:rsidRDefault="00E35B31" w:rsidP="00E35B31">
            <w:pPr>
              <w:pStyle w:val="ListParagraph"/>
              <w:snapToGrid w:val="0"/>
              <w:ind w:left="467"/>
              <w:contextualSpacing w:val="0"/>
              <w:rPr>
                <w:rFonts w:ascii="Times New Roman" w:hAnsi="Times New Roman" w:cs="Times New Roman"/>
              </w:rPr>
            </w:pPr>
            <w:r w:rsidRPr="009E09C3">
              <w:rPr>
                <w:rFonts w:ascii="Times New Roman" w:hAnsi="Times New Roman" w:cs="Times New Roman"/>
              </w:rPr>
              <w:t>c. можно ли смягчить воздействие и потребовать других мер по исправлению ситуации.</w:t>
            </w:r>
          </w:p>
        </w:tc>
      </w:tr>
      <w:tr w:rsidR="007F0D48" w:rsidRPr="009E09C3" w14:paraId="2499AE44" w14:textId="77777777" w:rsidTr="0095180E">
        <w:tc>
          <w:tcPr>
            <w:tcW w:w="1276" w:type="dxa"/>
          </w:tcPr>
          <w:p w14:paraId="3E01909D" w14:textId="312A88AF" w:rsidR="00A40F9C" w:rsidRPr="009E09C3" w:rsidRDefault="00E35B31" w:rsidP="004F3151">
            <w:pPr>
              <w:pStyle w:val="ListParagraph"/>
              <w:snapToGrid w:val="0"/>
              <w:ind w:left="0"/>
              <w:contextualSpacing w:val="0"/>
              <w:rPr>
                <w:rFonts w:ascii="Times New Roman" w:hAnsi="Times New Roman" w:cs="Times New Roman"/>
              </w:rPr>
            </w:pPr>
            <w:r w:rsidRPr="009E09C3">
              <w:rPr>
                <w:rFonts w:ascii="Times New Roman" w:hAnsi="Times New Roman" w:cs="Times New Roman"/>
              </w:rPr>
              <w:t>Локальный контекст</w:t>
            </w:r>
          </w:p>
        </w:tc>
        <w:tc>
          <w:tcPr>
            <w:tcW w:w="8364" w:type="dxa"/>
          </w:tcPr>
          <w:p w14:paraId="5D15B3A5" w14:textId="3AA3B336" w:rsidR="00A40F9C" w:rsidRPr="009E09C3" w:rsidRDefault="00E35B31" w:rsidP="004F3151">
            <w:pPr>
              <w:pStyle w:val="ListParagraph"/>
              <w:snapToGrid w:val="0"/>
              <w:ind w:left="0"/>
              <w:contextualSpacing w:val="0"/>
              <w:rPr>
                <w:rFonts w:ascii="Times New Roman" w:hAnsi="Times New Roman" w:cs="Times New Roman"/>
              </w:rPr>
            </w:pPr>
            <w:r w:rsidRPr="009E09C3">
              <w:rPr>
                <w:rFonts w:ascii="Times New Roman" w:hAnsi="Times New Roman" w:cs="Times New Roman"/>
              </w:rPr>
              <w:t>Дается обзор места и его уникальных характеристик, которые могут привести к рискам в области прав человека (например, уровень бедности, стабильность правительства, гражданские свободы, наличие коррупции и т. д.).</w:t>
            </w:r>
          </w:p>
        </w:tc>
      </w:tr>
      <w:tr w:rsidR="007F0D48" w:rsidRPr="009E09C3" w14:paraId="5A72F639" w14:textId="77777777" w:rsidTr="0095180E">
        <w:trPr>
          <w:trHeight w:val="1383"/>
        </w:trPr>
        <w:tc>
          <w:tcPr>
            <w:tcW w:w="1276" w:type="dxa"/>
          </w:tcPr>
          <w:p w14:paraId="36BF1AB4" w14:textId="7FE04103" w:rsidR="00A40F9C" w:rsidRPr="009E09C3" w:rsidRDefault="00E35B31" w:rsidP="004F3151">
            <w:pPr>
              <w:pStyle w:val="ListParagraph"/>
              <w:snapToGrid w:val="0"/>
              <w:ind w:left="0"/>
              <w:contextualSpacing w:val="0"/>
              <w:rPr>
                <w:rFonts w:ascii="Times New Roman" w:hAnsi="Times New Roman" w:cs="Times New Roman"/>
              </w:rPr>
            </w:pPr>
            <w:r w:rsidRPr="009E09C3">
              <w:rPr>
                <w:rFonts w:ascii="Times New Roman" w:hAnsi="Times New Roman" w:cs="Times New Roman"/>
              </w:rPr>
              <w:t>Бенчмарк</w:t>
            </w:r>
          </w:p>
        </w:tc>
        <w:tc>
          <w:tcPr>
            <w:tcW w:w="8364" w:type="dxa"/>
          </w:tcPr>
          <w:p w14:paraId="5C70477A" w14:textId="7F09C857" w:rsidR="00A40F9C" w:rsidRPr="009E09C3" w:rsidRDefault="00E35B31" w:rsidP="004F3151">
            <w:pPr>
              <w:pStyle w:val="ListParagraph"/>
              <w:snapToGrid w:val="0"/>
              <w:ind w:left="0"/>
              <w:contextualSpacing w:val="0"/>
              <w:rPr>
                <w:rFonts w:ascii="Times New Roman" w:hAnsi="Times New Roman" w:cs="Times New Roman"/>
              </w:rPr>
            </w:pPr>
            <w:r w:rsidRPr="009E09C3">
              <w:rPr>
                <w:rFonts w:ascii="Times New Roman" w:hAnsi="Times New Roman" w:cs="Times New Roman"/>
              </w:rPr>
              <w:t>Указывает, насколько местные законы и их применение соответствуют (или не соответствуют) международным стандартам в отношении выявленных рисков, связанных с правами человека. В проектах, где они являются применимыми или выбранными стандартами в соответствии с Принципом 3, соответствие Стандартам деятельности МФК позволит клиентам устранить многие соответствующие риски, связанные с правами человека.</w:t>
            </w:r>
          </w:p>
        </w:tc>
      </w:tr>
      <w:tr w:rsidR="007F0D48" w:rsidRPr="009E09C3" w14:paraId="5790CDEF" w14:textId="77777777" w:rsidTr="0095180E">
        <w:tc>
          <w:tcPr>
            <w:tcW w:w="1276" w:type="dxa"/>
          </w:tcPr>
          <w:p w14:paraId="075CDFEC" w14:textId="64BF1E9D" w:rsidR="00A40F9C" w:rsidRPr="009E09C3" w:rsidRDefault="00E35B31" w:rsidP="004F3151">
            <w:pPr>
              <w:pStyle w:val="ListParagraph"/>
              <w:snapToGrid w:val="0"/>
              <w:ind w:left="0"/>
              <w:contextualSpacing w:val="0"/>
              <w:rPr>
                <w:rFonts w:ascii="Times New Roman" w:hAnsi="Times New Roman" w:cs="Times New Roman"/>
              </w:rPr>
            </w:pPr>
            <w:r w:rsidRPr="009E09C3">
              <w:rPr>
                <w:rFonts w:ascii="Times New Roman" w:hAnsi="Times New Roman" w:cs="Times New Roman"/>
              </w:rPr>
              <w:t>Выявление фактических/потенциальных рисков в области прав человека</w:t>
            </w:r>
          </w:p>
        </w:tc>
        <w:tc>
          <w:tcPr>
            <w:tcW w:w="8364" w:type="dxa"/>
          </w:tcPr>
          <w:p w14:paraId="110713D7" w14:textId="1BF0D303" w:rsidR="00A40F9C" w:rsidRPr="009E09C3" w:rsidRDefault="00B31D22" w:rsidP="004F3151">
            <w:pPr>
              <w:pStyle w:val="ListParagraph"/>
              <w:snapToGrid w:val="0"/>
              <w:ind w:left="0"/>
              <w:contextualSpacing w:val="0"/>
              <w:rPr>
                <w:rFonts w:ascii="Times New Roman" w:hAnsi="Times New Roman" w:cs="Times New Roman"/>
              </w:rPr>
            </w:pPr>
            <w:r w:rsidRPr="009E09C3">
              <w:rPr>
                <w:rFonts w:ascii="Times New Roman" w:hAnsi="Times New Roman" w:cs="Times New Roman"/>
              </w:rPr>
              <w:t>Указывает риски в области прав человека, с которыми связан проект, исходя из степени тяжести и вероятности, отмечая, где риски пересекаются или взаимосвязаны, и подчеркивая, какие уязвимые люди/группы могут подвергаться риску (например, коренные народы; женщины; национальные или этнические, религиозные и языковые меньшинства; дети; лица с ограниченными возможностями; рабочие-мигранты и их семьи).</w:t>
            </w:r>
          </w:p>
        </w:tc>
      </w:tr>
      <w:tr w:rsidR="007F0D48" w:rsidRPr="009E09C3" w14:paraId="5C760477" w14:textId="77777777" w:rsidTr="0095180E">
        <w:tc>
          <w:tcPr>
            <w:tcW w:w="1276" w:type="dxa"/>
          </w:tcPr>
          <w:p w14:paraId="693937D1" w14:textId="1338567B" w:rsidR="00A40F9C" w:rsidRPr="009E09C3" w:rsidRDefault="00B31D22" w:rsidP="004F3151">
            <w:pPr>
              <w:pStyle w:val="ListParagraph"/>
              <w:snapToGrid w:val="0"/>
              <w:ind w:left="0"/>
              <w:contextualSpacing w:val="0"/>
              <w:rPr>
                <w:rFonts w:ascii="Times New Roman" w:hAnsi="Times New Roman" w:cs="Times New Roman"/>
              </w:rPr>
            </w:pPr>
            <w:r w:rsidRPr="009E09C3">
              <w:rPr>
                <w:rFonts w:ascii="Times New Roman" w:hAnsi="Times New Roman" w:cs="Times New Roman"/>
              </w:rPr>
              <w:t>Практика компании</w:t>
            </w:r>
          </w:p>
        </w:tc>
        <w:tc>
          <w:tcPr>
            <w:tcW w:w="8364" w:type="dxa"/>
          </w:tcPr>
          <w:p w14:paraId="6A198298" w14:textId="77777777" w:rsidR="00B31D22" w:rsidRPr="009E09C3" w:rsidRDefault="00B31D22" w:rsidP="00B31D22">
            <w:pPr>
              <w:snapToGrid w:val="0"/>
              <w:rPr>
                <w:rFonts w:ascii="Times New Roman" w:hAnsi="Times New Roman" w:cs="Times New Roman"/>
              </w:rPr>
            </w:pPr>
            <w:r w:rsidRPr="009E09C3">
              <w:rPr>
                <w:rFonts w:ascii="Times New Roman" w:hAnsi="Times New Roman" w:cs="Times New Roman"/>
              </w:rPr>
              <w:t>Оценивает потенциальные риски в соотношении с мерами по их снижению, которые могут быть приняты в компании.</w:t>
            </w:r>
          </w:p>
          <w:p w14:paraId="70D953F0" w14:textId="6FB3E864" w:rsidR="00A40F9C" w:rsidRPr="009E09C3" w:rsidRDefault="00B31D22" w:rsidP="00B31D22">
            <w:pPr>
              <w:pStyle w:val="ListParagraph"/>
              <w:snapToGrid w:val="0"/>
              <w:ind w:left="0"/>
              <w:contextualSpacing w:val="0"/>
              <w:rPr>
                <w:rFonts w:ascii="Times New Roman" w:hAnsi="Times New Roman" w:cs="Times New Roman"/>
              </w:rPr>
            </w:pPr>
            <w:r w:rsidRPr="009E09C3">
              <w:rPr>
                <w:rFonts w:ascii="Times New Roman" w:hAnsi="Times New Roman" w:cs="Times New Roman"/>
              </w:rPr>
              <w:t>Это включает в себя анализ политики, процедур, систем управления (в том числе для отслеживания и мониторинга рисков с течением времени), потенциала персонала, послужного списка и любой информации о подобной практике на уровне проекта, если таковая имеется. Только ссылка на политику компании и ничего больше, как правило, не является достаточным условием для снижения потенциальных неблагоприятных рисков в области прав человека. Если в практике компании обнаружены пробелы, необходимо дать рекомендации по их устранению (такой анализ пробелов соответствует подходу, изложенному в Стандарте деятельности МФК 1).</w:t>
            </w:r>
          </w:p>
        </w:tc>
      </w:tr>
      <w:tr w:rsidR="007F0D48" w:rsidRPr="009E09C3" w14:paraId="21C7F74A" w14:textId="77777777" w:rsidTr="0095180E">
        <w:tc>
          <w:tcPr>
            <w:tcW w:w="1276" w:type="dxa"/>
          </w:tcPr>
          <w:p w14:paraId="369620D3" w14:textId="4C863F5A" w:rsidR="00852927" w:rsidRPr="009E09C3" w:rsidRDefault="00B31D22" w:rsidP="004F3151">
            <w:pPr>
              <w:pStyle w:val="ListParagraph"/>
              <w:snapToGrid w:val="0"/>
              <w:ind w:left="0"/>
              <w:contextualSpacing w:val="0"/>
              <w:rPr>
                <w:rFonts w:ascii="Times New Roman" w:hAnsi="Times New Roman" w:cs="Times New Roman"/>
              </w:rPr>
            </w:pPr>
            <w:r w:rsidRPr="009E09C3">
              <w:rPr>
                <w:rFonts w:ascii="Times New Roman" w:hAnsi="Times New Roman" w:cs="Times New Roman"/>
              </w:rPr>
              <w:t>Меры по снижению рисков</w:t>
            </w:r>
          </w:p>
        </w:tc>
        <w:tc>
          <w:tcPr>
            <w:tcW w:w="8364" w:type="dxa"/>
          </w:tcPr>
          <w:p w14:paraId="3875FF17" w14:textId="16CAE472" w:rsidR="00852927" w:rsidRPr="009E09C3" w:rsidRDefault="00B31D22" w:rsidP="001C57E5">
            <w:pPr>
              <w:pStyle w:val="ListParagraph"/>
              <w:snapToGrid w:val="0"/>
              <w:ind w:left="0"/>
              <w:contextualSpacing w:val="0"/>
              <w:rPr>
                <w:rFonts w:ascii="Times New Roman" w:hAnsi="Times New Roman" w:cs="Times New Roman"/>
              </w:rPr>
            </w:pPr>
            <w:r w:rsidRPr="009E09C3">
              <w:rPr>
                <w:rFonts w:ascii="Times New Roman" w:hAnsi="Times New Roman" w:cs="Times New Roman"/>
              </w:rPr>
              <w:t>Определяет, как компания уже снижает или может снизить в будущем выявленные риски в области прав человека, уделяя основное внимание предотвращению и лишь в крайнем случае - устранению последствий. Следует также обсудить такие риски, как местные, контекстуальные риски, которые могут быть смягчены лишь несовершенно или неполно.</w:t>
            </w:r>
          </w:p>
        </w:tc>
      </w:tr>
      <w:tr w:rsidR="007F0D48" w:rsidRPr="009E09C3" w14:paraId="20E6905F" w14:textId="77777777" w:rsidTr="0095180E">
        <w:tc>
          <w:tcPr>
            <w:tcW w:w="1276" w:type="dxa"/>
          </w:tcPr>
          <w:p w14:paraId="0F6694DF" w14:textId="48264785" w:rsidR="00852927" w:rsidRPr="009E09C3" w:rsidRDefault="00C444AA" w:rsidP="004F3151">
            <w:pPr>
              <w:pStyle w:val="ListParagraph"/>
              <w:snapToGrid w:val="0"/>
              <w:ind w:left="0"/>
              <w:contextualSpacing w:val="0"/>
              <w:rPr>
                <w:rFonts w:ascii="Times New Roman" w:hAnsi="Times New Roman" w:cs="Times New Roman"/>
              </w:rPr>
            </w:pPr>
            <w:r w:rsidRPr="009E09C3">
              <w:rPr>
                <w:rFonts w:ascii="Times New Roman" w:hAnsi="Times New Roman" w:cs="Times New Roman"/>
              </w:rPr>
              <w:t>Доступ к средствам правовой защиты</w:t>
            </w:r>
          </w:p>
        </w:tc>
        <w:tc>
          <w:tcPr>
            <w:tcW w:w="8364" w:type="dxa"/>
          </w:tcPr>
          <w:p w14:paraId="145BCD7A" w14:textId="60CB7981" w:rsidR="00852927" w:rsidRPr="009E09C3" w:rsidRDefault="00C444AA" w:rsidP="001C57E5">
            <w:pPr>
              <w:pStyle w:val="ListParagraph"/>
              <w:snapToGrid w:val="0"/>
              <w:ind w:left="0"/>
              <w:contextualSpacing w:val="0"/>
              <w:rPr>
                <w:rFonts w:ascii="Times New Roman" w:hAnsi="Times New Roman" w:cs="Times New Roman"/>
              </w:rPr>
            </w:pPr>
            <w:r w:rsidRPr="009E09C3">
              <w:rPr>
                <w:rFonts w:ascii="Times New Roman" w:hAnsi="Times New Roman" w:cs="Times New Roman"/>
              </w:rPr>
              <w:t>Дает представление о силе механизма рассмотрения жалоб в компании, а также о местном правовом контексте, связанном с предоставлением средств правовой защиты (согласно Принципу 6, это требуется для проектов категории А и, при необходимости, категории В, но может быть полезно для всех проектов).</w:t>
            </w:r>
          </w:p>
        </w:tc>
      </w:tr>
    </w:tbl>
    <w:p w14:paraId="212FA6EB" w14:textId="41315327" w:rsidR="00AD3233" w:rsidRPr="009E09C3" w:rsidRDefault="00AD3233" w:rsidP="00AD3233">
      <w:pPr>
        <w:snapToGrid w:val="0"/>
        <w:spacing w:after="0" w:line="240" w:lineRule="auto"/>
        <w:jc w:val="center"/>
        <w:rPr>
          <w:rFonts w:ascii="Times New Roman" w:hAnsi="Times New Roman" w:cs="Times New Roman"/>
          <w:sz w:val="24"/>
          <w:szCs w:val="24"/>
        </w:rPr>
      </w:pPr>
    </w:p>
    <w:p w14:paraId="12BB9434" w14:textId="3B3FB630" w:rsidR="00852927" w:rsidRPr="009E09C3" w:rsidRDefault="00AD3233" w:rsidP="00AD3233">
      <w:pPr>
        <w:rPr>
          <w:rFonts w:ascii="Times New Roman" w:hAnsi="Times New Roman" w:cs="Times New Roman"/>
          <w:sz w:val="24"/>
          <w:szCs w:val="24"/>
        </w:rPr>
      </w:pPr>
      <w:r w:rsidRPr="009E09C3">
        <w:rPr>
          <w:rFonts w:ascii="Times New Roman" w:hAnsi="Times New Roman" w:cs="Times New Roman"/>
          <w:sz w:val="24"/>
          <w:szCs w:val="24"/>
        </w:rPr>
        <w:br w:type="page"/>
      </w:r>
    </w:p>
    <w:p w14:paraId="3C235578" w14:textId="6AF5CD61" w:rsidR="00852927" w:rsidRPr="009E09C3" w:rsidRDefault="00852927" w:rsidP="004F3151">
      <w:pPr>
        <w:pStyle w:val="Heading4"/>
        <w:snapToGrid w:val="0"/>
        <w:rPr>
          <w:rFonts w:cs="Times New Roman"/>
        </w:rPr>
      </w:pPr>
      <w:bookmarkStart w:id="8" w:name="_Toc194140685"/>
      <w:r w:rsidRPr="009E09C3">
        <w:rPr>
          <w:rFonts w:cs="Times New Roman"/>
        </w:rPr>
        <w:lastRenderedPageBreak/>
        <w:t>4.3.1</w:t>
      </w:r>
      <w:r w:rsidR="00CD6187" w:rsidRPr="009E09C3">
        <w:rPr>
          <w:rFonts w:cs="Times New Roman"/>
        </w:rPr>
        <w:t xml:space="preserve">. </w:t>
      </w:r>
      <w:r w:rsidR="00C444AA" w:rsidRPr="009E09C3">
        <w:rPr>
          <w:rFonts w:cs="Times New Roman"/>
        </w:rPr>
        <w:t>Выявление затронутых групп и проверка рисков, связанных с правами человека</w:t>
      </w:r>
      <w:bookmarkEnd w:id="8"/>
    </w:p>
    <w:p w14:paraId="3292BD1A" w14:textId="77777777" w:rsidR="00852927" w:rsidRPr="009E09C3" w:rsidRDefault="00852927" w:rsidP="00AD3233">
      <w:pPr>
        <w:snapToGrid w:val="0"/>
        <w:spacing w:after="0" w:line="240" w:lineRule="auto"/>
        <w:jc w:val="center"/>
        <w:rPr>
          <w:rFonts w:ascii="Times New Roman" w:hAnsi="Times New Roman" w:cs="Times New Roman"/>
          <w:sz w:val="24"/>
          <w:szCs w:val="24"/>
        </w:rPr>
      </w:pPr>
    </w:p>
    <w:p w14:paraId="0EABEBBF" w14:textId="77777777" w:rsidR="00296A0B" w:rsidRPr="009E09C3" w:rsidRDefault="00296A0B" w:rsidP="00296A0B">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Группы, затронутые проектом, были первоначально определены в исследовании ОЭСВ и были пересмотрены и обновлены консультантом в ходе оценки прав человека в июле - августе 2023 года.</w:t>
      </w:r>
    </w:p>
    <w:p w14:paraId="5496ADB4" w14:textId="747FA87E" w:rsidR="00B6523F" w:rsidRPr="009E09C3" w:rsidRDefault="00296A0B" w:rsidP="00296A0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зоне потенциального социального воздействия проекта (см. 128-0948-ESIA-PE-3, раздел 8.2) находятся следующие махалли, подверженные потенциальному прямому и косвенному воздействию планируемой деятельности:</w:t>
      </w:r>
    </w:p>
    <w:p w14:paraId="75013A4A" w14:textId="77777777" w:rsidR="00296A0B" w:rsidRPr="009E09C3" w:rsidRDefault="00296A0B" w:rsidP="00296A0B">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Махалля «Металлург» расположена в 1000-метровой зоне от проектной территории, ее общая площадь составляет 56 гектаров, на этой территории проживает 779 домохозяйств. Всего в махалле проживает 4 597 человек, из них 2 310 женщин.</w:t>
      </w:r>
    </w:p>
    <w:p w14:paraId="4B260E6A" w14:textId="77777777" w:rsidR="00296A0B" w:rsidRPr="009E09C3" w:rsidRDefault="00296A0B" w:rsidP="00296A0B">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Махалля Мукими находится в 1000-метровой зоне от территории проекта, общая площадь составляет 116,3 га, на этой территории расположено 1065 домохозяйств. Всего в этой махалле проживает 5 782 человека, из них 3 450 женщин.</w:t>
      </w:r>
    </w:p>
    <w:p w14:paraId="0E03C7B6" w14:textId="77777777" w:rsidR="00296A0B" w:rsidRPr="009E09C3" w:rsidRDefault="00296A0B" w:rsidP="00296A0B">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Махалля «</w:t>
      </w:r>
      <w:proofErr w:type="spellStart"/>
      <w:r w:rsidRPr="009E09C3">
        <w:rPr>
          <w:rFonts w:ascii="Times New Roman" w:hAnsi="Times New Roman" w:cs="Times New Roman"/>
          <w:sz w:val="24"/>
          <w:szCs w:val="24"/>
        </w:rPr>
        <w:t>Сайхун</w:t>
      </w:r>
      <w:proofErr w:type="spellEnd"/>
      <w:r w:rsidRPr="009E09C3">
        <w:rPr>
          <w:rFonts w:ascii="Times New Roman" w:hAnsi="Times New Roman" w:cs="Times New Roman"/>
          <w:sz w:val="24"/>
          <w:szCs w:val="24"/>
        </w:rPr>
        <w:t>» расположена в 1000-метровой зоне от территории проекта, общая площадь составляет 321 га, на этой территории расположено 416 домохозяйств. Всего в этой махалле проживает 2251 человек, в том числе 1084 женщины, эта махалля находится в 4,5 км от Таджикистана.</w:t>
      </w:r>
    </w:p>
    <w:p w14:paraId="4B7625EE" w14:textId="77777777" w:rsidR="00296A0B" w:rsidRPr="009E09C3" w:rsidRDefault="00296A0B" w:rsidP="00296A0B">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Махалля «Узбекистан» находится в 1000-метровой зоне от проектной территории, общая площадь составляет 45 га, на этой территории расположено 617 домохозяйств. Всего в махалле проживает 4 568 человек, в том числе 2 291 женщина.</w:t>
      </w:r>
    </w:p>
    <w:p w14:paraId="493DCCC2" w14:textId="41C2063D" w:rsidR="00B6523F" w:rsidRPr="009E09C3" w:rsidRDefault="00296A0B" w:rsidP="00296A0B">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Махалля «</w:t>
      </w:r>
      <w:proofErr w:type="spellStart"/>
      <w:r w:rsidRPr="009E09C3">
        <w:rPr>
          <w:rFonts w:ascii="Times New Roman" w:hAnsi="Times New Roman" w:cs="Times New Roman"/>
          <w:sz w:val="24"/>
          <w:szCs w:val="24"/>
        </w:rPr>
        <w:t>Тараккиёт</w:t>
      </w:r>
      <w:proofErr w:type="spellEnd"/>
      <w:r w:rsidRPr="009E09C3">
        <w:rPr>
          <w:rFonts w:ascii="Times New Roman" w:hAnsi="Times New Roman" w:cs="Times New Roman"/>
          <w:sz w:val="24"/>
          <w:szCs w:val="24"/>
        </w:rPr>
        <w:t>» расположена в 1000-метровой зоне от территории проекта, общая площадь составляет 130 га, на этой территории расположено 520 домохозяйств. Всего в этой махалле проживает 2525 человек, в том числе 1332 женщины.</w:t>
      </w:r>
    </w:p>
    <w:p w14:paraId="21047CC4" w14:textId="77777777" w:rsidR="00765745" w:rsidRPr="009E09C3" w:rsidRDefault="00765745" w:rsidP="00765745">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Общее количество жителей в зоне социального влияния проекта составляет 19 723 человека, включая женщин (53,07%). Молодежь и дети в возрасте до 18 лет составляют 2 760 человек (26,59 %) населения зоны реализации проекта.</w:t>
      </w:r>
    </w:p>
    <w:p w14:paraId="44332CB1" w14:textId="77777777" w:rsidR="00765745" w:rsidRPr="009E09C3" w:rsidRDefault="00765745" w:rsidP="00765745">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По результатам кабинетного исследования было проведено первоначальное сканирование высокого уровня по вопросам прав человека и определены первоначальные уровни риска.</w:t>
      </w:r>
    </w:p>
    <w:p w14:paraId="7A4652B2" w14:textId="0E8F1EEA" w:rsidR="00765745" w:rsidRPr="009E09C3" w:rsidRDefault="00765745" w:rsidP="00765745">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В соответствии с лучшей практикой </w:t>
      </w:r>
      <w:r w:rsidR="00066D23">
        <w:rPr>
          <w:rFonts w:ascii="Times New Roman" w:hAnsi="Times New Roman" w:cs="Times New Roman"/>
          <w:sz w:val="24"/>
          <w:szCs w:val="24"/>
        </w:rPr>
        <w:t>ОВПЧ</w:t>
      </w:r>
      <w:r w:rsidRPr="009E09C3">
        <w:rPr>
          <w:rFonts w:ascii="Times New Roman" w:hAnsi="Times New Roman" w:cs="Times New Roman"/>
          <w:sz w:val="24"/>
          <w:szCs w:val="24"/>
        </w:rPr>
        <w:t>, неблагоприятное воздействие на права человека оценивается по степени тяжести на основе</w:t>
      </w:r>
    </w:p>
    <w:p w14:paraId="76DF730B" w14:textId="1FEF726B" w:rsidR="00765745" w:rsidRPr="009E09C3" w:rsidRDefault="00765745" w:rsidP="00765745">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охвата (количество затронутых людей), </w:t>
      </w:r>
    </w:p>
    <w:p w14:paraId="754D5AEA" w14:textId="259C1C75" w:rsidR="00765745" w:rsidRPr="009E09C3" w:rsidRDefault="00765745" w:rsidP="00765745">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масштаба (серьезность воздействия с учетом уязвимости) и </w:t>
      </w:r>
    </w:p>
    <w:p w14:paraId="2D38B090" w14:textId="1F3EED92" w:rsidR="00765745" w:rsidRPr="009E09C3" w:rsidRDefault="00765745" w:rsidP="00765745">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lastRenderedPageBreak/>
        <w:t>непоправимости (вероятность того, что подвергшийся воздействию человек или группа не смогут восстановить свой статус в области прав человека до воздействия).</w:t>
      </w:r>
    </w:p>
    <w:p w14:paraId="15EAB16F" w14:textId="77777777" w:rsidR="00B808A1" w:rsidRPr="009E09C3" w:rsidRDefault="00B808A1" w:rsidP="00B808A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Это также отражает терминологию, используемую в РП ООН в отношении выявления, приоритизации и управления рисками в области прав человека.</w:t>
      </w:r>
    </w:p>
    <w:p w14:paraId="5DDD0715" w14:textId="67A5A14D" w:rsidR="00F7002D" w:rsidRPr="009E09C3" w:rsidRDefault="00B808A1" w:rsidP="00B808A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процессе отбора была изучена вся имеющаяся документация по проекту, включая:</w:t>
      </w:r>
    </w:p>
    <w:p w14:paraId="0365A61F" w14:textId="7E97FB84" w:rsidR="00F7002D" w:rsidRPr="009E09C3" w:rsidRDefault="009F697C" w:rsidP="009F697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 </w:t>
      </w:r>
      <w:r w:rsidR="00060740" w:rsidRPr="009E09C3">
        <w:rPr>
          <w:rFonts w:ascii="Times New Roman" w:hAnsi="Times New Roman" w:cs="Times New Roman"/>
          <w:sz w:val="24"/>
          <w:szCs w:val="24"/>
        </w:rPr>
        <w:t>Национальную документацию по оценке воздействия на окружающую среду, разработанную для проекта:</w:t>
      </w:r>
    </w:p>
    <w:p w14:paraId="2817D81E" w14:textId="77777777" w:rsidR="00060740" w:rsidRPr="009E09C3" w:rsidRDefault="00060740" w:rsidP="00060740">
      <w:pPr>
        <w:pStyle w:val="ListParagraph"/>
        <w:snapToGrid w:val="0"/>
        <w:spacing w:after="0" w:line="360" w:lineRule="auto"/>
        <w:ind w:left="0" w:firstLine="1134"/>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 Предварительное заявление о воздействии на окружающую среду (ПЗВОС), 2020 г. </w:t>
      </w:r>
    </w:p>
    <w:p w14:paraId="12CF7EC0" w14:textId="35CABFBB" w:rsidR="00F7002D" w:rsidRPr="009E09C3" w:rsidRDefault="00060740" w:rsidP="00060740">
      <w:pPr>
        <w:pStyle w:val="ListParagraph"/>
        <w:snapToGrid w:val="0"/>
        <w:spacing w:after="0" w:line="360" w:lineRule="auto"/>
        <w:ind w:left="0" w:firstLine="1134"/>
        <w:contextualSpacing w:val="0"/>
        <w:jc w:val="both"/>
        <w:rPr>
          <w:rFonts w:ascii="Times New Roman" w:hAnsi="Times New Roman" w:cs="Times New Roman"/>
          <w:sz w:val="24"/>
          <w:szCs w:val="24"/>
        </w:rPr>
      </w:pPr>
      <w:r w:rsidRPr="009E09C3">
        <w:rPr>
          <w:rFonts w:ascii="Times New Roman" w:hAnsi="Times New Roman" w:cs="Times New Roman"/>
          <w:sz w:val="24"/>
          <w:szCs w:val="24"/>
        </w:rPr>
        <w:t>- Заявление о воздействии на окружающую среду (ЗВОС), 2020 г.</w:t>
      </w:r>
    </w:p>
    <w:p w14:paraId="30878A5C" w14:textId="60D23F31" w:rsidR="002113EE" w:rsidRPr="009E09C3" w:rsidRDefault="002113EE" w:rsidP="002113EE">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Проектную документацию, технические данные по запланированным мероприятиям</w:t>
      </w:r>
    </w:p>
    <w:p w14:paraId="4CF379E8" w14:textId="306E7CB5" w:rsidR="002113EE" w:rsidRPr="009E09C3" w:rsidRDefault="002113EE" w:rsidP="002113EE">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Документацую</w:t>
      </w:r>
      <w:proofErr w:type="spellEnd"/>
      <w:r w:rsidRPr="009E09C3">
        <w:rPr>
          <w:rFonts w:ascii="Times New Roman" w:hAnsi="Times New Roman" w:cs="Times New Roman"/>
          <w:sz w:val="24"/>
          <w:szCs w:val="24"/>
        </w:rPr>
        <w:t xml:space="preserve"> по оценке воздействия на окружающую среду и социальную сферу, разработанная SHANEGO, включая:</w:t>
      </w:r>
    </w:p>
    <w:p w14:paraId="61908A5B" w14:textId="68990259" w:rsidR="00832BC8" w:rsidRPr="009E09C3" w:rsidRDefault="002113EE" w:rsidP="009F697C">
      <w:pPr>
        <w:pStyle w:val="ListParagraph"/>
        <w:snapToGrid w:val="0"/>
        <w:spacing w:after="0" w:line="360" w:lineRule="auto"/>
        <w:ind w:left="0" w:firstLine="1134"/>
        <w:contextualSpacing w:val="0"/>
        <w:jc w:val="both"/>
        <w:rPr>
          <w:rFonts w:ascii="Times New Roman" w:hAnsi="Times New Roman" w:cs="Times New Roman"/>
          <w:sz w:val="24"/>
          <w:szCs w:val="24"/>
        </w:rPr>
      </w:pPr>
      <w:r w:rsidRPr="009E09C3">
        <w:rPr>
          <w:rFonts w:ascii="Times New Roman" w:hAnsi="Times New Roman" w:cs="Times New Roman"/>
          <w:sz w:val="24"/>
          <w:szCs w:val="24"/>
        </w:rPr>
        <w:t>- Отчет по ОЭСВ</w:t>
      </w:r>
      <w:r w:rsidR="007945B3" w:rsidRPr="009E09C3">
        <w:rPr>
          <w:rFonts w:ascii="Times New Roman" w:hAnsi="Times New Roman" w:cs="Times New Roman"/>
          <w:sz w:val="24"/>
          <w:szCs w:val="24"/>
        </w:rPr>
        <w:t xml:space="preserve"> включает</w:t>
      </w:r>
      <w:r w:rsidRPr="009E09C3">
        <w:rPr>
          <w:rFonts w:ascii="Times New Roman" w:hAnsi="Times New Roman" w:cs="Times New Roman"/>
          <w:sz w:val="24"/>
          <w:szCs w:val="24"/>
        </w:rPr>
        <w:t>:</w:t>
      </w:r>
    </w:p>
    <w:p w14:paraId="5C39F2CC"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Социально-экономический уровень</w:t>
      </w:r>
    </w:p>
    <w:p w14:paraId="362457E6"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 Демографические характеристики </w:t>
      </w:r>
    </w:p>
    <w:p w14:paraId="2B4CD997"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Коренные народы</w:t>
      </w:r>
    </w:p>
    <w:p w14:paraId="3E4430D3"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 Культурное наследие (материальное и нематериальное наследие)  </w:t>
      </w:r>
    </w:p>
    <w:p w14:paraId="5911E69E"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Землевладение и землепользование</w:t>
      </w:r>
    </w:p>
    <w:p w14:paraId="1EC91EAE"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 Социальная инфраструктура </w:t>
      </w:r>
    </w:p>
    <w:p w14:paraId="24AAC68A"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Образование</w:t>
      </w:r>
    </w:p>
    <w:p w14:paraId="468F60FE"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Здравоохранение</w:t>
      </w:r>
    </w:p>
    <w:p w14:paraId="0588C758"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План взаимодействия с заинтересованными сторонами</w:t>
      </w:r>
    </w:p>
    <w:p w14:paraId="6B5430FD"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Определение сторон, затронутых проектом, заинтересованных организаций и лиц, а также уязвимых групп населения</w:t>
      </w:r>
    </w:p>
    <w:p w14:paraId="17E858B1"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 Анализ текущего взаимодействия между проектной компанией и заинтересованными сторонами </w:t>
      </w:r>
    </w:p>
    <w:p w14:paraId="479F3EAA" w14:textId="77777777" w:rsidR="007945B3"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Планируемые мероприятия по взаимодействию с заинтересованными сторонами</w:t>
      </w:r>
    </w:p>
    <w:p w14:paraId="122C6A26" w14:textId="4333DAB9" w:rsidR="00F7002D" w:rsidRPr="009E09C3" w:rsidRDefault="007945B3" w:rsidP="007945B3">
      <w:pPr>
        <w:pStyle w:val="ListParagraph"/>
        <w:snapToGrid w:val="0"/>
        <w:spacing w:after="0" w:line="360" w:lineRule="auto"/>
        <w:ind w:left="0" w:firstLine="1418"/>
        <w:contextualSpacing w:val="0"/>
        <w:jc w:val="both"/>
        <w:rPr>
          <w:rFonts w:ascii="Times New Roman" w:hAnsi="Times New Roman" w:cs="Times New Roman"/>
          <w:sz w:val="24"/>
          <w:szCs w:val="24"/>
        </w:rPr>
      </w:pPr>
      <w:r w:rsidRPr="009E09C3">
        <w:rPr>
          <w:rFonts w:ascii="Times New Roman" w:hAnsi="Times New Roman" w:cs="Times New Roman"/>
          <w:sz w:val="24"/>
          <w:szCs w:val="24"/>
        </w:rPr>
        <w:t>* Анализ методов взаимодействия.</w:t>
      </w:r>
    </w:p>
    <w:p w14:paraId="4CF0E39C" w14:textId="56EEA7C2" w:rsidR="00F7002D" w:rsidRPr="009E09C3" w:rsidRDefault="005D0D81" w:rsidP="009F697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Были проведены консультации с другими источниками информации, такими как опубликованная литература и официальная статистика, и в соответствующих случаях на них даны ссылки.</w:t>
      </w:r>
    </w:p>
    <w:p w14:paraId="5058AD2A" w14:textId="77777777" w:rsidR="00F7002D" w:rsidRPr="009E09C3" w:rsidRDefault="00F7002D" w:rsidP="00765E85">
      <w:pPr>
        <w:snapToGrid w:val="0"/>
        <w:spacing w:after="0" w:line="240" w:lineRule="auto"/>
        <w:jc w:val="center"/>
        <w:rPr>
          <w:rFonts w:ascii="Times New Roman" w:hAnsi="Times New Roman" w:cs="Times New Roman"/>
          <w:sz w:val="24"/>
          <w:szCs w:val="24"/>
        </w:rPr>
      </w:pPr>
    </w:p>
    <w:p w14:paraId="74F807C2" w14:textId="55D7F5A9" w:rsidR="00F7002D" w:rsidRPr="009E09C3" w:rsidRDefault="00F7002D" w:rsidP="004F3151">
      <w:pPr>
        <w:pStyle w:val="Heading4"/>
        <w:snapToGrid w:val="0"/>
        <w:rPr>
          <w:rFonts w:cs="Times New Roman"/>
        </w:rPr>
      </w:pPr>
      <w:bookmarkStart w:id="9" w:name="_Toc194140686"/>
      <w:r w:rsidRPr="009E09C3">
        <w:rPr>
          <w:rFonts w:cs="Times New Roman"/>
        </w:rPr>
        <w:lastRenderedPageBreak/>
        <w:t>4.3.2</w:t>
      </w:r>
      <w:r w:rsidR="00CD6187" w:rsidRPr="009E09C3">
        <w:rPr>
          <w:rFonts w:cs="Times New Roman"/>
        </w:rPr>
        <w:t xml:space="preserve">. </w:t>
      </w:r>
      <w:r w:rsidR="005D0D81" w:rsidRPr="009E09C3">
        <w:rPr>
          <w:rFonts w:cs="Times New Roman"/>
        </w:rPr>
        <w:t>Анализ и классификация прав человека</w:t>
      </w:r>
      <w:bookmarkEnd w:id="9"/>
    </w:p>
    <w:p w14:paraId="6A4EA612" w14:textId="77777777" w:rsidR="00F7002D" w:rsidRPr="009E09C3" w:rsidRDefault="00F7002D" w:rsidP="00765E85">
      <w:pPr>
        <w:snapToGrid w:val="0"/>
        <w:spacing w:after="0" w:line="240" w:lineRule="auto"/>
        <w:jc w:val="center"/>
        <w:rPr>
          <w:rFonts w:ascii="Times New Roman" w:hAnsi="Times New Roman" w:cs="Times New Roman"/>
          <w:b/>
          <w:bCs/>
          <w:sz w:val="24"/>
          <w:szCs w:val="24"/>
        </w:rPr>
      </w:pPr>
    </w:p>
    <w:p w14:paraId="1E94BB3F" w14:textId="77777777" w:rsidR="00644447" w:rsidRPr="009E09C3" w:rsidRDefault="00644447" w:rsidP="0064444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При анализе контекстуальных факторов ОВПЧ опирается на отчеты признанных международных правозащитных организаций, таких как </w:t>
      </w:r>
    </w:p>
    <w:p w14:paraId="4AE03335" w14:textId="3FE3FE27" w:rsidR="00644447" w:rsidRPr="009E09C3" w:rsidRDefault="00644447" w:rsidP="0064444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Международная федерация прав человека (МФПЧ)</w:t>
      </w:r>
      <w:r w:rsidRPr="009E09C3">
        <w:rPr>
          <w:rStyle w:val="FootnoteReference"/>
          <w:rFonts w:ascii="Times New Roman" w:hAnsi="Times New Roman" w:cs="Times New Roman"/>
          <w:sz w:val="24"/>
          <w:szCs w:val="24"/>
        </w:rPr>
        <w:t xml:space="preserve"> </w:t>
      </w:r>
      <w:r w:rsidRPr="009E09C3">
        <w:rPr>
          <w:rStyle w:val="FootnoteReference"/>
          <w:rFonts w:ascii="Times New Roman" w:hAnsi="Times New Roman" w:cs="Times New Roman"/>
          <w:sz w:val="24"/>
          <w:szCs w:val="24"/>
        </w:rPr>
        <w:footnoteReference w:id="2"/>
      </w:r>
      <w:r w:rsidRPr="009E09C3">
        <w:rPr>
          <w:rFonts w:ascii="Times New Roman" w:hAnsi="Times New Roman" w:cs="Times New Roman"/>
          <w:sz w:val="24"/>
          <w:szCs w:val="24"/>
        </w:rPr>
        <w:t xml:space="preserve">,  </w:t>
      </w:r>
    </w:p>
    <w:p w14:paraId="1619517F" w14:textId="32C689D5" w:rsidR="00644447" w:rsidRPr="009E09C3" w:rsidRDefault="00644447" w:rsidP="0064444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Human Rights Watch</w:t>
      </w:r>
      <w:r w:rsidRPr="009E09C3">
        <w:rPr>
          <w:rStyle w:val="FootnoteReference"/>
          <w:rFonts w:ascii="Times New Roman" w:hAnsi="Times New Roman" w:cs="Times New Roman"/>
          <w:sz w:val="24"/>
          <w:szCs w:val="24"/>
        </w:rPr>
        <w:footnoteReference w:id="3"/>
      </w:r>
      <w:r w:rsidRPr="009E09C3">
        <w:rPr>
          <w:rFonts w:ascii="Times New Roman" w:hAnsi="Times New Roman" w:cs="Times New Roman"/>
          <w:sz w:val="24"/>
          <w:szCs w:val="24"/>
        </w:rPr>
        <w:t xml:space="preserve">, </w:t>
      </w:r>
    </w:p>
    <w:p w14:paraId="4FE1C459" w14:textId="0AF37974" w:rsidR="00644447" w:rsidRPr="009E09C3" w:rsidRDefault="00644447" w:rsidP="0064444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Всемирный проект справедливости (ВПС)</w:t>
      </w:r>
      <w:r w:rsidRPr="009E09C3">
        <w:rPr>
          <w:rStyle w:val="FootnoteReference"/>
          <w:rFonts w:ascii="Times New Roman" w:hAnsi="Times New Roman" w:cs="Times New Roman"/>
          <w:sz w:val="24"/>
          <w:szCs w:val="24"/>
        </w:rPr>
        <w:t xml:space="preserve"> </w:t>
      </w:r>
      <w:r w:rsidRPr="009E09C3">
        <w:rPr>
          <w:rStyle w:val="FootnoteReference"/>
          <w:rFonts w:ascii="Times New Roman" w:hAnsi="Times New Roman" w:cs="Times New Roman"/>
          <w:sz w:val="24"/>
          <w:szCs w:val="24"/>
        </w:rPr>
        <w:footnoteReference w:id="4"/>
      </w:r>
      <w:r w:rsidRPr="009E09C3">
        <w:rPr>
          <w:rFonts w:ascii="Times New Roman" w:hAnsi="Times New Roman" w:cs="Times New Roman"/>
          <w:sz w:val="24"/>
          <w:szCs w:val="24"/>
        </w:rPr>
        <w:t xml:space="preserve"> и т.д., а также данные базы данных INGA</w:t>
      </w:r>
      <w:r w:rsidRPr="009E09C3">
        <w:rPr>
          <w:rStyle w:val="FootnoteReference"/>
          <w:rFonts w:ascii="Times New Roman" w:hAnsi="Times New Roman" w:cs="Times New Roman"/>
          <w:sz w:val="24"/>
          <w:szCs w:val="24"/>
        </w:rPr>
        <w:footnoteReference w:id="5"/>
      </w:r>
      <w:r w:rsidRPr="009E09C3">
        <w:rPr>
          <w:rFonts w:ascii="Times New Roman" w:hAnsi="Times New Roman" w:cs="Times New Roman"/>
          <w:sz w:val="24"/>
          <w:szCs w:val="24"/>
        </w:rPr>
        <w:t xml:space="preserve"> - инструмента, разработанного Группой исследований сообщества (ГИС), в котором представлены показатели и данные по широкому спектру тем в области прав человека, включая</w:t>
      </w:r>
    </w:p>
    <w:p w14:paraId="635BEFEF"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дискриминацию и равное обращение на рабочем месте, </w:t>
      </w:r>
    </w:p>
    <w:p w14:paraId="5910A1A1"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свободу объединений и коллективных переговоров, </w:t>
      </w:r>
    </w:p>
    <w:p w14:paraId="6E15765A"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безопасные и здоровые условия труда, </w:t>
      </w:r>
    </w:p>
    <w:p w14:paraId="486A44DE"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условий труда (заработная плата и продолжительность рабочего дня), </w:t>
      </w:r>
    </w:p>
    <w:p w14:paraId="2FE0E153"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детского труда, </w:t>
      </w:r>
    </w:p>
    <w:p w14:paraId="6130FD79"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принудительного труда, </w:t>
      </w:r>
    </w:p>
    <w:p w14:paraId="2F79005F"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дискриминацию и равное обращение в сообществах, </w:t>
      </w:r>
    </w:p>
    <w:p w14:paraId="50100830"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консультации и взаимодействие, воздействие на окружающую среду, связанное с обеспечением жизнедеятельности, здоровьем, наличием воды для общин и коренных народов, </w:t>
      </w:r>
    </w:p>
    <w:p w14:paraId="121704D0"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доступ к инфраструктуре и услугам, </w:t>
      </w:r>
    </w:p>
    <w:p w14:paraId="18205E35"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землю и природные ресурсы, </w:t>
      </w:r>
    </w:p>
    <w:p w14:paraId="2CCAC509"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конфликтную ситуацию, </w:t>
      </w:r>
    </w:p>
    <w:p w14:paraId="79F5C36E"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напряженность в общинах, </w:t>
      </w:r>
    </w:p>
    <w:p w14:paraId="64575901"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меры безопасности, </w:t>
      </w:r>
    </w:p>
    <w:p w14:paraId="05FE79EC" w14:textId="77777777" w:rsidR="009723D2" w:rsidRPr="009E09C3" w:rsidRDefault="009723D2" w:rsidP="009723D2">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управления, </w:t>
      </w:r>
    </w:p>
    <w:p w14:paraId="65F0E07C" w14:textId="0E97FE32" w:rsidR="00117F54" w:rsidRPr="009E09C3" w:rsidRDefault="009723D2" w:rsidP="009723D2">
      <w:pPr>
        <w:pStyle w:val="ListParagraph"/>
        <w:numPr>
          <w:ilvl w:val="0"/>
          <w:numId w:val="1"/>
        </w:numPr>
        <w:snapToGrid w:val="0"/>
        <w:spacing w:after="0" w:line="360" w:lineRule="auto"/>
        <w:contextualSpacing w:val="0"/>
        <w:jc w:val="both"/>
        <w:rPr>
          <w:rFonts w:ascii="Times New Roman" w:hAnsi="Times New Roman" w:cs="Times New Roman"/>
          <w:sz w:val="24"/>
          <w:szCs w:val="24"/>
        </w:rPr>
      </w:pPr>
      <w:r w:rsidRPr="009E09C3">
        <w:rPr>
          <w:rFonts w:ascii="Times New Roman" w:hAnsi="Times New Roman" w:cs="Times New Roman"/>
          <w:sz w:val="24"/>
          <w:szCs w:val="24"/>
        </w:rPr>
        <w:t>доступ к средствам судебной защиты.</w:t>
      </w:r>
    </w:p>
    <w:p w14:paraId="4F05A807" w14:textId="6BEE2EA7" w:rsidR="00F7002D" w:rsidRPr="009E09C3" w:rsidRDefault="00721F72" w:rsidP="00765E85">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Основываясь на результатах контекстуального анализа, в ходе ОВПЧ были определены масштабы и категории потенциального воздействия для каждой выявленной группы пострадавших и проведено их ранжирование с использованием методологии ранжирования, описанной в Разделе 6.</w:t>
      </w:r>
    </w:p>
    <w:p w14:paraId="270C03D0" w14:textId="77777777" w:rsidR="00117F54" w:rsidRPr="009E09C3" w:rsidRDefault="00117F54" w:rsidP="00765E85">
      <w:pPr>
        <w:snapToGrid w:val="0"/>
        <w:spacing w:after="0" w:line="240" w:lineRule="auto"/>
        <w:jc w:val="center"/>
        <w:rPr>
          <w:rFonts w:ascii="Times New Roman" w:hAnsi="Times New Roman" w:cs="Times New Roman"/>
          <w:b/>
          <w:bCs/>
          <w:sz w:val="24"/>
          <w:szCs w:val="24"/>
        </w:rPr>
      </w:pPr>
    </w:p>
    <w:p w14:paraId="12FB124A" w14:textId="0610AA3E" w:rsidR="00117F54" w:rsidRPr="009E09C3" w:rsidRDefault="00117F54" w:rsidP="004F3151">
      <w:pPr>
        <w:pStyle w:val="Heading4"/>
        <w:snapToGrid w:val="0"/>
        <w:rPr>
          <w:rFonts w:cs="Times New Roman"/>
          <w:b w:val="0"/>
        </w:rPr>
      </w:pPr>
      <w:bookmarkStart w:id="10" w:name="_Toc194140687"/>
      <w:r w:rsidRPr="009E09C3">
        <w:rPr>
          <w:rFonts w:cs="Times New Roman"/>
        </w:rPr>
        <w:lastRenderedPageBreak/>
        <w:t>4.3.3</w:t>
      </w:r>
      <w:r w:rsidR="00986076" w:rsidRPr="009E09C3">
        <w:rPr>
          <w:rFonts w:cs="Times New Roman"/>
        </w:rPr>
        <w:t xml:space="preserve">. </w:t>
      </w:r>
      <w:r w:rsidR="00721F72" w:rsidRPr="009E09C3">
        <w:rPr>
          <w:rFonts w:cs="Times New Roman"/>
        </w:rPr>
        <w:t>Меры по предотвращению и смягчению воздействия на права человека</w:t>
      </w:r>
      <w:bookmarkEnd w:id="10"/>
    </w:p>
    <w:p w14:paraId="44F95E8C" w14:textId="77777777" w:rsidR="00117F54" w:rsidRPr="009E09C3" w:rsidRDefault="00117F54" w:rsidP="00765E85">
      <w:pPr>
        <w:snapToGrid w:val="0"/>
        <w:spacing w:after="0" w:line="240" w:lineRule="auto"/>
        <w:jc w:val="center"/>
        <w:rPr>
          <w:rFonts w:ascii="Times New Roman" w:hAnsi="Times New Roman" w:cs="Times New Roman"/>
          <w:b/>
          <w:bCs/>
          <w:sz w:val="24"/>
          <w:szCs w:val="24"/>
        </w:rPr>
      </w:pPr>
    </w:p>
    <w:p w14:paraId="2DAD0D82" w14:textId="58EF293A" w:rsidR="00117F54" w:rsidRPr="009E09C3" w:rsidRDefault="00452C1F" w:rsidP="00765E85">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тех случаях, когда существует риск, что воздействие на права человека не может быть предотвращено или смягчено с помощью существующих систем управления, планов и процедур Проектной компании, ОВПЧ предложила дополнительные меры, направленные на предотвращение. Дополнительные меры рассматриваются как обязательства Проектной компании по экологическим и социальным показателям и включены в План управления и мониторинга экологических и социальных аспектов проекта (ПУМЭСА).</w:t>
      </w:r>
    </w:p>
    <w:p w14:paraId="3A698D6C" w14:textId="77777777" w:rsidR="00765E85" w:rsidRPr="009E09C3" w:rsidRDefault="00765E85" w:rsidP="00765E85">
      <w:pPr>
        <w:snapToGrid w:val="0"/>
        <w:spacing w:after="0" w:line="240" w:lineRule="auto"/>
        <w:jc w:val="center"/>
        <w:rPr>
          <w:rFonts w:ascii="Times New Roman" w:hAnsi="Times New Roman" w:cs="Times New Roman"/>
          <w:b/>
          <w:bCs/>
          <w:sz w:val="24"/>
          <w:szCs w:val="24"/>
        </w:rPr>
      </w:pPr>
    </w:p>
    <w:p w14:paraId="7CDE0EC1" w14:textId="77777777" w:rsidR="00765E85" w:rsidRPr="009E09C3" w:rsidRDefault="00765E85">
      <w:pPr>
        <w:rPr>
          <w:rFonts w:ascii="Times New Roman" w:eastAsiaTheme="majorEastAsia" w:hAnsi="Times New Roman" w:cs="Times New Roman"/>
          <w:b/>
          <w:iCs/>
          <w:sz w:val="24"/>
        </w:rPr>
      </w:pPr>
      <w:r w:rsidRPr="009E09C3">
        <w:rPr>
          <w:rFonts w:cs="Times New Roman"/>
        </w:rPr>
        <w:br w:type="page"/>
      </w:r>
    </w:p>
    <w:p w14:paraId="11525CFA" w14:textId="5142AE37" w:rsidR="00117F54" w:rsidRPr="009E09C3" w:rsidRDefault="00117F54" w:rsidP="004F3151">
      <w:pPr>
        <w:pStyle w:val="Heading4"/>
        <w:snapToGrid w:val="0"/>
        <w:rPr>
          <w:rFonts w:cs="Times New Roman"/>
          <w:b w:val="0"/>
        </w:rPr>
      </w:pPr>
      <w:bookmarkStart w:id="11" w:name="_Toc194140688"/>
      <w:r w:rsidRPr="009E09C3">
        <w:rPr>
          <w:rFonts w:cs="Times New Roman"/>
        </w:rPr>
        <w:lastRenderedPageBreak/>
        <w:t>4.3.4</w:t>
      </w:r>
      <w:r w:rsidR="00CD6187" w:rsidRPr="009E09C3">
        <w:rPr>
          <w:rFonts w:cs="Times New Roman"/>
        </w:rPr>
        <w:t xml:space="preserve">. </w:t>
      </w:r>
      <w:r w:rsidR="00452C1F" w:rsidRPr="009E09C3">
        <w:rPr>
          <w:rFonts w:cs="Times New Roman"/>
        </w:rPr>
        <w:t>Территория воздействия</w:t>
      </w:r>
      <w:bookmarkEnd w:id="11"/>
    </w:p>
    <w:p w14:paraId="1FC59BFE" w14:textId="77777777" w:rsidR="00117F54" w:rsidRPr="009E09C3" w:rsidRDefault="00117F54" w:rsidP="00765E85">
      <w:pPr>
        <w:snapToGrid w:val="0"/>
        <w:spacing w:after="0" w:line="240" w:lineRule="auto"/>
        <w:jc w:val="center"/>
        <w:rPr>
          <w:rFonts w:ascii="Times New Roman" w:hAnsi="Times New Roman" w:cs="Times New Roman"/>
          <w:b/>
          <w:bCs/>
          <w:sz w:val="24"/>
          <w:szCs w:val="24"/>
        </w:rPr>
      </w:pPr>
    </w:p>
    <w:p w14:paraId="766B677B" w14:textId="77777777" w:rsidR="00244072" w:rsidRPr="009E09C3" w:rsidRDefault="00244072" w:rsidP="00244072">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Территория исследования для данной оценки была определена с учетом территории воздействия, в пределах которой могут проявляться последствия для прав человека на этапах строительства, эксплуатации и вывода из эксплуатации.</w:t>
      </w:r>
    </w:p>
    <w:p w14:paraId="5F0A16C9" w14:textId="19425E26" w:rsidR="00244072" w:rsidRPr="009E09C3" w:rsidRDefault="00244072" w:rsidP="00244072">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Данный ОВПЧ использует административные границы при определении территорий воздействия Проекта, принимая во внимание взаимодействие местных сообществ, и выделяет: непосредственную территорию воздействия, широкую территорию воздействия (применяется на этапе эксплуатации и включает косвенно затронутые социальные объекты, расположенные в </w:t>
      </w:r>
      <w:proofErr w:type="spellStart"/>
      <w:r w:rsidRPr="009E09C3">
        <w:rPr>
          <w:rFonts w:ascii="Times New Roman" w:hAnsi="Times New Roman" w:cs="Times New Roman"/>
          <w:sz w:val="24"/>
          <w:szCs w:val="24"/>
        </w:rPr>
        <w:t>Бекабадском</w:t>
      </w:r>
      <w:proofErr w:type="spellEnd"/>
      <w:r w:rsidRPr="009E09C3">
        <w:rPr>
          <w:rFonts w:ascii="Times New Roman" w:hAnsi="Times New Roman" w:cs="Times New Roman"/>
          <w:sz w:val="24"/>
          <w:szCs w:val="24"/>
        </w:rPr>
        <w:t xml:space="preserve"> районе, а также в районах </w:t>
      </w:r>
      <w:proofErr w:type="spellStart"/>
      <w:r w:rsidRPr="009E09C3">
        <w:rPr>
          <w:rFonts w:ascii="Times New Roman" w:hAnsi="Times New Roman" w:cs="Times New Roman"/>
          <w:sz w:val="24"/>
          <w:szCs w:val="24"/>
        </w:rPr>
        <w:t>Байат</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Сайхун</w:t>
      </w:r>
      <w:proofErr w:type="spellEnd"/>
      <w:r w:rsidRPr="009E09C3">
        <w:rPr>
          <w:rFonts w:ascii="Times New Roman" w:hAnsi="Times New Roman" w:cs="Times New Roman"/>
          <w:sz w:val="24"/>
          <w:szCs w:val="24"/>
        </w:rPr>
        <w:t xml:space="preserve">, Металлург, </w:t>
      </w:r>
      <w:proofErr w:type="spellStart"/>
      <w:r w:rsidRPr="009E09C3">
        <w:rPr>
          <w:rFonts w:ascii="Times New Roman" w:hAnsi="Times New Roman" w:cs="Times New Roman"/>
          <w:sz w:val="24"/>
          <w:szCs w:val="24"/>
        </w:rPr>
        <w:t>Таракки</w:t>
      </w:r>
      <w:r w:rsidR="000D7233">
        <w:rPr>
          <w:rFonts w:ascii="Times New Roman" w:hAnsi="Times New Roman" w:cs="Times New Roman"/>
          <w:sz w:val="24"/>
          <w:szCs w:val="24"/>
        </w:rPr>
        <w:t>е</w:t>
      </w:r>
      <w:r w:rsidRPr="009E09C3">
        <w:rPr>
          <w:rFonts w:ascii="Times New Roman" w:hAnsi="Times New Roman" w:cs="Times New Roman"/>
          <w:sz w:val="24"/>
          <w:szCs w:val="24"/>
        </w:rPr>
        <w:t>т</w:t>
      </w:r>
      <w:proofErr w:type="spellEnd"/>
      <w:r w:rsidRPr="009E09C3">
        <w:rPr>
          <w:rFonts w:ascii="Times New Roman" w:hAnsi="Times New Roman" w:cs="Times New Roman"/>
          <w:sz w:val="24"/>
          <w:szCs w:val="24"/>
        </w:rPr>
        <w:t>, М</w:t>
      </w:r>
      <w:r w:rsidR="000D7233">
        <w:rPr>
          <w:rFonts w:ascii="Times New Roman" w:hAnsi="Times New Roman" w:cs="Times New Roman"/>
          <w:sz w:val="24"/>
          <w:szCs w:val="24"/>
        </w:rPr>
        <w:t>у</w:t>
      </w:r>
      <w:r w:rsidRPr="009E09C3">
        <w:rPr>
          <w:rFonts w:ascii="Times New Roman" w:hAnsi="Times New Roman" w:cs="Times New Roman"/>
          <w:sz w:val="24"/>
          <w:szCs w:val="24"/>
        </w:rPr>
        <w:t>кими, прилегающих к Проекту).</w:t>
      </w:r>
    </w:p>
    <w:p w14:paraId="53164BA7" w14:textId="77777777" w:rsidR="00244072" w:rsidRPr="009E09C3" w:rsidRDefault="00244072" w:rsidP="00244072">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Такой подход обусловлен новыми возможностями, которые Проект открывает для местного населения, проживающего в сельской малонаселенной местности в пределах широкой территории воздействия, с учетом тесных семейных связей и восприятия расстояний, когда люди комфортно ищут работу, предоставляют услуги или иным образом получают выгоду от относительно удаленного Проекта.</w:t>
      </w:r>
    </w:p>
    <w:p w14:paraId="668CB18A" w14:textId="77777777" w:rsidR="00244072" w:rsidRPr="009E09C3" w:rsidRDefault="00244072" w:rsidP="00244072">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Сообщества, находящиеся в пределах непосредственной территории воздействия, считаются потенциально затронутыми, поскольку они подвергаются: шуму, вибрации и выбросам пыли на этапах строительства и вывода из эксплуатации, рискам, связанным со здоровьем, безопасностью и благополучием, в том числе из-за близости к строительной площадке, наличия строительного персонала и строительного транспорта в сельской местности.</w:t>
      </w:r>
    </w:p>
    <w:p w14:paraId="44361059" w14:textId="3F7E2CE2" w:rsidR="00244072" w:rsidRPr="009E09C3" w:rsidRDefault="00244072" w:rsidP="00244072">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Эта территория включает всех, кто расположен вблизи физических объектов ЛПК, включая строительную площадку и связанную инфраструктуру – линию электропередачи, подъездные и объездные дороги, магистральный водопровод и водозаборный узел, газопровод, строительные площадки временного хранения и строительный лагерь.</w:t>
      </w:r>
    </w:p>
    <w:p w14:paraId="175F66A9" w14:textId="77777777" w:rsidR="00117F54" w:rsidRPr="009E09C3" w:rsidRDefault="00117F54" w:rsidP="00765E85">
      <w:pPr>
        <w:snapToGrid w:val="0"/>
        <w:spacing w:after="0" w:line="240" w:lineRule="auto"/>
        <w:jc w:val="center"/>
        <w:rPr>
          <w:rFonts w:ascii="Times New Roman" w:hAnsi="Times New Roman" w:cs="Times New Roman"/>
          <w:b/>
          <w:bCs/>
          <w:sz w:val="24"/>
          <w:szCs w:val="24"/>
        </w:rPr>
      </w:pPr>
    </w:p>
    <w:p w14:paraId="5E64696C" w14:textId="7B39FE64" w:rsidR="008C78D7" w:rsidRPr="009E09C3" w:rsidRDefault="008C78D7" w:rsidP="004F3151">
      <w:pPr>
        <w:pStyle w:val="Heading2"/>
        <w:snapToGrid w:val="0"/>
        <w:rPr>
          <w:rFonts w:cs="Times New Roman"/>
        </w:rPr>
      </w:pPr>
      <w:bookmarkStart w:id="12" w:name="_Toc194140689"/>
      <w:r w:rsidRPr="009E09C3">
        <w:rPr>
          <w:rFonts w:cs="Times New Roman"/>
        </w:rPr>
        <w:t>5</w:t>
      </w:r>
      <w:r w:rsidR="007C3548" w:rsidRPr="009E09C3">
        <w:rPr>
          <w:rFonts w:cs="Times New Roman"/>
        </w:rPr>
        <w:t xml:space="preserve">. </w:t>
      </w:r>
      <w:r w:rsidR="00244072" w:rsidRPr="009E09C3">
        <w:rPr>
          <w:rFonts w:cs="Times New Roman"/>
        </w:rPr>
        <w:t>Контекст прав человека</w:t>
      </w:r>
      <w:bookmarkEnd w:id="12"/>
    </w:p>
    <w:p w14:paraId="237B4172" w14:textId="77777777" w:rsidR="00765E85" w:rsidRPr="009E09C3" w:rsidRDefault="00765E85" w:rsidP="00765E85">
      <w:pPr>
        <w:snapToGrid w:val="0"/>
        <w:spacing w:after="0" w:line="240" w:lineRule="auto"/>
        <w:jc w:val="center"/>
        <w:rPr>
          <w:rFonts w:ascii="Times New Roman" w:hAnsi="Times New Roman" w:cs="Times New Roman"/>
          <w:b/>
          <w:bCs/>
          <w:sz w:val="24"/>
          <w:szCs w:val="24"/>
        </w:rPr>
      </w:pPr>
    </w:p>
    <w:p w14:paraId="4D2D4347" w14:textId="12626B0B" w:rsidR="008C78D7" w:rsidRPr="009E09C3" w:rsidRDefault="008C78D7" w:rsidP="004F3151">
      <w:pPr>
        <w:pStyle w:val="Heading3"/>
        <w:snapToGrid w:val="0"/>
        <w:rPr>
          <w:rFonts w:cs="Times New Roman"/>
        </w:rPr>
      </w:pPr>
      <w:bookmarkStart w:id="13" w:name="_Toc194140690"/>
      <w:r w:rsidRPr="009E09C3">
        <w:rPr>
          <w:rFonts w:cs="Times New Roman"/>
        </w:rPr>
        <w:t>5.1</w:t>
      </w:r>
      <w:r w:rsidR="007C3548" w:rsidRPr="009E09C3">
        <w:rPr>
          <w:rFonts w:cs="Times New Roman"/>
        </w:rPr>
        <w:t xml:space="preserve">. </w:t>
      </w:r>
      <w:r w:rsidR="00D11FDD" w:rsidRPr="009E09C3">
        <w:rPr>
          <w:rFonts w:cs="Times New Roman"/>
        </w:rPr>
        <w:t>Международные и региональные стандарты и руководства</w:t>
      </w:r>
      <w:bookmarkEnd w:id="13"/>
    </w:p>
    <w:p w14:paraId="5C7ADBF9" w14:textId="77777777" w:rsidR="008C78D7" w:rsidRPr="009E09C3" w:rsidRDefault="008C78D7" w:rsidP="00765E85">
      <w:pPr>
        <w:snapToGrid w:val="0"/>
        <w:spacing w:after="0" w:line="240" w:lineRule="auto"/>
        <w:jc w:val="center"/>
        <w:rPr>
          <w:rFonts w:ascii="Times New Roman" w:hAnsi="Times New Roman" w:cs="Times New Roman"/>
          <w:b/>
          <w:bCs/>
          <w:sz w:val="24"/>
          <w:szCs w:val="24"/>
        </w:rPr>
      </w:pPr>
    </w:p>
    <w:p w14:paraId="204F748B" w14:textId="77777777" w:rsidR="00D11FDD" w:rsidRPr="009E09C3" w:rsidRDefault="00D11FDD" w:rsidP="00D11FDD">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ОВПЧ была проведена в соответствии с применимыми международными требованиями, указанными в разделе 4.1. В процессе оценки прав человека были рассмотрены и проанализированы соответствующие национальные политики, законы и институциональные механизмы для установления взаимосвязи со всеми этапами строительства, эксплуатации и вывода из эксплуатации, как показано ниже:</w:t>
      </w:r>
    </w:p>
    <w:p w14:paraId="2336C9CC" w14:textId="77777777" w:rsidR="00D11FDD" w:rsidRPr="009E09C3" w:rsidRDefault="00D11FDD" w:rsidP="00D11FDD">
      <w:pPr>
        <w:pStyle w:val="ListParagraph"/>
        <w:snapToGrid w:val="0"/>
        <w:spacing w:after="0" w:line="360" w:lineRule="auto"/>
        <w:ind w:firstLine="709"/>
        <w:jc w:val="both"/>
        <w:rPr>
          <w:rFonts w:ascii="Times New Roman" w:hAnsi="Times New Roman" w:cs="Times New Roman"/>
          <w:sz w:val="24"/>
          <w:szCs w:val="24"/>
        </w:rPr>
      </w:pPr>
    </w:p>
    <w:p w14:paraId="376EA6B6" w14:textId="0A6D95F4" w:rsidR="008C78D7" w:rsidRPr="009E09C3" w:rsidRDefault="00D11FDD" w:rsidP="00765E85">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lastRenderedPageBreak/>
        <w:t>Таблица 2: Национальные законы, нормативные акты и стандарты, относящиеся к ОВПЧ и контексту Проекта</w:t>
      </w:r>
    </w:p>
    <w:p w14:paraId="6DAFBD3C" w14:textId="77777777" w:rsidR="00765E85" w:rsidRPr="009E09C3" w:rsidRDefault="00765E85" w:rsidP="00765E85">
      <w:pPr>
        <w:snapToGrid w:val="0"/>
        <w:spacing w:after="0" w:line="240" w:lineRule="auto"/>
        <w:jc w:val="right"/>
        <w:rPr>
          <w:rFonts w:ascii="Times New Roman" w:hAnsi="Times New Roman" w:cs="Times New Roman"/>
          <w:sz w:val="24"/>
          <w:szCs w:val="24"/>
        </w:rPr>
      </w:pPr>
    </w:p>
    <w:tbl>
      <w:tblPr>
        <w:tblStyle w:val="TableGrid"/>
        <w:tblW w:w="9640" w:type="dxa"/>
        <w:tblInd w:w="-147" w:type="dxa"/>
        <w:tblLook w:val="04A0" w:firstRow="1" w:lastRow="0" w:firstColumn="1" w:lastColumn="0" w:noHBand="0" w:noVBand="1"/>
      </w:tblPr>
      <w:tblGrid>
        <w:gridCol w:w="2552"/>
        <w:gridCol w:w="7088"/>
      </w:tblGrid>
      <w:tr w:rsidR="007F0D48" w:rsidRPr="009E09C3" w14:paraId="31FD4B68" w14:textId="77777777" w:rsidTr="003F0F60">
        <w:tc>
          <w:tcPr>
            <w:tcW w:w="2552" w:type="dxa"/>
          </w:tcPr>
          <w:p w14:paraId="2AFE66FD" w14:textId="112CCED7" w:rsidR="008C78D7" w:rsidRPr="009E09C3" w:rsidRDefault="00D11FDD" w:rsidP="00EE2BE8">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База</w:t>
            </w:r>
          </w:p>
        </w:tc>
        <w:tc>
          <w:tcPr>
            <w:tcW w:w="7088" w:type="dxa"/>
          </w:tcPr>
          <w:p w14:paraId="7CC1CDB3" w14:textId="600EBE76" w:rsidR="008C78D7" w:rsidRPr="009E09C3" w:rsidRDefault="00843208" w:rsidP="00EE2BE8">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Документ</w:t>
            </w:r>
          </w:p>
        </w:tc>
      </w:tr>
      <w:tr w:rsidR="007F0D48" w:rsidRPr="009E09C3" w14:paraId="28075E86" w14:textId="77777777" w:rsidTr="003F0F60">
        <w:tc>
          <w:tcPr>
            <w:tcW w:w="2552" w:type="dxa"/>
          </w:tcPr>
          <w:p w14:paraId="5D42A687" w14:textId="028C30D6" w:rsidR="008C78D7" w:rsidRPr="009E09C3" w:rsidRDefault="00843208" w:rsidP="004F3151">
            <w:pPr>
              <w:snapToGrid w:val="0"/>
              <w:rPr>
                <w:rFonts w:ascii="Times New Roman" w:hAnsi="Times New Roman" w:cs="Times New Roman"/>
                <w:sz w:val="24"/>
                <w:szCs w:val="24"/>
              </w:rPr>
            </w:pPr>
            <w:r w:rsidRPr="009E09C3">
              <w:rPr>
                <w:rFonts w:ascii="Times New Roman" w:hAnsi="Times New Roman" w:cs="Times New Roman"/>
                <w:sz w:val="24"/>
                <w:szCs w:val="24"/>
              </w:rPr>
              <w:t>Политическая база</w:t>
            </w:r>
          </w:p>
        </w:tc>
        <w:tc>
          <w:tcPr>
            <w:tcW w:w="7088" w:type="dxa"/>
          </w:tcPr>
          <w:p w14:paraId="60FB6966" w14:textId="7EAF53E4" w:rsidR="008C78D7" w:rsidRPr="009E09C3" w:rsidRDefault="00843208" w:rsidP="0016018E">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Конституция Республики Узбекистан, 1992, 2022</w:t>
            </w:r>
          </w:p>
        </w:tc>
      </w:tr>
      <w:tr w:rsidR="007F0D48" w:rsidRPr="009E09C3" w14:paraId="2DC4EA98" w14:textId="77777777" w:rsidTr="003F0F60">
        <w:tc>
          <w:tcPr>
            <w:tcW w:w="2552" w:type="dxa"/>
          </w:tcPr>
          <w:p w14:paraId="3DC206CF" w14:textId="0F9EC0A5" w:rsidR="008C78D7" w:rsidRPr="009E09C3" w:rsidRDefault="00D11FDD"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Правовая база</w:t>
            </w:r>
          </w:p>
          <w:p w14:paraId="57173242" w14:textId="77777777" w:rsidR="008C78D7" w:rsidRPr="009E09C3" w:rsidRDefault="008C78D7" w:rsidP="00EE2BE8">
            <w:pPr>
              <w:snapToGrid w:val="0"/>
              <w:rPr>
                <w:rFonts w:ascii="Times New Roman" w:hAnsi="Times New Roman" w:cs="Times New Roman"/>
                <w:sz w:val="24"/>
                <w:szCs w:val="24"/>
              </w:rPr>
            </w:pPr>
          </w:p>
        </w:tc>
        <w:tc>
          <w:tcPr>
            <w:tcW w:w="7088" w:type="dxa"/>
          </w:tcPr>
          <w:p w14:paraId="164452D8"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Гражданский кодекс Узбекистана, 1996 г.</w:t>
            </w:r>
          </w:p>
          <w:p w14:paraId="562AE0F7"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Закон «О воде и водопользовании», 1993 г. </w:t>
            </w:r>
          </w:p>
          <w:p w14:paraId="46053BEC"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«О безопасности воздушного пространства», 1996 г.</w:t>
            </w:r>
          </w:p>
          <w:p w14:paraId="51D89E8E"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«Об отходах», 2002 г.</w:t>
            </w:r>
          </w:p>
          <w:p w14:paraId="7E4794E9"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Закон «Об экологическом контроле», 2013 г. </w:t>
            </w:r>
          </w:p>
          <w:p w14:paraId="1B289AFE"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Земельный кодекс, 1998</w:t>
            </w:r>
          </w:p>
          <w:p w14:paraId="7FCECEEC"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о фермерских хозяйствах № 602-I, 2004</w:t>
            </w:r>
          </w:p>
          <w:p w14:paraId="3BE52CF8"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СанПиН РУз № 0179-04 Гигиенические нормативы. Перечень предельно допустимых концентраций (ПДК) загрязняющих веществ в атмосферном воздухе населенных мест в Республике Узбекистан (РУз)</w:t>
            </w:r>
          </w:p>
          <w:p w14:paraId="61FAFC09"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СанПиН РУз № 0267-09 Допустимый уровень шума в жилой зоне, как внутри, так и снаружи зданий</w:t>
            </w:r>
          </w:p>
          <w:p w14:paraId="74A3CC38" w14:textId="77777777" w:rsidR="00D01BF9"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Постановление Кабинета Министров РУз от 16.11.2019 № 911 «О дополнительных мерах по обеспечению гарантий имущественных прав физических и юридических лиц и совершенствованию порядка экспроприации земельных участков и выплаты компенсаций»</w:t>
            </w:r>
          </w:p>
          <w:p w14:paraId="2B7E861B" w14:textId="4ADE7036" w:rsidR="008C78D7" w:rsidRPr="009E09C3" w:rsidRDefault="00D01BF9" w:rsidP="00D01BF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Постановление Кабинета Министров РУз от 31.01.2013 г. № 22 «Об утверждении Положения о порядке оптимизации и ликвидации фермерских хозяйств».</w:t>
            </w:r>
          </w:p>
          <w:p w14:paraId="777D9CCE" w14:textId="77777777" w:rsidR="00F2092C" w:rsidRPr="009E09C3" w:rsidRDefault="00F2092C" w:rsidP="00F2092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Постановление Кабинета Министров РУз № 146 от 25.05.2011 «О совершенствовании порядка предоставления земельных участков, защиты прав юридических и физических лиц на земельные участки для улучшения архитектурного облика населенных пунктов республики, оптимального использования их земель для застройки».</w:t>
            </w:r>
          </w:p>
          <w:p w14:paraId="28F58040" w14:textId="77777777" w:rsidR="00F2092C" w:rsidRPr="009E09C3" w:rsidRDefault="00F2092C" w:rsidP="00F2092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«О занятости населения» Закон № 510-XII от 13.01.1992 г.</w:t>
            </w:r>
          </w:p>
          <w:p w14:paraId="6D45E300" w14:textId="77777777" w:rsidR="00F2092C" w:rsidRPr="009E09C3" w:rsidRDefault="00F2092C" w:rsidP="00F2092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Трудовой кодекс Республики Узбекистан (1995) - статья 7 четко запрещает принудительный труд</w:t>
            </w:r>
          </w:p>
          <w:p w14:paraId="2D226958" w14:textId="77777777" w:rsidR="00F2092C" w:rsidRPr="009E09C3" w:rsidRDefault="00F2092C" w:rsidP="00F2092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Закон РУз № 210 от 16.04.2009 «Об обязательном страховании ответственности работодателей перед третьими лицами» </w:t>
            </w:r>
          </w:p>
          <w:p w14:paraId="1C300FA4" w14:textId="77777777" w:rsidR="00F2092C" w:rsidRPr="009E09C3" w:rsidRDefault="00F2092C" w:rsidP="00F2092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РУз № 410 от 22.09.2016 «Об охране труда и промышленной безопасности»</w:t>
            </w:r>
          </w:p>
          <w:p w14:paraId="7AD4C2AB" w14:textId="77777777" w:rsidR="00F2092C" w:rsidRPr="009E09C3" w:rsidRDefault="00F2092C" w:rsidP="00F2092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РУз №174 от 10.09.2008 «Об обязательном страховании от несчастных случаев на производстве и профессиональных заболеваний»</w:t>
            </w:r>
          </w:p>
          <w:p w14:paraId="4F3D0DE2" w14:textId="77777777" w:rsidR="00F2092C" w:rsidRPr="009E09C3" w:rsidRDefault="00F2092C" w:rsidP="00F2092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РУз №938-XII от 03.09.1993 «О государственном пенсионном обеспечении»</w:t>
            </w:r>
          </w:p>
          <w:p w14:paraId="744A895D" w14:textId="77777777" w:rsidR="00F2092C" w:rsidRPr="009E09C3" w:rsidRDefault="00F2092C" w:rsidP="00F2092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Указ №5723 от 21.05.2019 «О совершенствовании порядка определения размеров заработной платы, пенсий и иных выплат»</w:t>
            </w:r>
          </w:p>
          <w:p w14:paraId="7A0CC5F5" w14:textId="6A84B50F" w:rsidR="008C78D7" w:rsidRPr="009E09C3" w:rsidRDefault="00F2092C" w:rsidP="00F2092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Указ №5291 от 28.12.2017 «О дополнительных мерах по созданию благоприятных условий для отдельных категорий пенсионеров, осуществляющих трудовую деятельность»</w:t>
            </w:r>
          </w:p>
          <w:p w14:paraId="1D21DC82" w14:textId="77777777" w:rsidR="00530013" w:rsidRPr="009E09C3" w:rsidRDefault="00530013" w:rsidP="00530013">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Постановление Правительства Республики Узбекистан (ПРУ) от 07.03.2019 № 4235 «О мерах по дальнейшему укреплению </w:t>
            </w:r>
            <w:r w:rsidRPr="009E09C3">
              <w:rPr>
                <w:rFonts w:ascii="Times New Roman" w:hAnsi="Times New Roman" w:cs="Times New Roman"/>
                <w:sz w:val="24"/>
                <w:szCs w:val="24"/>
              </w:rPr>
              <w:lastRenderedPageBreak/>
              <w:t>гарантий трудовых прав и поддержке женского предпринимательства»</w:t>
            </w:r>
          </w:p>
          <w:p w14:paraId="37151F20" w14:textId="77777777" w:rsidR="00530013" w:rsidRPr="009E09C3" w:rsidRDefault="00530013" w:rsidP="00530013">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Постановление Министерства занятости и труда и Министерства здравоохранения Республики Узбекистан от 22.07.2019 г. № 22-14-02019к/к № 48 «Об утверждении Перечня опасных для здоровья женщин профессий, не рекомендуемых для использования при трудоустройстве женщин»</w:t>
            </w:r>
          </w:p>
          <w:p w14:paraId="4057D56F" w14:textId="77777777" w:rsidR="00530013" w:rsidRPr="009E09C3" w:rsidRDefault="00530013" w:rsidP="00530013">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Постановление Правительства РУз от 07.11.2018 № 4008 «О мерах по созданию благоприятных условий для трудовой деятельности в Республике Узбекистан квалифицированных иностранных специалистов»</w:t>
            </w:r>
          </w:p>
          <w:p w14:paraId="04A3CFC1" w14:textId="77777777" w:rsidR="00530013" w:rsidRPr="009E09C3" w:rsidRDefault="00530013" w:rsidP="00530013">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Постановление Правительства РУз от 05.07.2018 № 3839 «О дополнительных мерах по совершенствованию системы внешней трудовой миграции в Республике Узбекистан»</w:t>
            </w:r>
          </w:p>
          <w:p w14:paraId="1B65DD15" w14:textId="77777777" w:rsidR="00530013" w:rsidRPr="009E09C3" w:rsidRDefault="00530013" w:rsidP="00530013">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Постановление Правительства РУз от 20.12.2017 г. №3439 «О мерах по совершенствованию сотрудничества с международными и иностранными финансовыми институтами»</w:t>
            </w:r>
          </w:p>
          <w:p w14:paraId="2DDF2A6C" w14:textId="77777777" w:rsidR="00530013" w:rsidRPr="009E09C3" w:rsidRDefault="00530013" w:rsidP="00530013">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Постановление Кабинета Министров РУз от 28.04.2021 г. № 250 «О дополнительных мерах по социальной поддержке семей, женщин и молодежи, нуждающихся в материальной помощи и поддержке»</w:t>
            </w:r>
          </w:p>
          <w:p w14:paraId="656B4920" w14:textId="77777777" w:rsidR="00530013" w:rsidRPr="009E09C3" w:rsidRDefault="00530013" w:rsidP="00530013">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Семейный кодекс, 1998 г.</w:t>
            </w:r>
          </w:p>
          <w:p w14:paraId="761C10FF" w14:textId="5FE12CEF" w:rsidR="008C78D7" w:rsidRPr="009E09C3" w:rsidRDefault="00530013" w:rsidP="00530013">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о культурном наследии, 2018</w:t>
            </w:r>
          </w:p>
        </w:tc>
      </w:tr>
      <w:tr w:rsidR="007F0D48" w:rsidRPr="009E09C3" w14:paraId="0FB0DED8" w14:textId="77777777" w:rsidTr="003F0F60">
        <w:trPr>
          <w:trHeight w:val="2790"/>
        </w:trPr>
        <w:tc>
          <w:tcPr>
            <w:tcW w:w="2552" w:type="dxa"/>
          </w:tcPr>
          <w:p w14:paraId="60BE0D49" w14:textId="1EA2D9A8" w:rsidR="008C78D7" w:rsidRPr="009E09C3" w:rsidRDefault="00843208" w:rsidP="00843208">
            <w:pPr>
              <w:snapToGrid w:val="0"/>
              <w:rPr>
                <w:rFonts w:ascii="Times New Roman" w:hAnsi="Times New Roman" w:cs="Times New Roman"/>
                <w:sz w:val="28"/>
                <w:szCs w:val="28"/>
              </w:rPr>
            </w:pPr>
            <w:r w:rsidRPr="009E09C3">
              <w:rPr>
                <w:rFonts w:ascii="Times New Roman" w:hAnsi="Times New Roman" w:cs="Times New Roman"/>
                <w:sz w:val="24"/>
                <w:szCs w:val="24"/>
              </w:rPr>
              <w:lastRenderedPageBreak/>
              <w:t>Институциональная база</w:t>
            </w:r>
          </w:p>
        </w:tc>
        <w:tc>
          <w:tcPr>
            <w:tcW w:w="7088" w:type="dxa"/>
          </w:tcPr>
          <w:p w14:paraId="2B70AC70"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Министерство энергетики</w:t>
            </w:r>
          </w:p>
          <w:p w14:paraId="1C9417DC"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Министерство занятости и трудовых отношений</w:t>
            </w:r>
          </w:p>
          <w:p w14:paraId="78641E39"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Министерство экономического развития и борьбы с бедностью </w:t>
            </w:r>
          </w:p>
          <w:p w14:paraId="33E85F9A"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Министерство здравоохранения</w:t>
            </w:r>
          </w:p>
          <w:p w14:paraId="74A86A30"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Управление здравоохранения Ташкентской области</w:t>
            </w:r>
          </w:p>
          <w:p w14:paraId="7BFEAC12"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Министерство сельского хозяйства</w:t>
            </w:r>
          </w:p>
          <w:p w14:paraId="741C1975"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Министерство по чрезвычайным ситуациям</w:t>
            </w:r>
          </w:p>
          <w:p w14:paraId="7509A57F"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Государственный комитет по промышленной безопасности </w:t>
            </w:r>
          </w:p>
          <w:p w14:paraId="0E1EED0E"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Хокимият города Бекабад</w:t>
            </w:r>
          </w:p>
          <w:p w14:paraId="5378E590"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Хокимият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Ташкентской области </w:t>
            </w:r>
          </w:p>
          <w:p w14:paraId="600B96FC"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Хокимият </w:t>
            </w:r>
            <w:proofErr w:type="spellStart"/>
            <w:r w:rsidRPr="009E09C3">
              <w:rPr>
                <w:rFonts w:ascii="Times New Roman" w:hAnsi="Times New Roman" w:cs="Times New Roman"/>
                <w:sz w:val="24"/>
                <w:szCs w:val="24"/>
              </w:rPr>
              <w:t>Баяутского</w:t>
            </w:r>
            <w:proofErr w:type="spellEnd"/>
            <w:r w:rsidRPr="009E09C3">
              <w:rPr>
                <w:rFonts w:ascii="Times New Roman" w:hAnsi="Times New Roman" w:cs="Times New Roman"/>
                <w:sz w:val="24"/>
                <w:szCs w:val="24"/>
              </w:rPr>
              <w:t xml:space="preserve"> района, Сырдарьинская область</w:t>
            </w:r>
          </w:p>
          <w:p w14:paraId="37AC1AF0"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Хокимият города Ширин, Сырдарьинская область</w:t>
            </w:r>
          </w:p>
          <w:p w14:paraId="60923769" w14:textId="4FD89BDC"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Махалли Мукими, Металлург, </w:t>
            </w:r>
            <w:proofErr w:type="spellStart"/>
            <w:r w:rsidRPr="009E09C3">
              <w:rPr>
                <w:rFonts w:ascii="Times New Roman" w:hAnsi="Times New Roman" w:cs="Times New Roman"/>
                <w:sz w:val="24"/>
                <w:szCs w:val="24"/>
              </w:rPr>
              <w:t>Сайхун</w:t>
            </w:r>
            <w:proofErr w:type="spellEnd"/>
          </w:p>
          <w:p w14:paraId="6464A942"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Управление занятости населения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w:t>
            </w:r>
          </w:p>
          <w:p w14:paraId="04BE3B52"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Орган занятости </w:t>
            </w:r>
            <w:proofErr w:type="spellStart"/>
            <w:r w:rsidRPr="009E09C3">
              <w:rPr>
                <w:rFonts w:ascii="Times New Roman" w:hAnsi="Times New Roman" w:cs="Times New Roman"/>
                <w:sz w:val="24"/>
                <w:szCs w:val="24"/>
              </w:rPr>
              <w:t>Баяутского</w:t>
            </w:r>
            <w:proofErr w:type="spellEnd"/>
            <w:r w:rsidRPr="009E09C3">
              <w:rPr>
                <w:rFonts w:ascii="Times New Roman" w:hAnsi="Times New Roman" w:cs="Times New Roman"/>
                <w:sz w:val="24"/>
                <w:szCs w:val="24"/>
              </w:rPr>
              <w:t xml:space="preserve"> района</w:t>
            </w:r>
          </w:p>
          <w:p w14:paraId="10F67350"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Орган занятости Ширинского района</w:t>
            </w:r>
          </w:p>
          <w:p w14:paraId="59B27238"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Агентство по делам молодежи</w:t>
            </w:r>
          </w:p>
          <w:p w14:paraId="2DD4A3FD" w14:textId="77777777" w:rsidR="00603792" w:rsidRPr="009E09C3" w:rsidRDefault="00603792" w:rsidP="0060379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Профсоюз работников металлургической и машиностроительной промышленности Узбекистана </w:t>
            </w:r>
          </w:p>
          <w:p w14:paraId="04CB8B6F" w14:textId="27951811" w:rsidR="008C78D7" w:rsidRPr="009E09C3" w:rsidRDefault="00603792" w:rsidP="00A43839">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Республиканский и областные комитеты по делам женщин</w:t>
            </w:r>
          </w:p>
        </w:tc>
      </w:tr>
    </w:tbl>
    <w:p w14:paraId="0F61BCD1" w14:textId="77777777" w:rsidR="008C78D7" w:rsidRPr="009E09C3" w:rsidRDefault="008C78D7" w:rsidP="0016018E">
      <w:pPr>
        <w:snapToGrid w:val="0"/>
        <w:spacing w:after="0" w:line="240" w:lineRule="auto"/>
        <w:jc w:val="center"/>
        <w:rPr>
          <w:rFonts w:ascii="Times New Roman" w:hAnsi="Times New Roman" w:cs="Times New Roman"/>
          <w:b/>
          <w:bCs/>
          <w:sz w:val="24"/>
          <w:szCs w:val="24"/>
        </w:rPr>
      </w:pPr>
    </w:p>
    <w:p w14:paraId="45A14082" w14:textId="68FA2C89" w:rsidR="008C78D7" w:rsidRPr="009E09C3" w:rsidRDefault="00A43839" w:rsidP="0016018E">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Ниже описывается статус ратификации международных документов по правам человека, включая те, которые относятся к: Международному биллю о правах (т.е. Всеобщая декларация прав человека, Международный пакт о гражданских и политических правах и Международный пакт об экономических, социальных и культурных правах); принципам, касающимся основных прав в Декларации МОТ об основополагающих </w:t>
      </w:r>
      <w:r w:rsidRPr="009E09C3">
        <w:rPr>
          <w:rFonts w:ascii="Times New Roman" w:hAnsi="Times New Roman" w:cs="Times New Roman"/>
          <w:sz w:val="24"/>
          <w:szCs w:val="24"/>
        </w:rPr>
        <w:lastRenderedPageBreak/>
        <w:t>принципах и правах в сфере труда; и другим стандартам, имеющим отношение к стране и контексту проекта.</w:t>
      </w:r>
    </w:p>
    <w:p w14:paraId="56348840" w14:textId="77777777" w:rsidR="008C78D7" w:rsidRPr="009E09C3" w:rsidRDefault="008C78D7" w:rsidP="0016018E">
      <w:pPr>
        <w:snapToGrid w:val="0"/>
        <w:spacing w:after="0" w:line="240" w:lineRule="auto"/>
        <w:jc w:val="center"/>
        <w:rPr>
          <w:rFonts w:ascii="Times New Roman" w:hAnsi="Times New Roman" w:cs="Times New Roman"/>
          <w:b/>
          <w:bCs/>
          <w:sz w:val="24"/>
          <w:szCs w:val="24"/>
        </w:rPr>
      </w:pPr>
    </w:p>
    <w:p w14:paraId="385BF4F7" w14:textId="67AAA548" w:rsidR="008C78D7" w:rsidRPr="009E09C3" w:rsidRDefault="00864F58" w:rsidP="0016018E">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3: Международные документы по правам человека, имеющие отношение к стране и контексту проекта</w:t>
      </w:r>
    </w:p>
    <w:p w14:paraId="6232B5A3" w14:textId="77777777" w:rsidR="0016018E" w:rsidRPr="009E09C3" w:rsidRDefault="0016018E" w:rsidP="0016018E">
      <w:pPr>
        <w:snapToGrid w:val="0"/>
        <w:spacing w:after="0" w:line="240" w:lineRule="auto"/>
        <w:jc w:val="right"/>
        <w:rPr>
          <w:rFonts w:ascii="Times New Roman" w:hAnsi="Times New Roman" w:cs="Times New Roman"/>
          <w:sz w:val="24"/>
          <w:szCs w:val="24"/>
        </w:rPr>
      </w:pPr>
    </w:p>
    <w:tbl>
      <w:tblPr>
        <w:tblStyle w:val="TableGrid"/>
        <w:tblW w:w="9640" w:type="dxa"/>
        <w:tblInd w:w="-147" w:type="dxa"/>
        <w:tblLook w:val="04A0" w:firstRow="1" w:lastRow="0" w:firstColumn="1" w:lastColumn="0" w:noHBand="0" w:noVBand="1"/>
      </w:tblPr>
      <w:tblGrid>
        <w:gridCol w:w="2551"/>
        <w:gridCol w:w="7089"/>
      </w:tblGrid>
      <w:tr w:rsidR="007F0D48" w:rsidRPr="009E09C3" w14:paraId="7E6BFC7A" w14:textId="77777777" w:rsidTr="003F0F60">
        <w:tc>
          <w:tcPr>
            <w:tcW w:w="2551" w:type="dxa"/>
          </w:tcPr>
          <w:p w14:paraId="3AD168EB" w14:textId="7A30564A" w:rsidR="008C78D7" w:rsidRPr="009E09C3" w:rsidRDefault="00864F58" w:rsidP="0016018E">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Тема</w:t>
            </w:r>
          </w:p>
        </w:tc>
        <w:tc>
          <w:tcPr>
            <w:tcW w:w="7089" w:type="dxa"/>
          </w:tcPr>
          <w:p w14:paraId="0EB2DA43" w14:textId="300D89F5" w:rsidR="008C78D7" w:rsidRPr="009E09C3" w:rsidRDefault="00864F58" w:rsidP="0016018E">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Законодательство</w:t>
            </w:r>
          </w:p>
        </w:tc>
      </w:tr>
      <w:tr w:rsidR="007F0D48" w:rsidRPr="009E09C3" w14:paraId="3E02D98F" w14:textId="77777777" w:rsidTr="003F0F60">
        <w:tc>
          <w:tcPr>
            <w:tcW w:w="2551" w:type="dxa"/>
          </w:tcPr>
          <w:p w14:paraId="0FC1C0BF" w14:textId="5E9C3620" w:rsidR="008C78D7" w:rsidRPr="009E09C3" w:rsidRDefault="00864F58" w:rsidP="004F3151">
            <w:pPr>
              <w:snapToGrid w:val="0"/>
              <w:rPr>
                <w:rFonts w:ascii="Times New Roman" w:hAnsi="Times New Roman" w:cs="Times New Roman"/>
                <w:sz w:val="24"/>
                <w:szCs w:val="24"/>
              </w:rPr>
            </w:pPr>
            <w:r w:rsidRPr="009E09C3">
              <w:rPr>
                <w:rFonts w:ascii="Times New Roman" w:hAnsi="Times New Roman" w:cs="Times New Roman"/>
                <w:sz w:val="24"/>
                <w:szCs w:val="24"/>
              </w:rPr>
              <w:t>Международные гарантии и передовой опыт</w:t>
            </w:r>
          </w:p>
          <w:p w14:paraId="170C0C92" w14:textId="77777777" w:rsidR="008C78D7" w:rsidRPr="009E09C3" w:rsidRDefault="008C78D7" w:rsidP="004F3151">
            <w:pPr>
              <w:snapToGrid w:val="0"/>
              <w:rPr>
                <w:rFonts w:ascii="Times New Roman" w:hAnsi="Times New Roman" w:cs="Times New Roman"/>
                <w:b/>
                <w:bCs/>
                <w:sz w:val="24"/>
                <w:szCs w:val="24"/>
              </w:rPr>
            </w:pPr>
          </w:p>
        </w:tc>
        <w:tc>
          <w:tcPr>
            <w:tcW w:w="7089" w:type="dxa"/>
          </w:tcPr>
          <w:p w14:paraId="35AC1820"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Всеобщая декларация прав человека (ВДПЧ)</w:t>
            </w:r>
          </w:p>
          <w:p w14:paraId="2626639C"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Международный пакт об экономических, социальных и культурных правах (МПЭСКП), ратифицирован в 1995 году</w:t>
            </w:r>
          </w:p>
          <w:p w14:paraId="29C8254D"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Международный пакт о гражданских и политических правах (МПГПП), ратифицирован в 1995 году</w:t>
            </w:r>
          </w:p>
          <w:p w14:paraId="7E4BB557"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Факультативный протокол к Международному пакту о гражданских и политических правах, ратифицирован в 1995 году</w:t>
            </w:r>
          </w:p>
          <w:p w14:paraId="3978B78D"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Второй Факультативный протокол к Международному пакту о гражданских и политических правах (направленный на отмену смертной казни), ратифицирован в 2008 году</w:t>
            </w:r>
          </w:p>
          <w:p w14:paraId="67267A41"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ФП-КЛДЖ Факультативный протокол к Конвенции Организации Объединенных Наций (ООН) о ликвидации всех форм дискриминации в отношении женщин, ратифицирован в 1995 году</w:t>
            </w:r>
          </w:p>
          <w:p w14:paraId="4A2D0E3E"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КПР Конвенция ООН о правах ребенка ратифицирована в 1994 году</w:t>
            </w:r>
          </w:p>
          <w:p w14:paraId="3D883950"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Международная конвенция о ликвидации всех форм расовой дискриминации ратифицирована в 1995 году</w:t>
            </w:r>
          </w:p>
          <w:p w14:paraId="2E0B9545"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Конвенция о правах инвалидов, ратифицирована в 2021 году</w:t>
            </w:r>
          </w:p>
          <w:p w14:paraId="0D6A3E6D" w14:textId="77777777" w:rsidR="0025580A"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КПП - Конвенция против пыток и других жестоких, бесчеловечных или унижающих достоинство видов обращения и наказания, ратифицирована 28 сентября 1995 года</w:t>
            </w:r>
          </w:p>
          <w:p w14:paraId="2B6E3563" w14:textId="3FE9A494" w:rsidR="008C78D7"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Международная конвенция о защите прав всех трудящихся-мигрантов и членов их семей, не ратифицирована</w:t>
            </w:r>
          </w:p>
        </w:tc>
      </w:tr>
      <w:tr w:rsidR="007F0D48" w:rsidRPr="009E09C3" w14:paraId="379250DE" w14:textId="77777777" w:rsidTr="003F0F60">
        <w:tc>
          <w:tcPr>
            <w:tcW w:w="2551" w:type="dxa"/>
          </w:tcPr>
          <w:p w14:paraId="0E6110A7" w14:textId="57F24584" w:rsidR="008C78D7" w:rsidRPr="009E09C3" w:rsidRDefault="00864F58" w:rsidP="004F3151">
            <w:pPr>
              <w:snapToGrid w:val="0"/>
              <w:rPr>
                <w:rFonts w:ascii="Times New Roman" w:hAnsi="Times New Roman" w:cs="Times New Roman"/>
                <w:sz w:val="24"/>
                <w:szCs w:val="24"/>
              </w:rPr>
            </w:pPr>
            <w:r w:rsidRPr="009E09C3">
              <w:rPr>
                <w:rFonts w:ascii="Times New Roman" w:hAnsi="Times New Roman" w:cs="Times New Roman"/>
                <w:sz w:val="24"/>
                <w:szCs w:val="24"/>
              </w:rPr>
              <w:t>Конвенции МОТ, ратифицированные Узбекистаном</w:t>
            </w:r>
          </w:p>
        </w:tc>
        <w:tc>
          <w:tcPr>
            <w:tcW w:w="7089" w:type="dxa"/>
          </w:tcPr>
          <w:p w14:paraId="3D623D60"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 29 «О принудительном труде» (1930), ратифицирована Узбекистаном в 1992 году</w:t>
            </w:r>
          </w:p>
          <w:p w14:paraId="7CD967F5"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Протокол 2014 года к Конвенции о принудительном труде 1930 года (№ P29), ратифицирован Узбекистаном в 2019 году</w:t>
            </w:r>
          </w:p>
          <w:p w14:paraId="3B762B46"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 xml:space="preserve">Конвенция о сорокачасовой рабочей неделе 1935 года (№47), ратифицирована Узбекистаном в 1992 году </w:t>
            </w:r>
          </w:p>
          <w:p w14:paraId="3F66ED47"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об оплачиваемых отпусках 1936 года (№52), ратифицирована Узбекистаном в 1992 году</w:t>
            </w:r>
          </w:p>
          <w:p w14:paraId="6AA99641"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об инспекции труда, 1947 (№ 81), ратифицирована Узбекистаном в 2019 году</w:t>
            </w:r>
          </w:p>
          <w:p w14:paraId="06F6372D"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о свободе ассоциации и защите права на организацию, 1948 (№ 87), ратифицирована Узбекистаном в 2016 году</w:t>
            </w:r>
          </w:p>
          <w:p w14:paraId="2EAF5A9E"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о праве на организацию и ведение коллективных переговоров, 1949 (№ 98), ратифицирована Узбекистаном в 1992 году</w:t>
            </w:r>
          </w:p>
          <w:p w14:paraId="18342BC1"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об упразднении принудительного труда 1957 года (№ 105), ратифицирована Узбекистаном в 1997 году</w:t>
            </w:r>
          </w:p>
          <w:p w14:paraId="247F421D"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 xml:space="preserve">Конвенция о политике занятости, 1964 (№ 122), ратифицирована Узбекистаном в 1992 году </w:t>
            </w:r>
          </w:p>
          <w:p w14:paraId="41181273"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lastRenderedPageBreak/>
              <w:t>Конвенция о представителях трудящихся, 1971 (№135), ратифицирована Узбекистаном в 1997 году</w:t>
            </w:r>
          </w:p>
          <w:p w14:paraId="53889D4B"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о минимальном возрасте, 1973 (№138), ратифицирована Узбекистаном в 2009 году</w:t>
            </w:r>
          </w:p>
          <w:p w14:paraId="3B072614"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МОТ № 144 «О трехсторонних консультациях (международные трудовые нормы)» (1976), ратифицирована Узбекистаном в 2019 году</w:t>
            </w:r>
          </w:p>
          <w:p w14:paraId="1C4CB352"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1981 года о коллективных переговорах (№ 154), ратифицирована Узбекистаном в 1997 году</w:t>
            </w:r>
          </w:p>
          <w:p w14:paraId="45881366" w14:textId="77777777" w:rsidR="0025580A" w:rsidRPr="009E09C3" w:rsidRDefault="0025580A" w:rsidP="0025580A">
            <w:pPr>
              <w:pStyle w:val="ListParagraph"/>
              <w:numPr>
                <w:ilvl w:val="0"/>
                <w:numId w:val="10"/>
              </w:numPr>
              <w:snapToGrid w:val="0"/>
              <w:rPr>
                <w:rFonts w:ascii="Times New Roman" w:hAnsi="Times New Roman" w:cs="Times New Roman"/>
                <w:spacing w:val="-6"/>
                <w:sz w:val="24"/>
                <w:szCs w:val="24"/>
              </w:rPr>
            </w:pPr>
            <w:r w:rsidRPr="009E09C3">
              <w:rPr>
                <w:rFonts w:ascii="Times New Roman" w:hAnsi="Times New Roman" w:cs="Times New Roman"/>
                <w:spacing w:val="-6"/>
                <w:sz w:val="24"/>
                <w:szCs w:val="24"/>
              </w:rPr>
              <w:t>Конвенция о наихудших формах детского труда 1999 года (№ 182), ратифицирована Узбекистаном в 2008 году</w:t>
            </w:r>
          </w:p>
          <w:p w14:paraId="0FF14FE2" w14:textId="105D1C41" w:rsidR="008C78D7" w:rsidRPr="009E09C3" w:rsidRDefault="0025580A" w:rsidP="0025580A">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pacing w:val="-6"/>
                <w:sz w:val="24"/>
                <w:szCs w:val="24"/>
              </w:rPr>
              <w:t>Законодательство</w:t>
            </w:r>
          </w:p>
        </w:tc>
      </w:tr>
      <w:tr w:rsidR="007F0D48" w:rsidRPr="009E09C3" w14:paraId="19741077" w14:textId="77777777" w:rsidTr="003F0F60">
        <w:tc>
          <w:tcPr>
            <w:tcW w:w="2551" w:type="dxa"/>
          </w:tcPr>
          <w:p w14:paraId="03351E3B" w14:textId="1199EB15" w:rsidR="008C78D7" w:rsidRPr="009E09C3" w:rsidRDefault="00626E32" w:rsidP="004F3151">
            <w:pPr>
              <w:snapToGrid w:val="0"/>
              <w:rPr>
                <w:rFonts w:ascii="Times New Roman" w:hAnsi="Times New Roman" w:cs="Times New Roman"/>
                <w:sz w:val="24"/>
                <w:szCs w:val="24"/>
              </w:rPr>
            </w:pPr>
            <w:r w:rsidRPr="009E09C3">
              <w:rPr>
                <w:rFonts w:ascii="Times New Roman" w:hAnsi="Times New Roman" w:cs="Times New Roman"/>
                <w:sz w:val="24"/>
                <w:szCs w:val="24"/>
              </w:rPr>
              <w:lastRenderedPageBreak/>
              <w:t>О гендере и равных возможностях</w:t>
            </w:r>
          </w:p>
        </w:tc>
        <w:tc>
          <w:tcPr>
            <w:tcW w:w="7089" w:type="dxa"/>
          </w:tcPr>
          <w:p w14:paraId="6302C1D9" w14:textId="77777777" w:rsidR="001633A2" w:rsidRPr="009E09C3" w:rsidRDefault="001633A2" w:rsidP="001633A2">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Конвенция МОТ № 167 «О безопасности и гигиене труда в строительстве», 1988 год. Конвенция вступает в силу для Узбекистана 09 июня 2023 года.</w:t>
            </w:r>
          </w:p>
          <w:p w14:paraId="7BD3A03C" w14:textId="77777777" w:rsidR="001633A2" w:rsidRPr="009E09C3" w:rsidRDefault="001633A2" w:rsidP="001633A2">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Конвенция МОТ № 187 «О пропаганде безопасности и гигиены труда», 2006 г. (не вступила в силу). Вступит в силу для Узбекистана 14 сентября 2022 года.</w:t>
            </w:r>
          </w:p>
          <w:p w14:paraId="00B7080D" w14:textId="77777777" w:rsidR="001633A2" w:rsidRPr="009E09C3" w:rsidRDefault="001633A2" w:rsidP="001633A2">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Конвенция 1951 года о равном вознаграждении (№ 100), ратифицирована Узбекистаном в 1992 году Конвенция об охране материнства (пересмотренная в 1952 году) (№ 103), ратифицирована Узбекистаном в 1992 году</w:t>
            </w:r>
          </w:p>
          <w:p w14:paraId="4FAF76F9" w14:textId="08BC7DB8" w:rsidR="008C78D7" w:rsidRPr="009E09C3" w:rsidRDefault="001633A2" w:rsidP="001633A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Конвенция о дискриминации в области труда и занятий 1958 года (№ 111), ратифицирована Узбекистаном в 1992 году</w:t>
            </w:r>
          </w:p>
        </w:tc>
      </w:tr>
      <w:tr w:rsidR="007F0D48" w:rsidRPr="009E09C3" w14:paraId="458D919B" w14:textId="77777777" w:rsidTr="003F0F60">
        <w:tc>
          <w:tcPr>
            <w:tcW w:w="2551" w:type="dxa"/>
          </w:tcPr>
          <w:p w14:paraId="14A86F30" w14:textId="4BD516EC" w:rsidR="008C78D7" w:rsidRPr="009E09C3" w:rsidRDefault="00626E32" w:rsidP="004F3151">
            <w:pPr>
              <w:snapToGrid w:val="0"/>
              <w:rPr>
                <w:rFonts w:ascii="Times New Roman" w:hAnsi="Times New Roman" w:cs="Times New Roman"/>
                <w:sz w:val="24"/>
                <w:szCs w:val="24"/>
              </w:rPr>
            </w:pPr>
            <w:r w:rsidRPr="009E09C3">
              <w:rPr>
                <w:rFonts w:ascii="Times New Roman" w:hAnsi="Times New Roman" w:cs="Times New Roman"/>
                <w:sz w:val="24"/>
                <w:szCs w:val="24"/>
              </w:rPr>
              <w:t>Конвенции МОТ о равных возможностях (не ратифицированы Узбекистаном)</w:t>
            </w:r>
          </w:p>
        </w:tc>
        <w:tc>
          <w:tcPr>
            <w:tcW w:w="7089" w:type="dxa"/>
          </w:tcPr>
          <w:p w14:paraId="69F70008" w14:textId="77777777" w:rsidR="0002014B" w:rsidRPr="009E09C3" w:rsidRDefault="0002014B" w:rsidP="0002014B">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МОТ № 156, «Равное обращение и равные возможности для трудящихся мужчин и женщин»: Работники с семейными обязанностями (1981)</w:t>
            </w:r>
          </w:p>
          <w:p w14:paraId="43C929E4" w14:textId="77777777" w:rsidR="0002014B" w:rsidRPr="009E09C3" w:rsidRDefault="0002014B" w:rsidP="0002014B">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МОТ № 189, Конвенция о домашних работниках, 2011 г.</w:t>
            </w:r>
          </w:p>
          <w:p w14:paraId="1758FAC1" w14:textId="77777777" w:rsidR="0002014B" w:rsidRPr="009E09C3" w:rsidRDefault="0002014B" w:rsidP="0002014B">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МОТ № 190, Конвенция о насилии и домогательствах, 2019 г.</w:t>
            </w:r>
          </w:p>
          <w:p w14:paraId="4B98794E" w14:textId="77777777" w:rsidR="0002014B" w:rsidRPr="009E09C3" w:rsidRDefault="0002014B" w:rsidP="0002014B">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МОТ № 169, Конвенция о коренных народах и племенах, 1989 г.</w:t>
            </w:r>
          </w:p>
          <w:p w14:paraId="33729235" w14:textId="77777777" w:rsidR="0002014B" w:rsidRPr="009E09C3" w:rsidRDefault="0002014B" w:rsidP="0002014B">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МОТ № 143, Конвенция о трудящихся-мигрантах (дополнительные положения), 1975 г.</w:t>
            </w:r>
          </w:p>
          <w:p w14:paraId="4D5FD22C" w14:textId="77777777" w:rsidR="0002014B" w:rsidRPr="009E09C3" w:rsidRDefault="0002014B" w:rsidP="0002014B">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МОТ № 148, Конвенция о рабочей среде (загрязнение воздуха, шум и вибрация), 1977 г.</w:t>
            </w:r>
          </w:p>
          <w:p w14:paraId="4CFDF42F" w14:textId="700EB06F" w:rsidR="008C78D7" w:rsidRPr="009E09C3" w:rsidRDefault="0002014B" w:rsidP="0002014B">
            <w:pPr>
              <w:pStyle w:val="ListParagraph"/>
              <w:numPr>
                <w:ilvl w:val="0"/>
                <w:numId w:val="10"/>
              </w:numPr>
              <w:snapToGrid w:val="0"/>
              <w:contextualSpacing w:val="0"/>
              <w:rPr>
                <w:rFonts w:ascii="Times New Roman" w:hAnsi="Times New Roman" w:cs="Times New Roman"/>
                <w:spacing w:val="-4"/>
                <w:sz w:val="24"/>
                <w:szCs w:val="24"/>
              </w:rPr>
            </w:pPr>
            <w:r w:rsidRPr="009E09C3">
              <w:rPr>
                <w:rFonts w:ascii="Times New Roman" w:hAnsi="Times New Roman" w:cs="Times New Roman"/>
                <w:sz w:val="24"/>
                <w:szCs w:val="24"/>
              </w:rPr>
              <w:t>МОТ № 157, Конвенция о сохранении прав на социальное обеспечение, 1982 г.</w:t>
            </w:r>
          </w:p>
        </w:tc>
      </w:tr>
      <w:tr w:rsidR="007F0D48" w:rsidRPr="009E09C3" w14:paraId="54DC9903" w14:textId="77777777" w:rsidTr="003F0F60">
        <w:tc>
          <w:tcPr>
            <w:tcW w:w="2551" w:type="dxa"/>
          </w:tcPr>
          <w:p w14:paraId="49F4BC53" w14:textId="77777777" w:rsidR="00D540DD" w:rsidRPr="009E09C3" w:rsidRDefault="00D540DD" w:rsidP="00D540DD">
            <w:pPr>
              <w:snapToGrid w:val="0"/>
              <w:rPr>
                <w:rFonts w:ascii="Times New Roman" w:hAnsi="Times New Roman" w:cs="Times New Roman"/>
                <w:sz w:val="24"/>
                <w:szCs w:val="24"/>
              </w:rPr>
            </w:pPr>
            <w:r w:rsidRPr="009E09C3">
              <w:rPr>
                <w:rFonts w:ascii="Times New Roman" w:hAnsi="Times New Roman" w:cs="Times New Roman"/>
                <w:sz w:val="24"/>
                <w:szCs w:val="24"/>
              </w:rPr>
              <w:t xml:space="preserve">Международное руководство по ОТ ТБ и ООС </w:t>
            </w:r>
          </w:p>
          <w:p w14:paraId="2087C9EB" w14:textId="4CE98BF3" w:rsidR="008C78D7" w:rsidRPr="009E09C3" w:rsidRDefault="00D540DD" w:rsidP="00D540DD">
            <w:pPr>
              <w:snapToGrid w:val="0"/>
              <w:rPr>
                <w:rFonts w:ascii="Times New Roman" w:hAnsi="Times New Roman" w:cs="Times New Roman"/>
                <w:sz w:val="24"/>
                <w:szCs w:val="24"/>
              </w:rPr>
            </w:pPr>
            <w:r w:rsidRPr="009E09C3">
              <w:rPr>
                <w:rFonts w:ascii="Times New Roman" w:hAnsi="Times New Roman" w:cs="Times New Roman"/>
                <w:sz w:val="24"/>
                <w:szCs w:val="24"/>
              </w:rPr>
              <w:t>Размещение работников</w:t>
            </w:r>
          </w:p>
        </w:tc>
        <w:tc>
          <w:tcPr>
            <w:tcW w:w="7089" w:type="dxa"/>
          </w:tcPr>
          <w:p w14:paraId="691E700D" w14:textId="77777777" w:rsidR="0002014B" w:rsidRPr="009E09C3" w:rsidRDefault="0002014B" w:rsidP="0002014B">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Общее руководство МФК по охране окружающей среды, здоровья и безопасности, 2007 г.</w:t>
            </w:r>
          </w:p>
          <w:p w14:paraId="4FBDA326" w14:textId="77777777" w:rsidR="0002014B" w:rsidRPr="009E09C3" w:rsidRDefault="0002014B" w:rsidP="0002014B">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Руководство ЕБРР по экологическим и социальным аспектам строительной деятельности, 2010 г.</w:t>
            </w:r>
          </w:p>
          <w:p w14:paraId="7951DEC8" w14:textId="3928CF62" w:rsidR="008C78D7" w:rsidRPr="009E09C3" w:rsidRDefault="0002014B" w:rsidP="0002014B">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Руководство МФК и ЕБРР. Размещение работников: Процесс и стандарты, 2009 г.</w:t>
            </w:r>
          </w:p>
        </w:tc>
      </w:tr>
    </w:tbl>
    <w:p w14:paraId="2DE6F9C2" w14:textId="77777777" w:rsidR="008C78D7" w:rsidRPr="009E09C3" w:rsidRDefault="008C78D7" w:rsidP="004710EC">
      <w:pPr>
        <w:snapToGrid w:val="0"/>
        <w:spacing w:after="0" w:line="240" w:lineRule="auto"/>
        <w:jc w:val="right"/>
        <w:rPr>
          <w:rFonts w:ascii="Times New Roman" w:hAnsi="Times New Roman" w:cs="Times New Roman"/>
          <w:sz w:val="24"/>
          <w:szCs w:val="24"/>
        </w:rPr>
      </w:pPr>
    </w:p>
    <w:p w14:paraId="11085003" w14:textId="16DE73B4" w:rsidR="008C78D7" w:rsidRPr="009E09C3" w:rsidRDefault="00862398" w:rsidP="004710E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Таблица 4: представляет дальнейшую политику и национальное законодательство, которые имеют непосредственное отношение к оценке воздействия предлагаемого Проекта на права человека</w:t>
      </w:r>
    </w:p>
    <w:p w14:paraId="23ECFA66" w14:textId="77777777" w:rsidR="004710EC" w:rsidRPr="009E09C3" w:rsidRDefault="004710EC" w:rsidP="004710EC">
      <w:pPr>
        <w:snapToGrid w:val="0"/>
        <w:spacing w:after="0" w:line="240" w:lineRule="auto"/>
        <w:jc w:val="right"/>
        <w:rPr>
          <w:rFonts w:ascii="Times New Roman" w:hAnsi="Times New Roman" w:cs="Times New Roman"/>
          <w:sz w:val="24"/>
          <w:szCs w:val="24"/>
        </w:rPr>
      </w:pPr>
    </w:p>
    <w:p w14:paraId="06F22FFA" w14:textId="46C21DD1" w:rsidR="008C78D7" w:rsidRPr="009E09C3" w:rsidRDefault="00862398" w:rsidP="004710EC">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4: Национальная политика и законодательство, связанные с воздействием на права человека</w:t>
      </w:r>
    </w:p>
    <w:p w14:paraId="4F46FBAF" w14:textId="77777777" w:rsidR="004710EC" w:rsidRPr="009E09C3" w:rsidRDefault="004710EC" w:rsidP="004710EC">
      <w:pPr>
        <w:snapToGrid w:val="0"/>
        <w:spacing w:after="0" w:line="240" w:lineRule="auto"/>
        <w:jc w:val="right"/>
        <w:rPr>
          <w:rFonts w:ascii="Times New Roman" w:hAnsi="Times New Roman" w:cs="Times New Roman"/>
          <w:sz w:val="24"/>
          <w:szCs w:val="24"/>
        </w:rPr>
      </w:pPr>
    </w:p>
    <w:tbl>
      <w:tblPr>
        <w:tblStyle w:val="TableGrid"/>
        <w:tblW w:w="9640" w:type="dxa"/>
        <w:tblInd w:w="-147" w:type="dxa"/>
        <w:tblLook w:val="04A0" w:firstRow="1" w:lastRow="0" w:firstColumn="1" w:lastColumn="0" w:noHBand="0" w:noVBand="1"/>
      </w:tblPr>
      <w:tblGrid>
        <w:gridCol w:w="2552"/>
        <w:gridCol w:w="7088"/>
      </w:tblGrid>
      <w:tr w:rsidR="007F0D48" w:rsidRPr="009E09C3" w14:paraId="56D10296" w14:textId="77777777" w:rsidTr="004710EC">
        <w:tc>
          <w:tcPr>
            <w:tcW w:w="2552" w:type="dxa"/>
          </w:tcPr>
          <w:p w14:paraId="142735BB" w14:textId="40444EB2" w:rsidR="008C78D7" w:rsidRPr="009E09C3" w:rsidRDefault="00862398" w:rsidP="004710EC">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База</w:t>
            </w:r>
          </w:p>
        </w:tc>
        <w:tc>
          <w:tcPr>
            <w:tcW w:w="7088" w:type="dxa"/>
          </w:tcPr>
          <w:p w14:paraId="3F450B58" w14:textId="0CD92AC2" w:rsidR="008C78D7" w:rsidRPr="009E09C3" w:rsidRDefault="00862398" w:rsidP="004710EC">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Документ</w:t>
            </w:r>
          </w:p>
        </w:tc>
      </w:tr>
      <w:tr w:rsidR="007F0D48" w:rsidRPr="009E09C3" w14:paraId="5EC1F511" w14:textId="77777777" w:rsidTr="004710EC">
        <w:tc>
          <w:tcPr>
            <w:tcW w:w="2552" w:type="dxa"/>
          </w:tcPr>
          <w:p w14:paraId="2B5D299B" w14:textId="38A4DB84" w:rsidR="008C78D7" w:rsidRPr="009E09C3" w:rsidRDefault="00AC3BE7" w:rsidP="004F3151">
            <w:pPr>
              <w:snapToGrid w:val="0"/>
              <w:rPr>
                <w:rFonts w:ascii="Times New Roman" w:hAnsi="Times New Roman" w:cs="Times New Roman"/>
                <w:sz w:val="24"/>
                <w:szCs w:val="24"/>
              </w:rPr>
            </w:pPr>
            <w:r w:rsidRPr="009E09C3">
              <w:rPr>
                <w:rFonts w:ascii="Times New Roman" w:hAnsi="Times New Roman" w:cs="Times New Roman"/>
                <w:sz w:val="24"/>
                <w:szCs w:val="24"/>
              </w:rPr>
              <w:t>Условия труда и работы</w:t>
            </w:r>
          </w:p>
        </w:tc>
        <w:tc>
          <w:tcPr>
            <w:tcW w:w="7088" w:type="dxa"/>
          </w:tcPr>
          <w:p w14:paraId="150F6CC6" w14:textId="77777777" w:rsidR="00AC3BE7" w:rsidRPr="009E09C3" w:rsidRDefault="00AC3BE7" w:rsidP="00AC3BE7">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Закон № ЗРУ-588 «О профессиональных союзах», 2019 г.</w:t>
            </w:r>
          </w:p>
          <w:p w14:paraId="3C031ED0" w14:textId="0BCCACCB" w:rsidR="008C78D7" w:rsidRPr="009E09C3" w:rsidRDefault="00AC3BE7" w:rsidP="00AC3BE7">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Совместное постановление Министерства труда и социальной защиты населения (№ 7) и Министерства здравоохранения (№ 1) Республики Узбекистан от 30 мая 2001 года «Об утверждении перечня профессий с неблагоприятными условиями труда, на которые запрещается принимать лиц моложе 18 лет</w:t>
            </w:r>
          </w:p>
        </w:tc>
      </w:tr>
      <w:tr w:rsidR="007F0D48" w:rsidRPr="009E09C3" w14:paraId="21C87564" w14:textId="77777777" w:rsidTr="004710EC">
        <w:tc>
          <w:tcPr>
            <w:tcW w:w="2552" w:type="dxa"/>
          </w:tcPr>
          <w:p w14:paraId="51E36F68" w14:textId="0CBD55B6" w:rsidR="008C78D7" w:rsidRPr="009E09C3" w:rsidRDefault="00AC3BE7" w:rsidP="004F3151">
            <w:pPr>
              <w:snapToGrid w:val="0"/>
              <w:rPr>
                <w:rFonts w:ascii="Times New Roman" w:hAnsi="Times New Roman" w:cs="Times New Roman"/>
                <w:sz w:val="24"/>
                <w:szCs w:val="24"/>
              </w:rPr>
            </w:pPr>
            <w:r w:rsidRPr="009E09C3">
              <w:rPr>
                <w:rFonts w:ascii="Times New Roman" w:hAnsi="Times New Roman" w:cs="Times New Roman"/>
                <w:sz w:val="24"/>
                <w:szCs w:val="24"/>
              </w:rPr>
              <w:t>Гендер и равные возможности</w:t>
            </w:r>
          </w:p>
        </w:tc>
        <w:tc>
          <w:tcPr>
            <w:tcW w:w="7088" w:type="dxa"/>
          </w:tcPr>
          <w:p w14:paraId="1691B73A" w14:textId="77777777" w:rsidR="00AC3BE7" w:rsidRPr="009E09C3" w:rsidRDefault="00AC3BE7" w:rsidP="00AC3BE7">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Постановление Сената Олий Мажлиса Республики Узбекистан № СК-297-IV «Об утверждении Стратегии гендерного равенства до 2030 года в Республике Узбекистан», 2021 г.</w:t>
            </w:r>
          </w:p>
          <w:p w14:paraId="3338B6C5" w14:textId="6F2EECF5" w:rsidR="008C78D7" w:rsidRPr="009E09C3" w:rsidRDefault="00AC3BE7" w:rsidP="00AC3BE7">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 ЗРУ-562 «О гарантиях равных прав и возможностей мужчин и женщин», 2019 г.</w:t>
            </w:r>
          </w:p>
        </w:tc>
      </w:tr>
      <w:tr w:rsidR="007F0D48" w:rsidRPr="009E09C3" w14:paraId="3B3D841F" w14:textId="77777777" w:rsidTr="004710EC">
        <w:tc>
          <w:tcPr>
            <w:tcW w:w="2552" w:type="dxa"/>
          </w:tcPr>
          <w:p w14:paraId="61FE893A" w14:textId="42E6F158" w:rsidR="008C78D7" w:rsidRPr="009E09C3" w:rsidRDefault="005D0DED" w:rsidP="004F3151">
            <w:pPr>
              <w:snapToGrid w:val="0"/>
              <w:rPr>
                <w:rFonts w:ascii="Times New Roman" w:hAnsi="Times New Roman" w:cs="Times New Roman"/>
                <w:sz w:val="24"/>
                <w:szCs w:val="24"/>
              </w:rPr>
            </w:pPr>
            <w:r w:rsidRPr="009E09C3">
              <w:rPr>
                <w:rFonts w:ascii="Times New Roman" w:hAnsi="Times New Roman" w:cs="Times New Roman"/>
                <w:sz w:val="24"/>
                <w:szCs w:val="24"/>
              </w:rPr>
              <w:t>Гендерное насилие и домогательства</w:t>
            </w:r>
          </w:p>
        </w:tc>
        <w:tc>
          <w:tcPr>
            <w:tcW w:w="7088" w:type="dxa"/>
          </w:tcPr>
          <w:p w14:paraId="7CE368EF" w14:textId="4DCBCC2A" w:rsidR="008C78D7" w:rsidRPr="009E09C3" w:rsidRDefault="005D0DED" w:rsidP="004710EC">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 xml:space="preserve">Закон № </w:t>
            </w:r>
            <w:r w:rsidR="000D7233">
              <w:rPr>
                <w:rFonts w:ascii="Times New Roman" w:hAnsi="Times New Roman" w:cs="Times New Roman"/>
                <w:sz w:val="24"/>
                <w:szCs w:val="24"/>
              </w:rPr>
              <w:t>ЗРУ</w:t>
            </w:r>
            <w:r w:rsidRPr="009E09C3">
              <w:rPr>
                <w:rFonts w:ascii="Times New Roman" w:hAnsi="Times New Roman" w:cs="Times New Roman"/>
                <w:sz w:val="24"/>
                <w:szCs w:val="24"/>
              </w:rPr>
              <w:t>-561 «О защите женщин от домогательств и насилия», 2019 г.</w:t>
            </w:r>
          </w:p>
        </w:tc>
      </w:tr>
      <w:tr w:rsidR="007F0D48" w:rsidRPr="009E09C3" w14:paraId="6804C627" w14:textId="77777777" w:rsidTr="004710EC">
        <w:tc>
          <w:tcPr>
            <w:tcW w:w="2552" w:type="dxa"/>
          </w:tcPr>
          <w:p w14:paraId="7E342886" w14:textId="654CE061" w:rsidR="008C78D7" w:rsidRPr="009E09C3" w:rsidRDefault="005D0DED" w:rsidP="004F3151">
            <w:pPr>
              <w:snapToGrid w:val="0"/>
              <w:rPr>
                <w:rFonts w:ascii="Times New Roman" w:hAnsi="Times New Roman" w:cs="Times New Roman"/>
                <w:sz w:val="24"/>
                <w:szCs w:val="24"/>
              </w:rPr>
            </w:pPr>
            <w:r w:rsidRPr="009E09C3">
              <w:rPr>
                <w:rFonts w:ascii="Times New Roman" w:hAnsi="Times New Roman" w:cs="Times New Roman"/>
                <w:sz w:val="24"/>
                <w:szCs w:val="24"/>
              </w:rPr>
              <w:t>Гарантии прав человека</w:t>
            </w:r>
          </w:p>
        </w:tc>
        <w:tc>
          <w:tcPr>
            <w:tcW w:w="7088" w:type="dxa"/>
          </w:tcPr>
          <w:p w14:paraId="0CC90DF0" w14:textId="77777777" w:rsidR="005D0DED" w:rsidRPr="009E09C3" w:rsidRDefault="005D0DED" w:rsidP="005D0DED">
            <w:pPr>
              <w:pStyle w:val="ListParagraph"/>
              <w:numPr>
                <w:ilvl w:val="0"/>
                <w:numId w:val="10"/>
              </w:numPr>
              <w:snapToGrid w:val="0"/>
              <w:rPr>
                <w:rFonts w:ascii="Times New Roman" w:hAnsi="Times New Roman" w:cs="Times New Roman"/>
                <w:spacing w:val="-8"/>
                <w:sz w:val="24"/>
                <w:szCs w:val="24"/>
              </w:rPr>
            </w:pPr>
            <w:r w:rsidRPr="009E09C3">
              <w:rPr>
                <w:rFonts w:ascii="Times New Roman" w:hAnsi="Times New Roman" w:cs="Times New Roman"/>
                <w:spacing w:val="-8"/>
                <w:sz w:val="24"/>
                <w:szCs w:val="24"/>
              </w:rPr>
              <w:t>Постановление Президента Республики Узбекистан № ПП-5163 «О дополнительных мерах по совершенствованию системы выявления и предупреждения случаев пыток», 2021 г.</w:t>
            </w:r>
          </w:p>
          <w:p w14:paraId="18285CD9" w14:textId="77777777" w:rsidR="005D0DED" w:rsidRPr="009E09C3" w:rsidRDefault="005D0DED" w:rsidP="005D0DED">
            <w:pPr>
              <w:pStyle w:val="ListParagraph"/>
              <w:numPr>
                <w:ilvl w:val="0"/>
                <w:numId w:val="10"/>
              </w:numPr>
              <w:snapToGrid w:val="0"/>
              <w:rPr>
                <w:rFonts w:ascii="Times New Roman" w:hAnsi="Times New Roman" w:cs="Times New Roman"/>
                <w:spacing w:val="-8"/>
                <w:sz w:val="24"/>
                <w:szCs w:val="24"/>
              </w:rPr>
            </w:pPr>
            <w:r w:rsidRPr="009E09C3">
              <w:rPr>
                <w:rFonts w:ascii="Times New Roman" w:hAnsi="Times New Roman" w:cs="Times New Roman"/>
                <w:spacing w:val="-8"/>
                <w:sz w:val="24"/>
                <w:szCs w:val="24"/>
              </w:rPr>
              <w:t>Указ Президента Республики Узбекистан № УП-6312 «О мерах по совершенствованию деятельности Уполномоченного Олий Мажлиса Республики Узбекистан по правам человека», 2021 г.</w:t>
            </w:r>
          </w:p>
          <w:p w14:paraId="5F7EAE32" w14:textId="77777777" w:rsidR="005D0DED" w:rsidRPr="009E09C3" w:rsidRDefault="005D0DED" w:rsidP="005D0DED">
            <w:pPr>
              <w:pStyle w:val="ListParagraph"/>
              <w:numPr>
                <w:ilvl w:val="0"/>
                <w:numId w:val="10"/>
              </w:numPr>
              <w:snapToGrid w:val="0"/>
              <w:rPr>
                <w:rFonts w:ascii="Times New Roman" w:hAnsi="Times New Roman" w:cs="Times New Roman"/>
                <w:spacing w:val="-8"/>
                <w:sz w:val="24"/>
                <w:szCs w:val="24"/>
              </w:rPr>
            </w:pPr>
            <w:r w:rsidRPr="009E09C3">
              <w:rPr>
                <w:rFonts w:ascii="Times New Roman" w:hAnsi="Times New Roman" w:cs="Times New Roman"/>
                <w:spacing w:val="-8"/>
                <w:sz w:val="24"/>
                <w:szCs w:val="24"/>
              </w:rPr>
              <w:t>Указ Президента Республики Узбекистан № УП-6012 «Об утверждении Национальной стратегии в области прав человека», 2020 г.</w:t>
            </w:r>
          </w:p>
          <w:p w14:paraId="19EDAB4D" w14:textId="77777777" w:rsidR="005D0DED" w:rsidRPr="009E09C3" w:rsidRDefault="005D0DED" w:rsidP="005D0DED">
            <w:pPr>
              <w:pStyle w:val="ListParagraph"/>
              <w:numPr>
                <w:ilvl w:val="0"/>
                <w:numId w:val="10"/>
              </w:numPr>
              <w:snapToGrid w:val="0"/>
              <w:rPr>
                <w:rFonts w:ascii="Times New Roman" w:hAnsi="Times New Roman" w:cs="Times New Roman"/>
                <w:spacing w:val="-8"/>
                <w:sz w:val="24"/>
                <w:szCs w:val="24"/>
              </w:rPr>
            </w:pPr>
            <w:r w:rsidRPr="009E09C3">
              <w:rPr>
                <w:rFonts w:ascii="Times New Roman" w:hAnsi="Times New Roman" w:cs="Times New Roman"/>
                <w:spacing w:val="-8"/>
                <w:sz w:val="24"/>
                <w:szCs w:val="24"/>
              </w:rPr>
              <w:t xml:space="preserve">Закон № ЗРУ-641 «О правах людей с ограниченными возможностями», 2020 г. </w:t>
            </w:r>
          </w:p>
          <w:p w14:paraId="4DD17B78" w14:textId="77777777" w:rsidR="005D0DED" w:rsidRPr="009E09C3" w:rsidRDefault="005D0DED" w:rsidP="005D0DED">
            <w:pPr>
              <w:pStyle w:val="ListParagraph"/>
              <w:numPr>
                <w:ilvl w:val="0"/>
                <w:numId w:val="10"/>
              </w:numPr>
              <w:snapToGrid w:val="0"/>
              <w:rPr>
                <w:rFonts w:ascii="Times New Roman" w:hAnsi="Times New Roman" w:cs="Times New Roman"/>
                <w:spacing w:val="-8"/>
                <w:sz w:val="24"/>
                <w:szCs w:val="24"/>
              </w:rPr>
            </w:pPr>
            <w:r w:rsidRPr="009E09C3">
              <w:rPr>
                <w:rFonts w:ascii="Times New Roman" w:hAnsi="Times New Roman" w:cs="Times New Roman"/>
                <w:spacing w:val="-8"/>
                <w:sz w:val="24"/>
                <w:szCs w:val="24"/>
              </w:rPr>
              <w:t>Закон № ЗРУ-139 «О гарантиях прав ребенка», 2008 год</w:t>
            </w:r>
          </w:p>
          <w:p w14:paraId="6A5C0A51" w14:textId="787A83E8" w:rsidR="008C78D7" w:rsidRPr="009E09C3" w:rsidRDefault="005D0DED" w:rsidP="005D0DED">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pacing w:val="-8"/>
                <w:sz w:val="24"/>
                <w:szCs w:val="24"/>
              </w:rPr>
              <w:t>Закон № 669-II «Об Уполномоченном Олий Мажлиса Республики Узбекистан по правам человека (</w:t>
            </w:r>
            <w:proofErr w:type="spellStart"/>
            <w:r w:rsidRPr="009E09C3">
              <w:rPr>
                <w:rFonts w:ascii="Times New Roman" w:hAnsi="Times New Roman" w:cs="Times New Roman"/>
                <w:spacing w:val="-8"/>
                <w:sz w:val="24"/>
                <w:szCs w:val="24"/>
              </w:rPr>
              <w:t>Омбудсмане</w:t>
            </w:r>
            <w:proofErr w:type="spellEnd"/>
            <w:r w:rsidRPr="009E09C3">
              <w:rPr>
                <w:rFonts w:ascii="Times New Roman" w:hAnsi="Times New Roman" w:cs="Times New Roman"/>
                <w:spacing w:val="-8"/>
                <w:sz w:val="24"/>
                <w:szCs w:val="24"/>
              </w:rPr>
              <w:t>)», 2004 год</w:t>
            </w:r>
          </w:p>
        </w:tc>
      </w:tr>
      <w:tr w:rsidR="007F0D48" w:rsidRPr="009E09C3" w14:paraId="42C351B9" w14:textId="77777777" w:rsidTr="004710EC">
        <w:tc>
          <w:tcPr>
            <w:tcW w:w="2552" w:type="dxa"/>
          </w:tcPr>
          <w:p w14:paraId="1A32A242" w14:textId="59E930C5" w:rsidR="008C78D7" w:rsidRPr="009E09C3" w:rsidRDefault="005D0DED"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Приобретение земли и переселение</w:t>
            </w:r>
          </w:p>
        </w:tc>
        <w:tc>
          <w:tcPr>
            <w:tcW w:w="7088" w:type="dxa"/>
          </w:tcPr>
          <w:p w14:paraId="12DF62B3" w14:textId="77777777" w:rsidR="00093D64" w:rsidRPr="009E09C3" w:rsidRDefault="00093D64" w:rsidP="00093D64">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Закон № 152-XII «О собственности в Республике Узбекистан», 1990 г.</w:t>
            </w:r>
          </w:p>
          <w:p w14:paraId="1F74112B" w14:textId="1EDA2154" w:rsidR="008C78D7" w:rsidRPr="009E09C3" w:rsidRDefault="00093D64" w:rsidP="00093D64">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Республики Узбекистан «О защите частной собственности и гарантиях прав собственников» ЗРУ-336 от 24.09.2012 г.</w:t>
            </w:r>
          </w:p>
        </w:tc>
      </w:tr>
      <w:tr w:rsidR="007F0D48" w:rsidRPr="009E09C3" w14:paraId="0E77FD98" w14:textId="77777777" w:rsidTr="004710EC">
        <w:tc>
          <w:tcPr>
            <w:tcW w:w="2552" w:type="dxa"/>
          </w:tcPr>
          <w:p w14:paraId="5A22FB66" w14:textId="587CED54" w:rsidR="008C78D7" w:rsidRPr="009E09C3" w:rsidRDefault="00093D64" w:rsidP="004F3151">
            <w:pPr>
              <w:snapToGrid w:val="0"/>
              <w:rPr>
                <w:rFonts w:ascii="Times New Roman" w:hAnsi="Times New Roman" w:cs="Times New Roman"/>
                <w:sz w:val="24"/>
                <w:szCs w:val="24"/>
              </w:rPr>
            </w:pPr>
            <w:r w:rsidRPr="009E09C3">
              <w:rPr>
                <w:rFonts w:ascii="Times New Roman" w:hAnsi="Times New Roman" w:cs="Times New Roman"/>
                <w:sz w:val="24"/>
                <w:szCs w:val="24"/>
              </w:rPr>
              <w:t>Здоровье и безопасность сообщества</w:t>
            </w:r>
          </w:p>
        </w:tc>
        <w:tc>
          <w:tcPr>
            <w:tcW w:w="7088" w:type="dxa"/>
          </w:tcPr>
          <w:p w14:paraId="1304DFB4" w14:textId="77777777" w:rsidR="00F3723F" w:rsidRPr="009E09C3" w:rsidRDefault="00F3723F" w:rsidP="00F3723F">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Закон № ЗРУ-713 «Об обеспечении сейсмической безопасности населения и территории Республики Узбекистан», 2021 г.</w:t>
            </w:r>
          </w:p>
          <w:p w14:paraId="3D06CA3E" w14:textId="77777777" w:rsidR="00F3723F" w:rsidRPr="009E09C3" w:rsidRDefault="00F3723F" w:rsidP="00F3723F">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Закон № 754 «О совершенствовании порядка подготовки населения к действиям в чрезвычайных ситуациях и гражданской обороны», 2019 г.</w:t>
            </w:r>
          </w:p>
          <w:p w14:paraId="48897BCC" w14:textId="77777777" w:rsidR="00F3723F" w:rsidRPr="009E09C3" w:rsidRDefault="00F3723F" w:rsidP="00F3723F">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Закон № ЗРУ-353 «О противодействии распространению вируса иммунодефицита человека (ВИЧ-инфекции)», 2013 г.</w:t>
            </w:r>
          </w:p>
          <w:p w14:paraId="5D5F21B1" w14:textId="77777777" w:rsidR="00F3723F" w:rsidRPr="009E09C3" w:rsidRDefault="00F3723F" w:rsidP="00F3723F">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Закон № ЗРУ-226 «О пожарной безопасности», 2009 г.</w:t>
            </w:r>
          </w:p>
          <w:p w14:paraId="259C6250" w14:textId="77777777" w:rsidR="00F3723F" w:rsidRPr="009E09C3" w:rsidRDefault="00F3723F" w:rsidP="00F3723F">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 xml:space="preserve">Закон № ЗРУ-57 «О промышленной безопасности опасных производственных объектов», 2006 г. </w:t>
            </w:r>
          </w:p>
          <w:p w14:paraId="33EFB824" w14:textId="7B7456D3" w:rsidR="008C78D7" w:rsidRPr="009E09C3" w:rsidRDefault="00F3723F" w:rsidP="00F3723F">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 824-I «О защите населения и территорий от чрезвычайных ситуаций природного и техногенного характера», 1999 г.</w:t>
            </w:r>
          </w:p>
        </w:tc>
      </w:tr>
      <w:tr w:rsidR="007F0D48" w:rsidRPr="009E09C3" w14:paraId="1B192A01" w14:textId="77777777" w:rsidTr="004710EC">
        <w:tc>
          <w:tcPr>
            <w:tcW w:w="2552" w:type="dxa"/>
          </w:tcPr>
          <w:p w14:paraId="2C4872C2" w14:textId="62B8CC5D" w:rsidR="008C78D7" w:rsidRPr="009E09C3" w:rsidRDefault="00F3723F" w:rsidP="004F3151">
            <w:pPr>
              <w:snapToGrid w:val="0"/>
              <w:rPr>
                <w:rFonts w:ascii="Times New Roman" w:hAnsi="Times New Roman" w:cs="Times New Roman"/>
                <w:sz w:val="24"/>
                <w:szCs w:val="24"/>
              </w:rPr>
            </w:pPr>
            <w:r w:rsidRPr="009E09C3">
              <w:rPr>
                <w:rFonts w:ascii="Times New Roman" w:hAnsi="Times New Roman" w:cs="Times New Roman"/>
                <w:sz w:val="24"/>
                <w:szCs w:val="24"/>
              </w:rPr>
              <w:t>Размещение работников</w:t>
            </w:r>
          </w:p>
        </w:tc>
        <w:tc>
          <w:tcPr>
            <w:tcW w:w="7088" w:type="dxa"/>
          </w:tcPr>
          <w:p w14:paraId="5C6DBD39" w14:textId="77777777" w:rsidR="00FA6452" w:rsidRPr="009E09C3" w:rsidRDefault="00FA6452" w:rsidP="00FA6452">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Строительный кодекс Республики Узбекистан, 2021 г.</w:t>
            </w:r>
          </w:p>
          <w:p w14:paraId="79011350" w14:textId="77777777" w:rsidR="00FA6452" w:rsidRPr="009E09C3" w:rsidRDefault="00FA6452" w:rsidP="00FA6452">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Санитарные правила «Санитарно-эпидемиологические требования к объектам коммунального назначения, утвержденные приказом Министра национальной экономики №183» от 03.03.2015 г.</w:t>
            </w:r>
          </w:p>
          <w:p w14:paraId="5C1B36FB" w14:textId="394EDB93" w:rsidR="008C78D7" w:rsidRPr="009E09C3" w:rsidRDefault="00FA6452" w:rsidP="00FA645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lastRenderedPageBreak/>
              <w:t>СанПин РУз № 0289-10 «Гигиенические требования к организации строительных площадок и производству строительных работ», 2010 г.</w:t>
            </w:r>
          </w:p>
        </w:tc>
      </w:tr>
      <w:tr w:rsidR="007F0D48" w:rsidRPr="009E09C3" w14:paraId="4AEF71EA" w14:textId="77777777" w:rsidTr="004710EC">
        <w:tc>
          <w:tcPr>
            <w:tcW w:w="2552" w:type="dxa"/>
          </w:tcPr>
          <w:p w14:paraId="2F6D34A4" w14:textId="61E2FF4E" w:rsidR="008C78D7" w:rsidRPr="009E09C3" w:rsidRDefault="00FA6452" w:rsidP="004F3151">
            <w:pPr>
              <w:snapToGrid w:val="0"/>
              <w:rPr>
                <w:rFonts w:ascii="Times New Roman" w:hAnsi="Times New Roman" w:cs="Times New Roman"/>
                <w:sz w:val="24"/>
                <w:szCs w:val="24"/>
              </w:rPr>
            </w:pPr>
            <w:r w:rsidRPr="009E09C3">
              <w:rPr>
                <w:rFonts w:ascii="Times New Roman" w:hAnsi="Times New Roman" w:cs="Times New Roman"/>
                <w:sz w:val="24"/>
                <w:szCs w:val="24"/>
              </w:rPr>
              <w:lastRenderedPageBreak/>
              <w:t>Социальное обеспечение и поддержка</w:t>
            </w:r>
          </w:p>
        </w:tc>
        <w:tc>
          <w:tcPr>
            <w:tcW w:w="7088" w:type="dxa"/>
          </w:tcPr>
          <w:p w14:paraId="39237BC2" w14:textId="77777777" w:rsidR="00FA6452" w:rsidRPr="009E09C3" w:rsidRDefault="00FA6452" w:rsidP="00FA6452">
            <w:pPr>
              <w:pStyle w:val="ListParagraph"/>
              <w:numPr>
                <w:ilvl w:val="0"/>
                <w:numId w:val="10"/>
              </w:numPr>
              <w:snapToGrid w:val="0"/>
              <w:rPr>
                <w:rFonts w:ascii="Times New Roman" w:hAnsi="Times New Roman" w:cs="Times New Roman"/>
                <w:sz w:val="24"/>
                <w:szCs w:val="24"/>
              </w:rPr>
            </w:pPr>
            <w:r w:rsidRPr="009E09C3">
              <w:rPr>
                <w:rFonts w:ascii="Times New Roman" w:hAnsi="Times New Roman" w:cs="Times New Roman"/>
                <w:sz w:val="24"/>
                <w:szCs w:val="24"/>
              </w:rPr>
              <w:t>Постановление Кабинета Министров РУз №248 «Об утверждении Административного регламента предоставления государственной услуги по назначению пенсий отдельным категориям граждан, нуждающихся в социальной защите», 2021 г.</w:t>
            </w:r>
          </w:p>
          <w:p w14:paraId="2D810D7E" w14:textId="214F92A0" w:rsidR="008C78D7" w:rsidRPr="009E09C3" w:rsidRDefault="00FA6452" w:rsidP="00FA6452">
            <w:pPr>
              <w:pStyle w:val="ListParagraph"/>
              <w:numPr>
                <w:ilvl w:val="0"/>
                <w:numId w:val="10"/>
              </w:numPr>
              <w:snapToGrid w:val="0"/>
              <w:contextualSpacing w:val="0"/>
              <w:rPr>
                <w:rFonts w:ascii="Times New Roman" w:hAnsi="Times New Roman" w:cs="Times New Roman"/>
                <w:sz w:val="24"/>
                <w:szCs w:val="24"/>
              </w:rPr>
            </w:pPr>
            <w:r w:rsidRPr="009E09C3">
              <w:rPr>
                <w:rFonts w:ascii="Times New Roman" w:hAnsi="Times New Roman" w:cs="Times New Roman"/>
                <w:sz w:val="24"/>
                <w:szCs w:val="24"/>
              </w:rPr>
              <w:t>Закон № ЗРУ-162 «О социальной защите инвалидов в Республике Узбекистан», 2008 г.</w:t>
            </w:r>
          </w:p>
        </w:tc>
      </w:tr>
    </w:tbl>
    <w:p w14:paraId="49DCE00E" w14:textId="77777777" w:rsidR="008C78D7" w:rsidRPr="009E09C3" w:rsidRDefault="008C78D7" w:rsidP="004710EC">
      <w:pPr>
        <w:snapToGrid w:val="0"/>
        <w:spacing w:after="0" w:line="240" w:lineRule="auto"/>
        <w:rPr>
          <w:rFonts w:ascii="Times New Roman" w:hAnsi="Times New Roman" w:cs="Times New Roman"/>
          <w:b/>
          <w:bCs/>
          <w:sz w:val="24"/>
          <w:szCs w:val="24"/>
        </w:rPr>
      </w:pPr>
    </w:p>
    <w:p w14:paraId="2D29FFEB" w14:textId="705C65B1" w:rsidR="000A70B7" w:rsidRPr="009E09C3" w:rsidRDefault="008C78D7" w:rsidP="000A70B7">
      <w:pPr>
        <w:pStyle w:val="Heading3"/>
        <w:snapToGrid w:val="0"/>
      </w:pPr>
      <w:bookmarkStart w:id="14" w:name="_Toc194140691"/>
      <w:r w:rsidRPr="009E09C3">
        <w:rPr>
          <w:rFonts w:cs="Times New Roman"/>
        </w:rPr>
        <w:t>5.2</w:t>
      </w:r>
      <w:r w:rsidR="00CD6187" w:rsidRPr="009E09C3">
        <w:rPr>
          <w:rFonts w:cs="Times New Roman"/>
        </w:rPr>
        <w:t xml:space="preserve">. </w:t>
      </w:r>
      <w:r w:rsidR="000A70B7" w:rsidRPr="009E09C3">
        <w:rPr>
          <w:bCs/>
        </w:rPr>
        <w:t>Субъекты в сфере прав человека</w:t>
      </w:r>
      <w:bookmarkEnd w:id="14"/>
    </w:p>
    <w:p w14:paraId="54DDBC38" w14:textId="77777777" w:rsidR="008C78D7" w:rsidRPr="009E09C3" w:rsidRDefault="008C78D7" w:rsidP="004F3151">
      <w:pPr>
        <w:snapToGrid w:val="0"/>
        <w:spacing w:after="0" w:line="240" w:lineRule="auto"/>
        <w:rPr>
          <w:rFonts w:ascii="Times New Roman" w:hAnsi="Times New Roman" w:cs="Times New Roman"/>
          <w:b/>
          <w:bCs/>
          <w:sz w:val="24"/>
          <w:szCs w:val="24"/>
        </w:rPr>
      </w:pPr>
    </w:p>
    <w:p w14:paraId="598AA202" w14:textId="754B6714" w:rsidR="008C78D7" w:rsidRPr="009E09C3" w:rsidRDefault="00BA685C" w:rsidP="004710E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данном разделе представлен обзор регионального контекста и описаны основные группы правообладателей и носителей обязанностей на основе информации, представленной в ОЭСВ и собранной в ходе посещения объекта и консультаций консультанта.</w:t>
      </w:r>
    </w:p>
    <w:p w14:paraId="3676159F" w14:textId="77777777" w:rsidR="008C78D7" w:rsidRPr="009E09C3" w:rsidRDefault="008C78D7" w:rsidP="004F3151">
      <w:pPr>
        <w:snapToGrid w:val="0"/>
        <w:spacing w:after="0" w:line="240" w:lineRule="auto"/>
        <w:rPr>
          <w:rFonts w:ascii="Times New Roman" w:hAnsi="Times New Roman" w:cs="Times New Roman"/>
          <w:b/>
          <w:bCs/>
          <w:sz w:val="24"/>
          <w:szCs w:val="24"/>
        </w:rPr>
      </w:pPr>
    </w:p>
    <w:p w14:paraId="6B284801" w14:textId="1BCA2225" w:rsidR="008C78D7" w:rsidRPr="009E09C3" w:rsidRDefault="008C78D7" w:rsidP="004F3151">
      <w:pPr>
        <w:pStyle w:val="Heading4"/>
        <w:snapToGrid w:val="0"/>
        <w:rPr>
          <w:rFonts w:cs="Times New Roman"/>
        </w:rPr>
      </w:pPr>
      <w:bookmarkStart w:id="15" w:name="_Toc194140692"/>
      <w:r w:rsidRPr="009E09C3">
        <w:rPr>
          <w:rFonts w:cs="Times New Roman"/>
        </w:rPr>
        <w:t>5.2.1</w:t>
      </w:r>
      <w:r w:rsidR="00CD6187" w:rsidRPr="009E09C3">
        <w:rPr>
          <w:rFonts w:cs="Times New Roman"/>
        </w:rPr>
        <w:t xml:space="preserve">. </w:t>
      </w:r>
      <w:r w:rsidR="00BA685C" w:rsidRPr="009E09C3">
        <w:rPr>
          <w:rFonts w:cs="Times New Roman"/>
        </w:rPr>
        <w:t>Региональный контекст</w:t>
      </w:r>
      <w:bookmarkEnd w:id="15"/>
    </w:p>
    <w:p w14:paraId="2430461B" w14:textId="77777777" w:rsidR="004710EC" w:rsidRPr="009E09C3" w:rsidRDefault="004710EC" w:rsidP="004710EC">
      <w:pPr>
        <w:snapToGrid w:val="0"/>
        <w:spacing w:after="0" w:line="240" w:lineRule="auto"/>
        <w:rPr>
          <w:rFonts w:ascii="Times New Roman" w:hAnsi="Times New Roman" w:cs="Times New Roman"/>
          <w:b/>
          <w:bCs/>
          <w:sz w:val="24"/>
          <w:szCs w:val="24"/>
        </w:rPr>
      </w:pPr>
    </w:p>
    <w:p w14:paraId="38ABD653" w14:textId="77777777" w:rsidR="00C26E27" w:rsidRPr="009E09C3" w:rsidRDefault="00C26E27" w:rsidP="004710E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Узбекистан — самая густонаселенная республика Центральной Азии. Занимая площадь 447 000 км², Узбекистан является единственной центральноазиатской республикой, граничащей со всеми четырьмя другими государствами региона.</w:t>
      </w:r>
    </w:p>
    <w:p w14:paraId="7FE08C51" w14:textId="77777777" w:rsidR="00C26E27" w:rsidRPr="009E09C3" w:rsidRDefault="00C26E27" w:rsidP="004710E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Ташкентская область граничит на севере и северо-западе с Казахстаном, на северо-востоке — с Кыргызстаном, на востоке — с Наманганской областью, на юге — с Таджикистаном, на юго-западе — с Сырдарьинской областью. </w:t>
      </w:r>
    </w:p>
    <w:p w14:paraId="2A73F10C" w14:textId="0B4E9731" w:rsidR="00C26E27" w:rsidRPr="009E09C3" w:rsidRDefault="00C26E27" w:rsidP="004710E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Дата образования Ташкентской области — 15 января 1938 года. Административный центр — город </w:t>
      </w:r>
      <w:proofErr w:type="spellStart"/>
      <w:r w:rsidRPr="009E09C3">
        <w:rPr>
          <w:rFonts w:ascii="Times New Roman" w:hAnsi="Times New Roman" w:cs="Times New Roman"/>
          <w:sz w:val="24"/>
          <w:szCs w:val="24"/>
        </w:rPr>
        <w:t>Нурафшон</w:t>
      </w:r>
      <w:proofErr w:type="spellEnd"/>
      <w:r w:rsidRPr="009E09C3">
        <w:rPr>
          <w:rFonts w:ascii="Times New Roman" w:hAnsi="Times New Roman" w:cs="Times New Roman"/>
          <w:sz w:val="24"/>
          <w:szCs w:val="24"/>
        </w:rPr>
        <w:t xml:space="preserve">. Основные отрасли промышленности: электроэнергетика, цветная металлургия, машиностроение, металлообработка, топливная (нефть и газ), химическая и газохимическая, производство строительных материалов, легкая и пищевая промышленность. Основные сельскохозяйственные направления: хлопководство, зерновое хозяйство, </w:t>
      </w:r>
      <w:r w:rsidR="0070426C" w:rsidRPr="009E09C3">
        <w:rPr>
          <w:rFonts w:ascii="Times New Roman" w:hAnsi="Times New Roman" w:cs="Times New Roman"/>
          <w:sz w:val="24"/>
          <w:szCs w:val="24"/>
        </w:rPr>
        <w:t>мясомолочное</w:t>
      </w:r>
      <w:r w:rsidRPr="009E09C3">
        <w:rPr>
          <w:rFonts w:ascii="Times New Roman" w:hAnsi="Times New Roman" w:cs="Times New Roman"/>
          <w:sz w:val="24"/>
          <w:szCs w:val="24"/>
        </w:rPr>
        <w:t xml:space="preserve"> скотоводство, садоводство и виноградарство, птицеводство и шелководство. Область делится на 15 административных районов: </w:t>
      </w:r>
      <w:proofErr w:type="spellStart"/>
      <w:r w:rsidRPr="009E09C3">
        <w:rPr>
          <w:rFonts w:ascii="Times New Roman" w:hAnsi="Times New Roman" w:cs="Times New Roman"/>
          <w:sz w:val="24"/>
          <w:szCs w:val="24"/>
        </w:rPr>
        <w:t>Аккурганский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Ахангаранский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Бостанлыкский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Букинский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Чиназский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Кибрайский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Паркентский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Пискентский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Куйи</w:t>
      </w:r>
      <w:r w:rsidR="0070426C" w:rsidRPr="009E09C3">
        <w:rPr>
          <w:rFonts w:ascii="Times New Roman" w:hAnsi="Times New Roman" w:cs="Times New Roman"/>
          <w:sz w:val="24"/>
          <w:szCs w:val="24"/>
        </w:rPr>
        <w:t>ч</w:t>
      </w:r>
      <w:r w:rsidRPr="009E09C3">
        <w:rPr>
          <w:rFonts w:ascii="Times New Roman" w:hAnsi="Times New Roman" w:cs="Times New Roman"/>
          <w:sz w:val="24"/>
          <w:szCs w:val="24"/>
        </w:rPr>
        <w:t>ирчикский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Орта</w:t>
      </w:r>
      <w:r w:rsidR="0070426C" w:rsidRPr="009E09C3">
        <w:rPr>
          <w:rFonts w:ascii="Times New Roman" w:hAnsi="Times New Roman" w:cs="Times New Roman"/>
          <w:sz w:val="24"/>
          <w:szCs w:val="24"/>
        </w:rPr>
        <w:t>ч</w:t>
      </w:r>
      <w:r w:rsidRPr="009E09C3">
        <w:rPr>
          <w:rFonts w:ascii="Times New Roman" w:hAnsi="Times New Roman" w:cs="Times New Roman"/>
          <w:sz w:val="24"/>
          <w:szCs w:val="24"/>
        </w:rPr>
        <w:t>ирчикский</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Янгиёльский</w:t>
      </w:r>
      <w:proofErr w:type="spellEnd"/>
      <w:r w:rsidRPr="009E09C3">
        <w:rPr>
          <w:rFonts w:ascii="Times New Roman" w:hAnsi="Times New Roman" w:cs="Times New Roman"/>
          <w:sz w:val="24"/>
          <w:szCs w:val="24"/>
        </w:rPr>
        <w:t xml:space="preserve">, Ташкентский, </w:t>
      </w:r>
      <w:proofErr w:type="spellStart"/>
      <w:r w:rsidRPr="009E09C3">
        <w:rPr>
          <w:rFonts w:ascii="Times New Roman" w:hAnsi="Times New Roman" w:cs="Times New Roman"/>
          <w:sz w:val="24"/>
          <w:szCs w:val="24"/>
        </w:rPr>
        <w:t>Юкори</w:t>
      </w:r>
      <w:r w:rsidR="0070426C" w:rsidRPr="009E09C3">
        <w:rPr>
          <w:rFonts w:ascii="Times New Roman" w:hAnsi="Times New Roman" w:cs="Times New Roman"/>
          <w:sz w:val="24"/>
          <w:szCs w:val="24"/>
        </w:rPr>
        <w:t>ч</w:t>
      </w:r>
      <w:r w:rsidRPr="009E09C3">
        <w:rPr>
          <w:rFonts w:ascii="Times New Roman" w:hAnsi="Times New Roman" w:cs="Times New Roman"/>
          <w:sz w:val="24"/>
          <w:szCs w:val="24"/>
        </w:rPr>
        <w:t>ирчикский</w:t>
      </w:r>
      <w:proofErr w:type="spellEnd"/>
      <w:r w:rsidRPr="009E09C3">
        <w:rPr>
          <w:rFonts w:ascii="Times New Roman" w:hAnsi="Times New Roman" w:cs="Times New Roman"/>
          <w:sz w:val="24"/>
          <w:szCs w:val="24"/>
        </w:rPr>
        <w:t xml:space="preserve"> и </w:t>
      </w:r>
      <w:proofErr w:type="spellStart"/>
      <w:r w:rsidRPr="009E09C3">
        <w:rPr>
          <w:rFonts w:ascii="Times New Roman" w:hAnsi="Times New Roman" w:cs="Times New Roman"/>
          <w:sz w:val="24"/>
          <w:szCs w:val="24"/>
        </w:rPr>
        <w:t>Зангиатинский</w:t>
      </w:r>
      <w:proofErr w:type="spellEnd"/>
      <w:r w:rsidRPr="009E09C3">
        <w:rPr>
          <w:rFonts w:ascii="Times New Roman" w:hAnsi="Times New Roman" w:cs="Times New Roman"/>
          <w:sz w:val="24"/>
          <w:szCs w:val="24"/>
        </w:rPr>
        <w:t xml:space="preserve">. </w:t>
      </w:r>
    </w:p>
    <w:p w14:paraId="456F4336" w14:textId="0BBCE4AC" w:rsidR="004710EC" w:rsidRPr="009E09C3" w:rsidRDefault="00C26E27" w:rsidP="0070426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Административное деление Ташкентской области представлено в Таблице 5 и на Рисунке 2.</w:t>
      </w:r>
      <w:r w:rsidR="004710EC" w:rsidRPr="009E09C3">
        <w:rPr>
          <w:rFonts w:ascii="Times New Roman" w:hAnsi="Times New Roman" w:cs="Times New Roman"/>
          <w:sz w:val="24"/>
          <w:szCs w:val="24"/>
        </w:rPr>
        <w:br w:type="page"/>
      </w:r>
    </w:p>
    <w:p w14:paraId="558931F4" w14:textId="2F621B88" w:rsidR="008C78D7" w:rsidRPr="009E09C3" w:rsidRDefault="00DC1E1E" w:rsidP="004710EC">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lastRenderedPageBreak/>
        <w:t>Таблица 5: Административные районы Ташкентской области</w:t>
      </w:r>
    </w:p>
    <w:p w14:paraId="78F8860D" w14:textId="77777777" w:rsidR="004710EC" w:rsidRPr="009E09C3" w:rsidRDefault="004710EC" w:rsidP="004710EC">
      <w:pPr>
        <w:snapToGrid w:val="0"/>
        <w:spacing w:after="0" w:line="240" w:lineRule="auto"/>
        <w:jc w:val="right"/>
        <w:rPr>
          <w:rFonts w:ascii="Times New Roman" w:hAnsi="Times New Roman" w:cs="Times New Roman"/>
          <w:sz w:val="24"/>
          <w:szCs w:val="24"/>
        </w:rPr>
      </w:pPr>
    </w:p>
    <w:tbl>
      <w:tblPr>
        <w:tblStyle w:val="TableGrid"/>
        <w:tblW w:w="9640" w:type="dxa"/>
        <w:tblInd w:w="-147" w:type="dxa"/>
        <w:tblLook w:val="04A0" w:firstRow="1" w:lastRow="0" w:firstColumn="1" w:lastColumn="0" w:noHBand="0" w:noVBand="1"/>
      </w:tblPr>
      <w:tblGrid>
        <w:gridCol w:w="1560"/>
        <w:gridCol w:w="3827"/>
        <w:gridCol w:w="4253"/>
      </w:tblGrid>
      <w:tr w:rsidR="007F0D48" w:rsidRPr="009E09C3" w14:paraId="678C5C19" w14:textId="77777777" w:rsidTr="004710EC">
        <w:tc>
          <w:tcPr>
            <w:tcW w:w="1560" w:type="dxa"/>
          </w:tcPr>
          <w:p w14:paraId="0B4E4A5D" w14:textId="1C855EB4" w:rsidR="008C78D7" w:rsidRPr="009E09C3" w:rsidRDefault="00DC1E1E" w:rsidP="004F3151">
            <w:pPr>
              <w:snapToGrid w:val="0"/>
              <w:rPr>
                <w:rFonts w:ascii="Times New Roman" w:hAnsi="Times New Roman" w:cs="Times New Roman"/>
                <w:sz w:val="24"/>
                <w:szCs w:val="24"/>
              </w:rPr>
            </w:pPr>
            <w:r w:rsidRPr="009E09C3">
              <w:rPr>
                <w:rFonts w:ascii="Times New Roman" w:hAnsi="Times New Roman" w:cs="Times New Roman"/>
                <w:sz w:val="24"/>
                <w:szCs w:val="24"/>
              </w:rPr>
              <w:t>№</w:t>
            </w:r>
          </w:p>
        </w:tc>
        <w:tc>
          <w:tcPr>
            <w:tcW w:w="3827" w:type="dxa"/>
          </w:tcPr>
          <w:p w14:paraId="55879AC4" w14:textId="052D7EB5" w:rsidR="008C78D7" w:rsidRPr="009E09C3" w:rsidRDefault="00DC1E1E" w:rsidP="004F3151">
            <w:pPr>
              <w:snapToGrid w:val="0"/>
              <w:rPr>
                <w:rFonts w:ascii="Times New Roman" w:hAnsi="Times New Roman" w:cs="Times New Roman"/>
                <w:sz w:val="24"/>
                <w:szCs w:val="24"/>
              </w:rPr>
            </w:pPr>
            <w:r w:rsidRPr="009E09C3">
              <w:rPr>
                <w:rFonts w:ascii="Times New Roman" w:hAnsi="Times New Roman" w:cs="Times New Roman"/>
                <w:sz w:val="24"/>
                <w:szCs w:val="24"/>
              </w:rPr>
              <w:t>Название района</w:t>
            </w:r>
          </w:p>
        </w:tc>
        <w:tc>
          <w:tcPr>
            <w:tcW w:w="4253" w:type="dxa"/>
          </w:tcPr>
          <w:p w14:paraId="4E4927E5" w14:textId="4871688C" w:rsidR="008C78D7" w:rsidRPr="009E09C3" w:rsidRDefault="00DC1E1E" w:rsidP="004F3151">
            <w:pPr>
              <w:snapToGrid w:val="0"/>
              <w:rPr>
                <w:rFonts w:ascii="Times New Roman" w:hAnsi="Times New Roman" w:cs="Times New Roman"/>
                <w:sz w:val="24"/>
                <w:szCs w:val="24"/>
              </w:rPr>
            </w:pPr>
            <w:r w:rsidRPr="009E09C3">
              <w:rPr>
                <w:rFonts w:ascii="Times New Roman" w:hAnsi="Times New Roman" w:cs="Times New Roman"/>
                <w:sz w:val="24"/>
                <w:szCs w:val="24"/>
              </w:rPr>
              <w:t>Административный центр</w:t>
            </w:r>
          </w:p>
        </w:tc>
      </w:tr>
      <w:tr w:rsidR="001639C6" w:rsidRPr="009E09C3" w14:paraId="3E67E831" w14:textId="77777777" w:rsidTr="004710EC">
        <w:tc>
          <w:tcPr>
            <w:tcW w:w="1560" w:type="dxa"/>
          </w:tcPr>
          <w:p w14:paraId="0EB6181B"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1</w:t>
            </w:r>
          </w:p>
        </w:tc>
        <w:tc>
          <w:tcPr>
            <w:tcW w:w="3827" w:type="dxa"/>
          </w:tcPr>
          <w:p w14:paraId="7AC7824C" w14:textId="59BDDDA5"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район</w:t>
            </w:r>
          </w:p>
        </w:tc>
        <w:tc>
          <w:tcPr>
            <w:tcW w:w="4253" w:type="dxa"/>
          </w:tcPr>
          <w:p w14:paraId="52DE8A2E" w14:textId="681432A2"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Зафар</w:t>
            </w:r>
          </w:p>
        </w:tc>
      </w:tr>
      <w:tr w:rsidR="001639C6" w:rsidRPr="009E09C3" w14:paraId="12B12C74" w14:textId="77777777" w:rsidTr="004710EC">
        <w:tc>
          <w:tcPr>
            <w:tcW w:w="1560" w:type="dxa"/>
          </w:tcPr>
          <w:p w14:paraId="334385B4"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2</w:t>
            </w:r>
          </w:p>
        </w:tc>
        <w:tc>
          <w:tcPr>
            <w:tcW w:w="3827" w:type="dxa"/>
          </w:tcPr>
          <w:p w14:paraId="406D256E" w14:textId="1581E0EB"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Бостанлыкский</w:t>
            </w:r>
            <w:proofErr w:type="spellEnd"/>
            <w:r w:rsidRPr="009E09C3">
              <w:rPr>
                <w:rFonts w:ascii="Times New Roman" w:hAnsi="Times New Roman" w:cs="Times New Roman"/>
                <w:sz w:val="24"/>
                <w:szCs w:val="24"/>
              </w:rPr>
              <w:t xml:space="preserve"> район</w:t>
            </w:r>
          </w:p>
        </w:tc>
        <w:tc>
          <w:tcPr>
            <w:tcW w:w="4253" w:type="dxa"/>
          </w:tcPr>
          <w:p w14:paraId="3641BB0A" w14:textId="6EEBD7A0"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Газалкент</w:t>
            </w:r>
          </w:p>
        </w:tc>
      </w:tr>
      <w:tr w:rsidR="001639C6" w:rsidRPr="009E09C3" w14:paraId="2BDE847B" w14:textId="77777777" w:rsidTr="004710EC">
        <w:tc>
          <w:tcPr>
            <w:tcW w:w="1560" w:type="dxa"/>
          </w:tcPr>
          <w:p w14:paraId="32030BFF"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3</w:t>
            </w:r>
          </w:p>
        </w:tc>
        <w:tc>
          <w:tcPr>
            <w:tcW w:w="3827" w:type="dxa"/>
          </w:tcPr>
          <w:p w14:paraId="39F015C5" w14:textId="013F2F41"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Букинский</w:t>
            </w:r>
            <w:proofErr w:type="spellEnd"/>
            <w:r w:rsidRPr="009E09C3">
              <w:rPr>
                <w:rFonts w:ascii="Times New Roman" w:hAnsi="Times New Roman" w:cs="Times New Roman"/>
                <w:sz w:val="24"/>
                <w:szCs w:val="24"/>
              </w:rPr>
              <w:t xml:space="preserve"> район</w:t>
            </w:r>
          </w:p>
        </w:tc>
        <w:tc>
          <w:tcPr>
            <w:tcW w:w="4253" w:type="dxa"/>
          </w:tcPr>
          <w:p w14:paraId="4A800221" w14:textId="11DBB13B"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Бука</w:t>
            </w:r>
          </w:p>
        </w:tc>
      </w:tr>
      <w:tr w:rsidR="001639C6" w:rsidRPr="009E09C3" w14:paraId="0608B823" w14:textId="77777777" w:rsidTr="004710EC">
        <w:tc>
          <w:tcPr>
            <w:tcW w:w="1560" w:type="dxa"/>
          </w:tcPr>
          <w:p w14:paraId="128D2A05"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4</w:t>
            </w:r>
          </w:p>
        </w:tc>
        <w:tc>
          <w:tcPr>
            <w:tcW w:w="3827" w:type="dxa"/>
          </w:tcPr>
          <w:p w14:paraId="4C91B24B" w14:textId="76B12A85"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Чиназский</w:t>
            </w:r>
            <w:proofErr w:type="spellEnd"/>
            <w:r w:rsidRPr="009E09C3">
              <w:rPr>
                <w:rFonts w:ascii="Times New Roman" w:hAnsi="Times New Roman" w:cs="Times New Roman"/>
                <w:sz w:val="24"/>
                <w:szCs w:val="24"/>
              </w:rPr>
              <w:t xml:space="preserve"> район</w:t>
            </w:r>
          </w:p>
        </w:tc>
        <w:tc>
          <w:tcPr>
            <w:tcW w:w="4253" w:type="dxa"/>
          </w:tcPr>
          <w:p w14:paraId="0C71D518" w14:textId="6A1CFDA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Чиназ</w:t>
            </w:r>
          </w:p>
        </w:tc>
      </w:tr>
      <w:tr w:rsidR="001639C6" w:rsidRPr="009E09C3" w14:paraId="4213A664" w14:textId="77777777" w:rsidTr="004710EC">
        <w:tc>
          <w:tcPr>
            <w:tcW w:w="1560" w:type="dxa"/>
          </w:tcPr>
          <w:p w14:paraId="178CD5F5"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5</w:t>
            </w:r>
          </w:p>
        </w:tc>
        <w:tc>
          <w:tcPr>
            <w:tcW w:w="3827" w:type="dxa"/>
          </w:tcPr>
          <w:p w14:paraId="10F8D72C" w14:textId="2A878716"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Кибрайский</w:t>
            </w:r>
            <w:proofErr w:type="spellEnd"/>
          </w:p>
        </w:tc>
        <w:tc>
          <w:tcPr>
            <w:tcW w:w="4253" w:type="dxa"/>
          </w:tcPr>
          <w:p w14:paraId="35636B2E" w14:textId="13212138"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Кибрай</w:t>
            </w:r>
            <w:proofErr w:type="spellEnd"/>
          </w:p>
        </w:tc>
      </w:tr>
      <w:tr w:rsidR="001639C6" w:rsidRPr="009E09C3" w14:paraId="34FEEF5B" w14:textId="77777777" w:rsidTr="004710EC">
        <w:tc>
          <w:tcPr>
            <w:tcW w:w="1560" w:type="dxa"/>
          </w:tcPr>
          <w:p w14:paraId="06E32CA3"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6</w:t>
            </w:r>
          </w:p>
        </w:tc>
        <w:tc>
          <w:tcPr>
            <w:tcW w:w="3827" w:type="dxa"/>
          </w:tcPr>
          <w:p w14:paraId="543428AE" w14:textId="7D88BBFE"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Ахангаранский</w:t>
            </w:r>
            <w:proofErr w:type="spellEnd"/>
          </w:p>
        </w:tc>
        <w:tc>
          <w:tcPr>
            <w:tcW w:w="4253" w:type="dxa"/>
          </w:tcPr>
          <w:p w14:paraId="70096F47" w14:textId="2D63052B"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Ахангаран</w:t>
            </w:r>
          </w:p>
        </w:tc>
      </w:tr>
      <w:tr w:rsidR="001639C6" w:rsidRPr="009E09C3" w14:paraId="20730E73" w14:textId="77777777" w:rsidTr="004710EC">
        <w:tc>
          <w:tcPr>
            <w:tcW w:w="1560" w:type="dxa"/>
          </w:tcPr>
          <w:p w14:paraId="33313393"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7</w:t>
            </w:r>
          </w:p>
        </w:tc>
        <w:tc>
          <w:tcPr>
            <w:tcW w:w="3827" w:type="dxa"/>
          </w:tcPr>
          <w:p w14:paraId="01946D1E" w14:textId="185BDE4F"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Аккурганский</w:t>
            </w:r>
            <w:proofErr w:type="spellEnd"/>
            <w:r w:rsidRPr="009E09C3">
              <w:rPr>
                <w:rFonts w:ascii="Times New Roman" w:hAnsi="Times New Roman" w:cs="Times New Roman"/>
                <w:sz w:val="24"/>
                <w:szCs w:val="24"/>
              </w:rPr>
              <w:t xml:space="preserve"> район</w:t>
            </w:r>
          </w:p>
        </w:tc>
        <w:tc>
          <w:tcPr>
            <w:tcW w:w="4253" w:type="dxa"/>
          </w:tcPr>
          <w:p w14:paraId="362ABBCA" w14:textId="44E6C13B"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Аккурган</w:t>
            </w:r>
          </w:p>
        </w:tc>
      </w:tr>
      <w:tr w:rsidR="001639C6" w:rsidRPr="009E09C3" w14:paraId="311D2F3C" w14:textId="77777777" w:rsidTr="004710EC">
        <w:tc>
          <w:tcPr>
            <w:tcW w:w="1560" w:type="dxa"/>
          </w:tcPr>
          <w:p w14:paraId="78FE1D74"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8</w:t>
            </w:r>
          </w:p>
        </w:tc>
        <w:tc>
          <w:tcPr>
            <w:tcW w:w="3827" w:type="dxa"/>
          </w:tcPr>
          <w:p w14:paraId="47BCD683" w14:textId="2E559671"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Паркентский</w:t>
            </w:r>
            <w:proofErr w:type="spellEnd"/>
            <w:r w:rsidRPr="009E09C3">
              <w:rPr>
                <w:rFonts w:ascii="Times New Roman" w:hAnsi="Times New Roman" w:cs="Times New Roman"/>
                <w:sz w:val="24"/>
                <w:szCs w:val="24"/>
              </w:rPr>
              <w:t xml:space="preserve"> район</w:t>
            </w:r>
          </w:p>
        </w:tc>
        <w:tc>
          <w:tcPr>
            <w:tcW w:w="4253" w:type="dxa"/>
          </w:tcPr>
          <w:p w14:paraId="327E44AB" w14:textId="1FEBD9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Паркент</w:t>
            </w:r>
          </w:p>
        </w:tc>
      </w:tr>
      <w:tr w:rsidR="001639C6" w:rsidRPr="009E09C3" w14:paraId="31131BCF" w14:textId="77777777" w:rsidTr="004710EC">
        <w:tc>
          <w:tcPr>
            <w:tcW w:w="1560" w:type="dxa"/>
          </w:tcPr>
          <w:p w14:paraId="47A9E5D7"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9</w:t>
            </w:r>
          </w:p>
        </w:tc>
        <w:tc>
          <w:tcPr>
            <w:tcW w:w="3827" w:type="dxa"/>
          </w:tcPr>
          <w:p w14:paraId="5BE3492A" w14:textId="5AD3E3BF"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Пскентский</w:t>
            </w:r>
            <w:proofErr w:type="spellEnd"/>
            <w:r w:rsidRPr="009E09C3">
              <w:rPr>
                <w:rFonts w:ascii="Times New Roman" w:hAnsi="Times New Roman" w:cs="Times New Roman"/>
                <w:sz w:val="24"/>
                <w:szCs w:val="24"/>
              </w:rPr>
              <w:t xml:space="preserve"> район</w:t>
            </w:r>
          </w:p>
        </w:tc>
        <w:tc>
          <w:tcPr>
            <w:tcW w:w="4253" w:type="dxa"/>
          </w:tcPr>
          <w:p w14:paraId="397AA4DA" w14:textId="15A92538"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Пскент</w:t>
            </w:r>
          </w:p>
        </w:tc>
      </w:tr>
      <w:tr w:rsidR="001639C6" w:rsidRPr="009E09C3" w14:paraId="52DD7EB3" w14:textId="77777777" w:rsidTr="004710EC">
        <w:tc>
          <w:tcPr>
            <w:tcW w:w="1560" w:type="dxa"/>
          </w:tcPr>
          <w:p w14:paraId="451E9B28"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10</w:t>
            </w:r>
          </w:p>
        </w:tc>
        <w:tc>
          <w:tcPr>
            <w:tcW w:w="3827" w:type="dxa"/>
          </w:tcPr>
          <w:p w14:paraId="423327E5" w14:textId="3E095785"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Куйичирчикский</w:t>
            </w:r>
            <w:proofErr w:type="spellEnd"/>
            <w:r w:rsidRPr="009E09C3">
              <w:rPr>
                <w:rFonts w:ascii="Times New Roman" w:hAnsi="Times New Roman" w:cs="Times New Roman"/>
                <w:sz w:val="24"/>
                <w:szCs w:val="24"/>
              </w:rPr>
              <w:t xml:space="preserve"> район</w:t>
            </w:r>
          </w:p>
        </w:tc>
        <w:tc>
          <w:tcPr>
            <w:tcW w:w="4253" w:type="dxa"/>
          </w:tcPr>
          <w:p w14:paraId="3F8E5847" w14:textId="1280D964"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Дустабад</w:t>
            </w:r>
            <w:proofErr w:type="spellEnd"/>
          </w:p>
        </w:tc>
      </w:tr>
      <w:tr w:rsidR="001639C6" w:rsidRPr="009E09C3" w14:paraId="38BB51AE" w14:textId="77777777" w:rsidTr="004710EC">
        <w:tc>
          <w:tcPr>
            <w:tcW w:w="1560" w:type="dxa"/>
          </w:tcPr>
          <w:p w14:paraId="165269E1"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11</w:t>
            </w:r>
          </w:p>
        </w:tc>
        <w:tc>
          <w:tcPr>
            <w:tcW w:w="3827" w:type="dxa"/>
          </w:tcPr>
          <w:p w14:paraId="72B48FD6" w14:textId="54F72153"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Уртачирчикский</w:t>
            </w:r>
            <w:proofErr w:type="spellEnd"/>
            <w:r w:rsidRPr="009E09C3">
              <w:rPr>
                <w:rFonts w:ascii="Times New Roman" w:hAnsi="Times New Roman" w:cs="Times New Roman"/>
                <w:sz w:val="24"/>
                <w:szCs w:val="24"/>
              </w:rPr>
              <w:t xml:space="preserve"> район</w:t>
            </w:r>
          </w:p>
        </w:tc>
        <w:tc>
          <w:tcPr>
            <w:tcW w:w="4253" w:type="dxa"/>
          </w:tcPr>
          <w:p w14:paraId="13FF004D" w14:textId="21E67E3B"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Тойтепа</w:t>
            </w:r>
          </w:p>
        </w:tc>
      </w:tr>
      <w:tr w:rsidR="001639C6" w:rsidRPr="009E09C3" w14:paraId="746DE436" w14:textId="77777777" w:rsidTr="004710EC">
        <w:tc>
          <w:tcPr>
            <w:tcW w:w="1560" w:type="dxa"/>
          </w:tcPr>
          <w:p w14:paraId="05395389"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12</w:t>
            </w:r>
          </w:p>
        </w:tc>
        <w:tc>
          <w:tcPr>
            <w:tcW w:w="3827" w:type="dxa"/>
          </w:tcPr>
          <w:p w14:paraId="034661A6" w14:textId="50315F35"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Янги</w:t>
            </w:r>
            <w:r w:rsidR="009E09C3">
              <w:rPr>
                <w:rFonts w:ascii="Times New Roman" w:hAnsi="Times New Roman" w:cs="Times New Roman"/>
                <w:sz w:val="24"/>
                <w:szCs w:val="24"/>
              </w:rPr>
              <w:t>ю</w:t>
            </w:r>
            <w:r w:rsidRPr="009E09C3">
              <w:rPr>
                <w:rFonts w:ascii="Times New Roman" w:hAnsi="Times New Roman" w:cs="Times New Roman"/>
                <w:sz w:val="24"/>
                <w:szCs w:val="24"/>
              </w:rPr>
              <w:t>льский район</w:t>
            </w:r>
          </w:p>
        </w:tc>
        <w:tc>
          <w:tcPr>
            <w:tcW w:w="4253" w:type="dxa"/>
          </w:tcPr>
          <w:p w14:paraId="3E1CDD98" w14:textId="78C05A3D" w:rsidR="001639C6" w:rsidRPr="009E09C3" w:rsidRDefault="00F05535" w:rsidP="001639C6">
            <w:pPr>
              <w:snapToGrid w:val="0"/>
              <w:rPr>
                <w:rFonts w:ascii="Times New Roman" w:hAnsi="Times New Roman" w:cs="Times New Roman"/>
                <w:sz w:val="24"/>
                <w:szCs w:val="24"/>
              </w:rPr>
            </w:pPr>
            <w:proofErr w:type="spellStart"/>
            <w:r w:rsidRPr="00F05535">
              <w:rPr>
                <w:rFonts w:ascii="Times New Roman" w:hAnsi="Times New Roman" w:cs="Times New Roman"/>
                <w:sz w:val="24"/>
                <w:szCs w:val="24"/>
              </w:rPr>
              <w:t>Гульбах</w:t>
            </w:r>
            <w:r w:rsidR="00B6788D">
              <w:rPr>
                <w:rFonts w:ascii="Times New Roman" w:hAnsi="Times New Roman" w:cs="Times New Roman"/>
                <w:sz w:val="24"/>
                <w:szCs w:val="24"/>
              </w:rPr>
              <w:t>о</w:t>
            </w:r>
            <w:r w:rsidRPr="00F05535">
              <w:rPr>
                <w:rFonts w:ascii="Times New Roman" w:hAnsi="Times New Roman" w:cs="Times New Roman"/>
                <w:sz w:val="24"/>
                <w:szCs w:val="24"/>
              </w:rPr>
              <w:t>р</w:t>
            </w:r>
            <w:proofErr w:type="spellEnd"/>
          </w:p>
        </w:tc>
      </w:tr>
      <w:tr w:rsidR="001639C6" w:rsidRPr="009E09C3" w14:paraId="7665674D" w14:textId="77777777" w:rsidTr="004710EC">
        <w:tc>
          <w:tcPr>
            <w:tcW w:w="1560" w:type="dxa"/>
          </w:tcPr>
          <w:p w14:paraId="36D8F436"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13</w:t>
            </w:r>
          </w:p>
        </w:tc>
        <w:tc>
          <w:tcPr>
            <w:tcW w:w="3827" w:type="dxa"/>
          </w:tcPr>
          <w:p w14:paraId="3C1D9A8D" w14:textId="78CB55EF"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Юкоричирчикский</w:t>
            </w:r>
            <w:proofErr w:type="spellEnd"/>
            <w:r w:rsidRPr="009E09C3">
              <w:rPr>
                <w:rFonts w:ascii="Times New Roman" w:hAnsi="Times New Roman" w:cs="Times New Roman"/>
                <w:sz w:val="24"/>
                <w:szCs w:val="24"/>
              </w:rPr>
              <w:t xml:space="preserve"> район</w:t>
            </w:r>
          </w:p>
        </w:tc>
        <w:tc>
          <w:tcPr>
            <w:tcW w:w="4253" w:type="dxa"/>
          </w:tcPr>
          <w:p w14:paraId="56BEF261" w14:textId="0FD82C81"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Янгибазар</w:t>
            </w:r>
          </w:p>
        </w:tc>
      </w:tr>
      <w:tr w:rsidR="001639C6" w:rsidRPr="009E09C3" w14:paraId="2771BB2D" w14:textId="77777777" w:rsidTr="004710EC">
        <w:tc>
          <w:tcPr>
            <w:tcW w:w="1560" w:type="dxa"/>
          </w:tcPr>
          <w:p w14:paraId="2B38DCAD"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14</w:t>
            </w:r>
          </w:p>
        </w:tc>
        <w:tc>
          <w:tcPr>
            <w:tcW w:w="3827" w:type="dxa"/>
          </w:tcPr>
          <w:p w14:paraId="3F769B4F" w14:textId="19075A68"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Зангиатинский</w:t>
            </w:r>
            <w:proofErr w:type="spellEnd"/>
            <w:r w:rsidRPr="009E09C3">
              <w:rPr>
                <w:rFonts w:ascii="Times New Roman" w:hAnsi="Times New Roman" w:cs="Times New Roman"/>
                <w:sz w:val="24"/>
                <w:szCs w:val="24"/>
              </w:rPr>
              <w:t xml:space="preserve"> район</w:t>
            </w:r>
          </w:p>
        </w:tc>
        <w:tc>
          <w:tcPr>
            <w:tcW w:w="4253" w:type="dxa"/>
          </w:tcPr>
          <w:p w14:paraId="443103F6" w14:textId="17C98540"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Эшангузар</w:t>
            </w:r>
            <w:proofErr w:type="spellEnd"/>
          </w:p>
        </w:tc>
      </w:tr>
      <w:tr w:rsidR="001639C6" w:rsidRPr="009E09C3" w14:paraId="63BF4B3E" w14:textId="77777777" w:rsidTr="004710EC">
        <w:tc>
          <w:tcPr>
            <w:tcW w:w="1560" w:type="dxa"/>
          </w:tcPr>
          <w:p w14:paraId="512679C6" w14:textId="77777777"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15</w:t>
            </w:r>
          </w:p>
        </w:tc>
        <w:tc>
          <w:tcPr>
            <w:tcW w:w="3827" w:type="dxa"/>
          </w:tcPr>
          <w:p w14:paraId="4C1A8542" w14:textId="629E76CF" w:rsidR="001639C6" w:rsidRPr="009E09C3" w:rsidRDefault="001639C6" w:rsidP="001639C6">
            <w:pPr>
              <w:snapToGrid w:val="0"/>
              <w:rPr>
                <w:rFonts w:ascii="Times New Roman" w:hAnsi="Times New Roman" w:cs="Times New Roman"/>
                <w:sz w:val="24"/>
                <w:szCs w:val="24"/>
              </w:rPr>
            </w:pPr>
            <w:r w:rsidRPr="009E09C3">
              <w:rPr>
                <w:rFonts w:ascii="Times New Roman" w:hAnsi="Times New Roman" w:cs="Times New Roman"/>
                <w:sz w:val="24"/>
                <w:szCs w:val="24"/>
              </w:rPr>
              <w:t>Ташкентский район</w:t>
            </w:r>
          </w:p>
        </w:tc>
        <w:tc>
          <w:tcPr>
            <w:tcW w:w="4253" w:type="dxa"/>
          </w:tcPr>
          <w:p w14:paraId="30771722" w14:textId="711AFB11" w:rsidR="001639C6" w:rsidRPr="009E09C3" w:rsidRDefault="001639C6" w:rsidP="001639C6">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Келес</w:t>
            </w:r>
            <w:proofErr w:type="spellEnd"/>
          </w:p>
        </w:tc>
      </w:tr>
    </w:tbl>
    <w:p w14:paraId="3C6D9431" w14:textId="32FB2B89" w:rsidR="008C78D7" w:rsidRPr="009E09C3" w:rsidRDefault="001B4FE2" w:rsidP="004F3151">
      <w:pPr>
        <w:snapToGrid w:val="0"/>
        <w:spacing w:after="0" w:line="240" w:lineRule="auto"/>
        <w:rPr>
          <w:rFonts w:ascii="Times New Roman" w:hAnsi="Times New Roman" w:cs="Times New Roman"/>
          <w:sz w:val="24"/>
          <w:szCs w:val="24"/>
        </w:rPr>
      </w:pPr>
      <w:r w:rsidRPr="009E09C3">
        <w:rPr>
          <w:rFonts w:ascii="Times New Roman" w:hAnsi="Times New Roman" w:cs="Times New Roman"/>
          <w:sz w:val="24"/>
          <w:szCs w:val="24"/>
        </w:rPr>
        <w:t>Источник</w:t>
      </w:r>
      <w:r w:rsidR="008C78D7" w:rsidRPr="009E09C3">
        <w:rPr>
          <w:rFonts w:ascii="Times New Roman" w:hAnsi="Times New Roman" w:cs="Times New Roman"/>
          <w:sz w:val="24"/>
          <w:szCs w:val="24"/>
        </w:rPr>
        <w:t xml:space="preserve">: </w:t>
      </w:r>
      <w:hyperlink r:id="rId9" w:history="1">
        <w:r w:rsidR="008C78D7" w:rsidRPr="009E09C3">
          <w:rPr>
            <w:rStyle w:val="Hyperlink"/>
            <w:rFonts w:ascii="Times New Roman" w:hAnsi="Times New Roman" w:cs="Times New Roman"/>
            <w:color w:val="auto"/>
            <w:sz w:val="24"/>
            <w:szCs w:val="24"/>
          </w:rPr>
          <w:t>https://stat.uz/ru</w:t>
        </w:r>
      </w:hyperlink>
    </w:p>
    <w:p w14:paraId="72EA18FB" w14:textId="77777777" w:rsidR="008C78D7" w:rsidRPr="009E09C3" w:rsidRDefault="008C78D7" w:rsidP="004F3151">
      <w:pPr>
        <w:snapToGrid w:val="0"/>
        <w:spacing w:after="0" w:line="240" w:lineRule="auto"/>
        <w:rPr>
          <w:rFonts w:ascii="Times New Roman" w:hAnsi="Times New Roman" w:cs="Times New Roman"/>
          <w:sz w:val="24"/>
          <w:szCs w:val="24"/>
        </w:rPr>
      </w:pPr>
    </w:p>
    <w:p w14:paraId="19CD408F" w14:textId="77777777" w:rsidR="008C78D7" w:rsidRPr="009E09C3" w:rsidRDefault="008C78D7" w:rsidP="004F3151">
      <w:pPr>
        <w:snapToGrid w:val="0"/>
        <w:spacing w:after="0" w:line="240" w:lineRule="auto"/>
        <w:rPr>
          <w:rFonts w:ascii="Times New Roman" w:hAnsi="Times New Roman" w:cs="Times New Roman"/>
          <w:sz w:val="24"/>
          <w:szCs w:val="24"/>
        </w:rPr>
      </w:pPr>
      <w:r w:rsidRPr="009E09C3">
        <w:rPr>
          <w:rFonts w:ascii="Times New Roman" w:hAnsi="Times New Roman" w:cs="Times New Roman"/>
          <w:sz w:val="24"/>
          <w:szCs w:val="24"/>
        </w:rPr>
        <w:drawing>
          <wp:inline distT="0" distB="0" distL="0" distR="0" wp14:anchorId="62D83D85" wp14:editId="16A8B3E4">
            <wp:extent cx="5081587" cy="3020770"/>
            <wp:effectExtent l="0" t="0" r="508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9956" cy="3031690"/>
                    </a:xfrm>
                    <a:prstGeom prst="rect">
                      <a:avLst/>
                    </a:prstGeom>
                    <a:noFill/>
                  </pic:spPr>
                </pic:pic>
              </a:graphicData>
            </a:graphic>
          </wp:inline>
        </w:drawing>
      </w:r>
    </w:p>
    <w:p w14:paraId="137F90E0" w14:textId="25AADB69" w:rsidR="008C78D7" w:rsidRPr="009E09C3" w:rsidRDefault="001B4FE2" w:rsidP="004710EC">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t>Рисунок 2. Административные районы Ташкентской области</w:t>
      </w:r>
    </w:p>
    <w:p w14:paraId="00C33831" w14:textId="77777777" w:rsidR="004A7ACF" w:rsidRPr="009E09C3" w:rsidRDefault="004A7ACF" w:rsidP="004710EC">
      <w:pPr>
        <w:snapToGrid w:val="0"/>
        <w:spacing w:after="0" w:line="240" w:lineRule="auto"/>
        <w:jc w:val="center"/>
        <w:rPr>
          <w:rFonts w:ascii="Times New Roman" w:hAnsi="Times New Roman" w:cs="Times New Roman"/>
          <w:sz w:val="24"/>
          <w:szCs w:val="24"/>
        </w:rPr>
      </w:pPr>
    </w:p>
    <w:p w14:paraId="2A7B2C43" w14:textId="77777777" w:rsidR="001B4FE2" w:rsidRPr="009E09C3" w:rsidRDefault="001B4FE2" w:rsidP="001B4FE2">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АО "УМК" расположено в Ташкентской области, в городе Бекабад, непосредственно вблизи Таджикистана и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Площадь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составляет 760 км2.</w:t>
      </w:r>
    </w:p>
    <w:p w14:paraId="525DDDC8" w14:textId="77777777" w:rsidR="001B4FE2" w:rsidRPr="009E09C3" w:rsidRDefault="001B4FE2" w:rsidP="001B4FE2">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В </w:t>
      </w:r>
      <w:proofErr w:type="spellStart"/>
      <w:r w:rsidRPr="009E09C3">
        <w:rPr>
          <w:rFonts w:ascii="Times New Roman" w:hAnsi="Times New Roman" w:cs="Times New Roman"/>
          <w:sz w:val="24"/>
          <w:szCs w:val="24"/>
        </w:rPr>
        <w:t>Бекабадском</w:t>
      </w:r>
      <w:proofErr w:type="spellEnd"/>
      <w:r w:rsidRPr="009E09C3">
        <w:rPr>
          <w:rFonts w:ascii="Times New Roman" w:hAnsi="Times New Roman" w:cs="Times New Roman"/>
          <w:sz w:val="24"/>
          <w:szCs w:val="24"/>
        </w:rPr>
        <w:t xml:space="preserve"> районе расположено 81 населенный пункт, 51 махалля, 41,9 тысячи семей. Район граничит с Республикой Таджикистан, Сырдарьинской областью, городом Бекабад и </w:t>
      </w:r>
      <w:proofErr w:type="spellStart"/>
      <w:r w:rsidRPr="009E09C3">
        <w:rPr>
          <w:rFonts w:ascii="Times New Roman" w:hAnsi="Times New Roman" w:cs="Times New Roman"/>
          <w:sz w:val="24"/>
          <w:szCs w:val="24"/>
        </w:rPr>
        <w:t>Букинским</w:t>
      </w:r>
      <w:proofErr w:type="spellEnd"/>
      <w:r w:rsidRPr="009E09C3">
        <w:rPr>
          <w:rFonts w:ascii="Times New Roman" w:hAnsi="Times New Roman" w:cs="Times New Roman"/>
          <w:sz w:val="24"/>
          <w:szCs w:val="24"/>
        </w:rPr>
        <w:t xml:space="preserve"> районом Ташкентской области.</w:t>
      </w:r>
    </w:p>
    <w:p w14:paraId="76121A85" w14:textId="77777777" w:rsidR="001B4FE2" w:rsidRPr="009E09C3" w:rsidRDefault="001B4FE2" w:rsidP="001B4FE2">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Площадь Бекабада составляет 350 км2</w:t>
      </w:r>
    </w:p>
    <w:p w14:paraId="1FE5900F" w14:textId="2F904A7E" w:rsidR="008C78D7" w:rsidRPr="009E09C3" w:rsidRDefault="001B4FE2" w:rsidP="001B4FE2">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По состоянию на 2021 год в Бекабаде насчитывается 35 махаллей и 28 200 семей.</w:t>
      </w:r>
    </w:p>
    <w:p w14:paraId="44D44925" w14:textId="4846AA0A" w:rsidR="008C78D7" w:rsidRPr="009E09C3" w:rsidRDefault="002E13F3" w:rsidP="004710EC">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lastRenderedPageBreak/>
        <w:t>Таблица 6: Социально-экономические показатели по Ташкентской области</w:t>
      </w:r>
    </w:p>
    <w:p w14:paraId="6EE71604" w14:textId="77777777" w:rsidR="004710EC" w:rsidRPr="009E09C3" w:rsidRDefault="004710EC" w:rsidP="004710EC">
      <w:pPr>
        <w:snapToGrid w:val="0"/>
        <w:spacing w:after="0" w:line="240" w:lineRule="auto"/>
        <w:jc w:val="righ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941"/>
        <w:gridCol w:w="2404"/>
      </w:tblGrid>
      <w:tr w:rsidR="007F0D48" w:rsidRPr="009E09C3" w14:paraId="59B0B30F" w14:textId="77777777" w:rsidTr="00687097">
        <w:tc>
          <w:tcPr>
            <w:tcW w:w="6941" w:type="dxa"/>
          </w:tcPr>
          <w:p w14:paraId="1F06E50A" w14:textId="77597905" w:rsidR="008C78D7" w:rsidRPr="009E09C3" w:rsidRDefault="002E13F3" w:rsidP="004F3151">
            <w:pPr>
              <w:snapToGrid w:val="0"/>
              <w:rPr>
                <w:rFonts w:ascii="Times New Roman" w:hAnsi="Times New Roman" w:cs="Times New Roman"/>
                <w:sz w:val="24"/>
                <w:szCs w:val="24"/>
              </w:rPr>
            </w:pPr>
            <w:r w:rsidRPr="009E09C3">
              <w:rPr>
                <w:rFonts w:ascii="Times New Roman" w:hAnsi="Times New Roman" w:cs="Times New Roman"/>
                <w:sz w:val="24"/>
                <w:szCs w:val="24"/>
              </w:rPr>
              <w:t>Описание</w:t>
            </w:r>
          </w:p>
        </w:tc>
        <w:tc>
          <w:tcPr>
            <w:tcW w:w="2404" w:type="dxa"/>
          </w:tcPr>
          <w:p w14:paraId="668D66E1" w14:textId="6B339BBB" w:rsidR="008C78D7" w:rsidRPr="009E09C3" w:rsidRDefault="002E13F3" w:rsidP="004F3151">
            <w:pPr>
              <w:snapToGrid w:val="0"/>
              <w:rPr>
                <w:rFonts w:ascii="Times New Roman" w:hAnsi="Times New Roman" w:cs="Times New Roman"/>
                <w:sz w:val="24"/>
                <w:szCs w:val="24"/>
              </w:rPr>
            </w:pPr>
            <w:r w:rsidRPr="009E09C3">
              <w:rPr>
                <w:rFonts w:ascii="Times New Roman" w:hAnsi="Times New Roman" w:cs="Times New Roman"/>
                <w:sz w:val="24"/>
                <w:szCs w:val="24"/>
              </w:rPr>
              <w:t>Показатели</w:t>
            </w:r>
          </w:p>
        </w:tc>
      </w:tr>
      <w:tr w:rsidR="007F0D48" w:rsidRPr="009E09C3" w14:paraId="63C96E48" w14:textId="77777777" w:rsidTr="00687097">
        <w:tc>
          <w:tcPr>
            <w:tcW w:w="6941" w:type="dxa"/>
          </w:tcPr>
          <w:p w14:paraId="6AD220CF" w14:textId="1C3C1354" w:rsidR="008C78D7" w:rsidRPr="009E09C3" w:rsidRDefault="002E13F3" w:rsidP="004F3151">
            <w:pPr>
              <w:snapToGrid w:val="0"/>
              <w:rPr>
                <w:rFonts w:ascii="Times New Roman" w:hAnsi="Times New Roman" w:cs="Times New Roman"/>
                <w:sz w:val="24"/>
                <w:szCs w:val="24"/>
              </w:rPr>
            </w:pPr>
            <w:r w:rsidRPr="009E09C3">
              <w:rPr>
                <w:rFonts w:ascii="Times New Roman" w:hAnsi="Times New Roman" w:cs="Times New Roman"/>
                <w:sz w:val="24"/>
                <w:szCs w:val="24"/>
              </w:rPr>
              <w:t>Территория, км2</w:t>
            </w:r>
          </w:p>
        </w:tc>
        <w:tc>
          <w:tcPr>
            <w:tcW w:w="2404" w:type="dxa"/>
          </w:tcPr>
          <w:p w14:paraId="1A41A7A7"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15,250</w:t>
            </w:r>
          </w:p>
        </w:tc>
      </w:tr>
      <w:tr w:rsidR="007F0D48" w:rsidRPr="009E09C3" w14:paraId="4BFE560F" w14:textId="77777777" w:rsidTr="00687097">
        <w:tc>
          <w:tcPr>
            <w:tcW w:w="6941" w:type="dxa"/>
          </w:tcPr>
          <w:p w14:paraId="4198BE56" w14:textId="2E5F9752" w:rsidR="008C78D7" w:rsidRPr="009E09C3" w:rsidRDefault="002E13F3" w:rsidP="004F3151">
            <w:pPr>
              <w:snapToGrid w:val="0"/>
              <w:rPr>
                <w:rFonts w:ascii="Times New Roman" w:hAnsi="Times New Roman" w:cs="Times New Roman"/>
                <w:b/>
                <w:bCs/>
                <w:sz w:val="24"/>
                <w:szCs w:val="24"/>
              </w:rPr>
            </w:pPr>
            <w:r w:rsidRPr="009E09C3">
              <w:rPr>
                <w:rFonts w:ascii="Times New Roman" w:hAnsi="Times New Roman" w:cs="Times New Roman"/>
                <w:b/>
                <w:bCs/>
                <w:sz w:val="24"/>
                <w:szCs w:val="24"/>
              </w:rPr>
              <w:t>Население</w:t>
            </w:r>
          </w:p>
        </w:tc>
        <w:tc>
          <w:tcPr>
            <w:tcW w:w="2404" w:type="dxa"/>
          </w:tcPr>
          <w:p w14:paraId="1BCABE97" w14:textId="77777777" w:rsidR="008C78D7" w:rsidRPr="009E09C3" w:rsidRDefault="008C78D7" w:rsidP="004F3151">
            <w:pPr>
              <w:snapToGrid w:val="0"/>
              <w:rPr>
                <w:rFonts w:ascii="Times New Roman" w:hAnsi="Times New Roman" w:cs="Times New Roman"/>
                <w:sz w:val="24"/>
                <w:szCs w:val="24"/>
              </w:rPr>
            </w:pPr>
          </w:p>
        </w:tc>
      </w:tr>
      <w:tr w:rsidR="0065721F" w:rsidRPr="009E09C3" w14:paraId="3CC88BB4" w14:textId="77777777" w:rsidTr="00687097">
        <w:tc>
          <w:tcPr>
            <w:tcW w:w="6941" w:type="dxa"/>
          </w:tcPr>
          <w:p w14:paraId="773867EB" w14:textId="6F4949C2"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Плотность населения, человек/км2</w:t>
            </w:r>
          </w:p>
        </w:tc>
        <w:tc>
          <w:tcPr>
            <w:tcW w:w="2404" w:type="dxa"/>
          </w:tcPr>
          <w:p w14:paraId="49F7A6D8"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194.2</w:t>
            </w:r>
          </w:p>
        </w:tc>
      </w:tr>
      <w:tr w:rsidR="0065721F" w:rsidRPr="009E09C3" w14:paraId="039921D2" w14:textId="77777777" w:rsidTr="00687097">
        <w:tc>
          <w:tcPr>
            <w:tcW w:w="6941" w:type="dxa"/>
          </w:tcPr>
          <w:p w14:paraId="74A44D0F" w14:textId="25CAD69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Общее количество людей</w:t>
            </w:r>
          </w:p>
        </w:tc>
        <w:tc>
          <w:tcPr>
            <w:tcW w:w="2404" w:type="dxa"/>
          </w:tcPr>
          <w:p w14:paraId="5E2D1C07"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2,961,600</w:t>
            </w:r>
          </w:p>
        </w:tc>
      </w:tr>
      <w:tr w:rsidR="0065721F" w:rsidRPr="009E09C3" w14:paraId="64B5B148" w14:textId="77777777" w:rsidTr="00687097">
        <w:tc>
          <w:tcPr>
            <w:tcW w:w="6941" w:type="dxa"/>
          </w:tcPr>
          <w:p w14:paraId="24B330A2" w14:textId="3A560072"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Женщины, человек</w:t>
            </w:r>
          </w:p>
        </w:tc>
        <w:tc>
          <w:tcPr>
            <w:tcW w:w="2404" w:type="dxa"/>
          </w:tcPr>
          <w:p w14:paraId="095D8B4D"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1,477,100</w:t>
            </w:r>
          </w:p>
        </w:tc>
      </w:tr>
      <w:tr w:rsidR="0065721F" w:rsidRPr="009E09C3" w14:paraId="145213A3" w14:textId="77777777" w:rsidTr="00687097">
        <w:tc>
          <w:tcPr>
            <w:tcW w:w="6941" w:type="dxa"/>
          </w:tcPr>
          <w:p w14:paraId="295F0CB8" w14:textId="5892FE9F"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Мужчины, человек</w:t>
            </w:r>
          </w:p>
        </w:tc>
        <w:tc>
          <w:tcPr>
            <w:tcW w:w="2404" w:type="dxa"/>
          </w:tcPr>
          <w:p w14:paraId="3E77C875"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1,484,500</w:t>
            </w:r>
          </w:p>
        </w:tc>
      </w:tr>
      <w:tr w:rsidR="0065721F" w:rsidRPr="009E09C3" w14:paraId="135B0877" w14:textId="77777777" w:rsidTr="00687097">
        <w:tc>
          <w:tcPr>
            <w:tcW w:w="6941" w:type="dxa"/>
          </w:tcPr>
          <w:p w14:paraId="2BC8139B" w14:textId="753BE67B"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Городское население, человек</w:t>
            </w:r>
          </w:p>
        </w:tc>
        <w:tc>
          <w:tcPr>
            <w:tcW w:w="2404" w:type="dxa"/>
          </w:tcPr>
          <w:p w14:paraId="35A4EE69"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1,454,900</w:t>
            </w:r>
          </w:p>
        </w:tc>
      </w:tr>
      <w:tr w:rsidR="0065721F" w:rsidRPr="009E09C3" w14:paraId="6E029DFD" w14:textId="77777777" w:rsidTr="00687097">
        <w:tc>
          <w:tcPr>
            <w:tcW w:w="6941" w:type="dxa"/>
          </w:tcPr>
          <w:p w14:paraId="26607A4D" w14:textId="7E92847B"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Сельское население, человек</w:t>
            </w:r>
          </w:p>
        </w:tc>
        <w:tc>
          <w:tcPr>
            <w:tcW w:w="2404" w:type="dxa"/>
          </w:tcPr>
          <w:p w14:paraId="5E4090DF"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1,506,700</w:t>
            </w:r>
          </w:p>
        </w:tc>
      </w:tr>
      <w:tr w:rsidR="007F0D48" w:rsidRPr="009E09C3" w14:paraId="7A90ACAB" w14:textId="77777777" w:rsidTr="00687097">
        <w:tc>
          <w:tcPr>
            <w:tcW w:w="6941" w:type="dxa"/>
          </w:tcPr>
          <w:p w14:paraId="7573F116" w14:textId="67334DF8" w:rsidR="008C78D7" w:rsidRPr="009E09C3" w:rsidRDefault="0065721F" w:rsidP="004F3151">
            <w:pPr>
              <w:snapToGrid w:val="0"/>
              <w:rPr>
                <w:rFonts w:ascii="Times New Roman" w:hAnsi="Times New Roman" w:cs="Times New Roman"/>
                <w:b/>
                <w:bCs/>
                <w:sz w:val="24"/>
                <w:szCs w:val="24"/>
              </w:rPr>
            </w:pPr>
            <w:r w:rsidRPr="009E09C3">
              <w:rPr>
                <w:rFonts w:ascii="Times New Roman" w:hAnsi="Times New Roman" w:cs="Times New Roman"/>
                <w:b/>
                <w:bCs/>
                <w:sz w:val="24"/>
                <w:szCs w:val="24"/>
              </w:rPr>
              <w:t>Образовательные учреждения</w:t>
            </w:r>
          </w:p>
        </w:tc>
        <w:tc>
          <w:tcPr>
            <w:tcW w:w="2404" w:type="dxa"/>
          </w:tcPr>
          <w:p w14:paraId="7BF4D4B2" w14:textId="77777777" w:rsidR="008C78D7" w:rsidRPr="009E09C3" w:rsidRDefault="008C78D7" w:rsidP="004F3151">
            <w:pPr>
              <w:snapToGrid w:val="0"/>
              <w:rPr>
                <w:rFonts w:ascii="Times New Roman" w:hAnsi="Times New Roman" w:cs="Times New Roman"/>
                <w:sz w:val="24"/>
                <w:szCs w:val="24"/>
              </w:rPr>
            </w:pPr>
          </w:p>
        </w:tc>
      </w:tr>
      <w:tr w:rsidR="0065721F" w:rsidRPr="009E09C3" w14:paraId="29BFDE58" w14:textId="77777777" w:rsidTr="00687097">
        <w:tc>
          <w:tcPr>
            <w:tcW w:w="6941" w:type="dxa"/>
          </w:tcPr>
          <w:p w14:paraId="1B3D0DA4" w14:textId="55A7C2E9"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Начальные школы</w:t>
            </w:r>
          </w:p>
        </w:tc>
        <w:tc>
          <w:tcPr>
            <w:tcW w:w="2404" w:type="dxa"/>
          </w:tcPr>
          <w:p w14:paraId="10410740"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870</w:t>
            </w:r>
          </w:p>
        </w:tc>
      </w:tr>
      <w:tr w:rsidR="0065721F" w:rsidRPr="009E09C3" w14:paraId="617BBF8D" w14:textId="77777777" w:rsidTr="00687097">
        <w:tc>
          <w:tcPr>
            <w:tcW w:w="6941" w:type="dxa"/>
          </w:tcPr>
          <w:p w14:paraId="40C1A35F" w14:textId="6B5AAE8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Средние профессиональные учебные заведения (колледжи)</w:t>
            </w:r>
          </w:p>
        </w:tc>
        <w:tc>
          <w:tcPr>
            <w:tcW w:w="2404" w:type="dxa"/>
          </w:tcPr>
          <w:p w14:paraId="5FA53F56"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120</w:t>
            </w:r>
          </w:p>
        </w:tc>
      </w:tr>
      <w:tr w:rsidR="0065721F" w:rsidRPr="009E09C3" w14:paraId="292A592D" w14:textId="77777777" w:rsidTr="00687097">
        <w:tc>
          <w:tcPr>
            <w:tcW w:w="6941" w:type="dxa"/>
          </w:tcPr>
          <w:p w14:paraId="637060FB" w14:textId="70A7F141"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Академические лицеи</w:t>
            </w:r>
          </w:p>
        </w:tc>
        <w:tc>
          <w:tcPr>
            <w:tcW w:w="2404" w:type="dxa"/>
          </w:tcPr>
          <w:p w14:paraId="69457870"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6</w:t>
            </w:r>
          </w:p>
        </w:tc>
      </w:tr>
      <w:tr w:rsidR="0065721F" w:rsidRPr="009E09C3" w14:paraId="77EAFB2A" w14:textId="77777777" w:rsidTr="00687097">
        <w:tc>
          <w:tcPr>
            <w:tcW w:w="6941" w:type="dxa"/>
          </w:tcPr>
          <w:p w14:paraId="58ABC9D2" w14:textId="12D89F28"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Высшие учебные заведения</w:t>
            </w:r>
          </w:p>
        </w:tc>
        <w:tc>
          <w:tcPr>
            <w:tcW w:w="2404" w:type="dxa"/>
          </w:tcPr>
          <w:p w14:paraId="516A5927" w14:textId="77777777" w:rsidR="0065721F" w:rsidRPr="009E09C3" w:rsidRDefault="0065721F" w:rsidP="0065721F">
            <w:pPr>
              <w:snapToGrid w:val="0"/>
              <w:rPr>
                <w:rFonts w:ascii="Times New Roman" w:hAnsi="Times New Roman" w:cs="Times New Roman"/>
                <w:sz w:val="24"/>
                <w:szCs w:val="24"/>
              </w:rPr>
            </w:pPr>
            <w:r w:rsidRPr="009E09C3">
              <w:rPr>
                <w:rFonts w:ascii="Times New Roman" w:hAnsi="Times New Roman" w:cs="Times New Roman"/>
                <w:sz w:val="24"/>
                <w:szCs w:val="24"/>
              </w:rPr>
              <w:t>2</w:t>
            </w:r>
          </w:p>
        </w:tc>
      </w:tr>
      <w:tr w:rsidR="007F0D48" w:rsidRPr="009E09C3" w14:paraId="20CA6E9B" w14:textId="77777777" w:rsidTr="00687097">
        <w:tc>
          <w:tcPr>
            <w:tcW w:w="6941" w:type="dxa"/>
          </w:tcPr>
          <w:p w14:paraId="0CB27DD6" w14:textId="0AD70EFF" w:rsidR="008C78D7" w:rsidRPr="009E09C3" w:rsidRDefault="0065721F" w:rsidP="004F3151">
            <w:pPr>
              <w:snapToGrid w:val="0"/>
              <w:rPr>
                <w:rFonts w:ascii="Times New Roman" w:hAnsi="Times New Roman" w:cs="Times New Roman"/>
                <w:b/>
                <w:bCs/>
                <w:sz w:val="24"/>
                <w:szCs w:val="24"/>
              </w:rPr>
            </w:pPr>
            <w:r w:rsidRPr="009E09C3">
              <w:rPr>
                <w:rFonts w:ascii="Times New Roman" w:hAnsi="Times New Roman" w:cs="Times New Roman"/>
                <w:b/>
                <w:bCs/>
                <w:sz w:val="24"/>
                <w:szCs w:val="24"/>
              </w:rPr>
              <w:t>Медицинские учреждения</w:t>
            </w:r>
          </w:p>
        </w:tc>
        <w:tc>
          <w:tcPr>
            <w:tcW w:w="2404" w:type="dxa"/>
          </w:tcPr>
          <w:p w14:paraId="36922CB8" w14:textId="77777777" w:rsidR="008C78D7" w:rsidRPr="009E09C3" w:rsidRDefault="008C78D7" w:rsidP="004F3151">
            <w:pPr>
              <w:snapToGrid w:val="0"/>
              <w:rPr>
                <w:rFonts w:ascii="Times New Roman" w:hAnsi="Times New Roman" w:cs="Times New Roman"/>
                <w:sz w:val="24"/>
                <w:szCs w:val="24"/>
              </w:rPr>
            </w:pPr>
          </w:p>
        </w:tc>
      </w:tr>
      <w:tr w:rsidR="007F0D48" w:rsidRPr="009E09C3" w14:paraId="1CB3BF0A" w14:textId="77777777" w:rsidTr="00687097">
        <w:tc>
          <w:tcPr>
            <w:tcW w:w="6941" w:type="dxa"/>
          </w:tcPr>
          <w:p w14:paraId="1101E908" w14:textId="64DEE055" w:rsidR="008C78D7" w:rsidRPr="009E09C3" w:rsidRDefault="00846AF1" w:rsidP="004F3151">
            <w:pPr>
              <w:snapToGrid w:val="0"/>
              <w:rPr>
                <w:rFonts w:ascii="Times New Roman" w:hAnsi="Times New Roman" w:cs="Times New Roman"/>
                <w:sz w:val="24"/>
                <w:szCs w:val="24"/>
              </w:rPr>
            </w:pPr>
            <w:r w:rsidRPr="009E09C3">
              <w:rPr>
                <w:rFonts w:ascii="Times New Roman" w:hAnsi="Times New Roman" w:cs="Times New Roman"/>
                <w:sz w:val="24"/>
                <w:szCs w:val="24"/>
              </w:rPr>
              <w:t>Больницы</w:t>
            </w:r>
          </w:p>
        </w:tc>
        <w:tc>
          <w:tcPr>
            <w:tcW w:w="2404" w:type="dxa"/>
          </w:tcPr>
          <w:p w14:paraId="11559EA4"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81</w:t>
            </w:r>
          </w:p>
        </w:tc>
      </w:tr>
      <w:tr w:rsidR="007F0D48" w:rsidRPr="009E09C3" w14:paraId="26F7BD8A" w14:textId="77777777" w:rsidTr="00687097">
        <w:tc>
          <w:tcPr>
            <w:tcW w:w="6941" w:type="dxa"/>
          </w:tcPr>
          <w:p w14:paraId="36B4A4B8" w14:textId="24E684F8" w:rsidR="008C78D7" w:rsidRPr="009E09C3" w:rsidRDefault="00846AF1" w:rsidP="004F3151">
            <w:pPr>
              <w:snapToGrid w:val="0"/>
              <w:rPr>
                <w:rFonts w:ascii="Times New Roman" w:hAnsi="Times New Roman" w:cs="Times New Roman"/>
                <w:sz w:val="24"/>
                <w:szCs w:val="24"/>
              </w:rPr>
            </w:pPr>
            <w:r w:rsidRPr="009E09C3">
              <w:rPr>
                <w:rFonts w:ascii="Times New Roman" w:hAnsi="Times New Roman" w:cs="Times New Roman"/>
                <w:sz w:val="24"/>
                <w:szCs w:val="24"/>
              </w:rPr>
              <w:t>Муниципальные поликлиники</w:t>
            </w:r>
          </w:p>
        </w:tc>
        <w:tc>
          <w:tcPr>
            <w:tcW w:w="2404" w:type="dxa"/>
          </w:tcPr>
          <w:p w14:paraId="4B2008A0"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9,9</w:t>
            </w:r>
          </w:p>
        </w:tc>
      </w:tr>
      <w:tr w:rsidR="007F0D48" w:rsidRPr="009E09C3" w14:paraId="69B473AE" w14:textId="77777777" w:rsidTr="00687097">
        <w:tc>
          <w:tcPr>
            <w:tcW w:w="6941" w:type="dxa"/>
          </w:tcPr>
          <w:p w14:paraId="092F21B1" w14:textId="337B9880" w:rsidR="008C78D7" w:rsidRPr="009E09C3" w:rsidRDefault="00846AF1" w:rsidP="004F3151">
            <w:pPr>
              <w:snapToGrid w:val="0"/>
              <w:rPr>
                <w:rFonts w:ascii="Times New Roman" w:hAnsi="Times New Roman" w:cs="Times New Roman"/>
                <w:b/>
                <w:bCs/>
                <w:sz w:val="24"/>
                <w:szCs w:val="24"/>
              </w:rPr>
            </w:pPr>
            <w:r w:rsidRPr="009E09C3">
              <w:rPr>
                <w:rFonts w:ascii="Times New Roman" w:hAnsi="Times New Roman" w:cs="Times New Roman"/>
                <w:b/>
                <w:bCs/>
                <w:sz w:val="24"/>
                <w:szCs w:val="24"/>
              </w:rPr>
              <w:t>Инфраструктура, км</w:t>
            </w:r>
          </w:p>
        </w:tc>
        <w:tc>
          <w:tcPr>
            <w:tcW w:w="2404" w:type="dxa"/>
          </w:tcPr>
          <w:p w14:paraId="702C2C82" w14:textId="77777777" w:rsidR="008C78D7" w:rsidRPr="009E09C3" w:rsidRDefault="008C78D7" w:rsidP="004F3151">
            <w:pPr>
              <w:snapToGrid w:val="0"/>
              <w:rPr>
                <w:rFonts w:ascii="Times New Roman" w:hAnsi="Times New Roman" w:cs="Times New Roman"/>
                <w:sz w:val="24"/>
                <w:szCs w:val="24"/>
              </w:rPr>
            </w:pPr>
          </w:p>
        </w:tc>
      </w:tr>
      <w:tr w:rsidR="007F0D48" w:rsidRPr="009E09C3" w14:paraId="450A4080" w14:textId="77777777" w:rsidTr="00687097">
        <w:tc>
          <w:tcPr>
            <w:tcW w:w="6941" w:type="dxa"/>
          </w:tcPr>
          <w:p w14:paraId="4AC6CF2C" w14:textId="47E252D9" w:rsidR="008C78D7" w:rsidRPr="009E09C3" w:rsidRDefault="00846AF1" w:rsidP="00846AF1">
            <w:pPr>
              <w:snapToGrid w:val="0"/>
              <w:jc w:val="right"/>
              <w:rPr>
                <w:rFonts w:ascii="Times New Roman" w:hAnsi="Times New Roman" w:cs="Times New Roman"/>
                <w:sz w:val="24"/>
                <w:szCs w:val="24"/>
              </w:rPr>
            </w:pPr>
            <w:r w:rsidRPr="009E09C3">
              <w:rPr>
                <w:rFonts w:ascii="Times New Roman" w:hAnsi="Times New Roman" w:cs="Times New Roman"/>
                <w:sz w:val="24"/>
                <w:szCs w:val="24"/>
              </w:rPr>
              <w:t>Транспортные средства</w:t>
            </w:r>
            <w:r w:rsidR="008C78D7" w:rsidRPr="009E09C3">
              <w:rPr>
                <w:rFonts w:ascii="Times New Roman" w:hAnsi="Times New Roman" w:cs="Times New Roman"/>
                <w:sz w:val="24"/>
                <w:szCs w:val="24"/>
              </w:rPr>
              <w:t xml:space="preserve">                                          </w:t>
            </w:r>
            <w:r w:rsidRPr="009E09C3">
              <w:rPr>
                <w:rFonts w:ascii="Times New Roman" w:hAnsi="Times New Roman" w:cs="Times New Roman"/>
                <w:sz w:val="24"/>
                <w:szCs w:val="24"/>
              </w:rPr>
              <w:t xml:space="preserve">  Автомобильные дороги</w:t>
            </w:r>
          </w:p>
        </w:tc>
        <w:tc>
          <w:tcPr>
            <w:tcW w:w="2404" w:type="dxa"/>
          </w:tcPr>
          <w:p w14:paraId="4806B994"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3,965</w:t>
            </w:r>
          </w:p>
        </w:tc>
      </w:tr>
      <w:tr w:rsidR="007F0D48" w:rsidRPr="009E09C3" w14:paraId="11FACD2D" w14:textId="77777777" w:rsidTr="00687097">
        <w:tc>
          <w:tcPr>
            <w:tcW w:w="6941" w:type="dxa"/>
          </w:tcPr>
          <w:p w14:paraId="35595142" w14:textId="14B5E150" w:rsidR="008C78D7" w:rsidRPr="009E09C3" w:rsidRDefault="008C78D7" w:rsidP="00846AF1">
            <w:pPr>
              <w:snapToGrid w:val="0"/>
              <w:jc w:val="right"/>
              <w:rPr>
                <w:rFonts w:ascii="Times New Roman" w:hAnsi="Times New Roman" w:cs="Times New Roman"/>
                <w:sz w:val="24"/>
                <w:szCs w:val="24"/>
              </w:rPr>
            </w:pPr>
            <w:r w:rsidRPr="009E09C3">
              <w:rPr>
                <w:rFonts w:ascii="Times New Roman" w:hAnsi="Times New Roman" w:cs="Times New Roman"/>
                <w:sz w:val="24"/>
                <w:szCs w:val="24"/>
              </w:rPr>
              <w:t xml:space="preserve">                                                                                  </w:t>
            </w:r>
            <w:r w:rsidR="00846AF1" w:rsidRPr="009E09C3">
              <w:rPr>
                <w:rFonts w:ascii="Times New Roman" w:hAnsi="Times New Roman" w:cs="Times New Roman"/>
                <w:sz w:val="24"/>
                <w:szCs w:val="24"/>
              </w:rPr>
              <w:t>Железные дороги</w:t>
            </w:r>
          </w:p>
        </w:tc>
        <w:tc>
          <w:tcPr>
            <w:tcW w:w="2404" w:type="dxa"/>
          </w:tcPr>
          <w:p w14:paraId="3E8F13E3"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391</w:t>
            </w:r>
          </w:p>
        </w:tc>
      </w:tr>
      <w:tr w:rsidR="007F0D48" w:rsidRPr="009E09C3" w14:paraId="3BCEEB6A" w14:textId="77777777" w:rsidTr="00687097">
        <w:tc>
          <w:tcPr>
            <w:tcW w:w="6941" w:type="dxa"/>
          </w:tcPr>
          <w:p w14:paraId="5D9DE56D" w14:textId="25038BF9" w:rsidR="008C78D7" w:rsidRPr="009E09C3" w:rsidRDefault="008C78D7" w:rsidP="00846AF1">
            <w:pPr>
              <w:snapToGrid w:val="0"/>
              <w:jc w:val="right"/>
              <w:rPr>
                <w:rFonts w:ascii="Times New Roman" w:hAnsi="Times New Roman" w:cs="Times New Roman"/>
                <w:sz w:val="24"/>
                <w:szCs w:val="24"/>
              </w:rPr>
            </w:pPr>
            <w:r w:rsidRPr="009E09C3">
              <w:rPr>
                <w:rFonts w:ascii="Times New Roman" w:hAnsi="Times New Roman" w:cs="Times New Roman"/>
                <w:sz w:val="24"/>
                <w:szCs w:val="24"/>
              </w:rPr>
              <w:t xml:space="preserve">                                                                                  </w:t>
            </w:r>
            <w:r w:rsidR="00846AF1" w:rsidRPr="009E09C3">
              <w:rPr>
                <w:rFonts w:ascii="Times New Roman" w:hAnsi="Times New Roman" w:cs="Times New Roman"/>
                <w:sz w:val="24"/>
                <w:szCs w:val="24"/>
              </w:rPr>
              <w:t>Аэропорт</w:t>
            </w:r>
          </w:p>
        </w:tc>
        <w:tc>
          <w:tcPr>
            <w:tcW w:w="2404" w:type="dxa"/>
          </w:tcPr>
          <w:p w14:paraId="0D777BA4" w14:textId="14C8FCF2" w:rsidR="008C78D7" w:rsidRPr="009E09C3" w:rsidRDefault="0044786C" w:rsidP="004F3151">
            <w:pPr>
              <w:snapToGrid w:val="0"/>
              <w:rPr>
                <w:rFonts w:ascii="Times New Roman" w:hAnsi="Times New Roman" w:cs="Times New Roman"/>
                <w:sz w:val="24"/>
                <w:szCs w:val="24"/>
              </w:rPr>
            </w:pPr>
            <w:r w:rsidRPr="009E09C3">
              <w:rPr>
                <w:rFonts w:ascii="Times New Roman" w:hAnsi="Times New Roman" w:cs="Times New Roman"/>
                <w:sz w:val="24"/>
                <w:szCs w:val="24"/>
              </w:rPr>
              <w:t>Ташкентский аэропорт</w:t>
            </w:r>
          </w:p>
        </w:tc>
      </w:tr>
    </w:tbl>
    <w:p w14:paraId="299B0BEA" w14:textId="77777777" w:rsidR="004A7ACF" w:rsidRPr="009E09C3" w:rsidRDefault="004A7ACF" w:rsidP="004A7ACF">
      <w:pPr>
        <w:snapToGrid w:val="0"/>
        <w:spacing w:after="0" w:line="240" w:lineRule="auto"/>
        <w:jc w:val="center"/>
        <w:rPr>
          <w:rFonts w:ascii="Times New Roman" w:hAnsi="Times New Roman" w:cs="Times New Roman"/>
          <w:sz w:val="24"/>
          <w:szCs w:val="24"/>
        </w:rPr>
      </w:pPr>
    </w:p>
    <w:p w14:paraId="371CE980" w14:textId="77777777" w:rsidR="0044786C" w:rsidRPr="009E09C3" w:rsidRDefault="0044786C" w:rsidP="0044786C">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В Ташкентской области проживает 2961600 человек (начало 2021 года), из которых 49% населения проживает в городских районах. Согласно имеющимся данным, население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составляет 159 900 человек.</w:t>
      </w:r>
    </w:p>
    <w:p w14:paraId="5B72EB40" w14:textId="6B36A41F" w:rsidR="008C78D7" w:rsidRPr="009E09C3" w:rsidRDefault="0044786C" w:rsidP="0044786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Население Бекабада растет и в 2021 году достигло 96,9 тысячи человек. Распределение численности постоянного населения города Бекабад по основным возрастным группам представлено на рисунке 3.</w:t>
      </w:r>
    </w:p>
    <w:p w14:paraId="232C1E44" w14:textId="2D61F82B" w:rsidR="008C78D7" w:rsidRPr="009E09C3" w:rsidRDefault="008C78D7" w:rsidP="004F3151">
      <w:pPr>
        <w:snapToGrid w:val="0"/>
        <w:spacing w:after="0" w:line="240" w:lineRule="auto"/>
        <w:rPr>
          <w:rFonts w:ascii="Times New Roman" w:hAnsi="Times New Roman" w:cs="Times New Roman"/>
          <w:sz w:val="24"/>
          <w:szCs w:val="24"/>
        </w:rPr>
      </w:pPr>
    </w:p>
    <w:p w14:paraId="43166164" w14:textId="0B17FD1E" w:rsidR="001707C3" w:rsidRPr="009E09C3" w:rsidRDefault="001707C3" w:rsidP="004F3151">
      <w:pPr>
        <w:snapToGrid w:val="0"/>
        <w:spacing w:after="0" w:line="240" w:lineRule="auto"/>
        <w:rPr>
          <w:rFonts w:ascii="Times New Roman" w:hAnsi="Times New Roman" w:cs="Times New Roman"/>
          <w:sz w:val="24"/>
          <w:szCs w:val="24"/>
        </w:rPr>
      </w:pPr>
      <w:r w:rsidRPr="009E09C3">
        <w:rPr>
          <w:rFonts w:ascii="Times New Roman" w:hAnsi="Times New Roman" w:cs="Times New Roman"/>
          <w:sz w:val="24"/>
          <w:szCs w:val="24"/>
        </w:rPr>
        <w:drawing>
          <wp:inline distT="0" distB="0" distL="0" distR="0" wp14:anchorId="64D02D11" wp14:editId="2547F49D">
            <wp:extent cx="5866393" cy="1943100"/>
            <wp:effectExtent l="0" t="0" r="1270" b="0"/>
            <wp:docPr id="853211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819" cy="1959471"/>
                    </a:xfrm>
                    <a:prstGeom prst="rect">
                      <a:avLst/>
                    </a:prstGeom>
                    <a:noFill/>
                  </pic:spPr>
                </pic:pic>
              </a:graphicData>
            </a:graphic>
          </wp:inline>
        </w:drawing>
      </w:r>
    </w:p>
    <w:p w14:paraId="6E91CE72" w14:textId="4CFE7D45" w:rsidR="008C78D7" w:rsidRPr="009E09C3" w:rsidRDefault="00C467A9" w:rsidP="004A7ACF">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t>Рисунок 3. Постоянное население Бекабада по возрастным группам, человек (на начало года; по отношению к общей численности населения, в %)</w:t>
      </w:r>
    </w:p>
    <w:p w14:paraId="6AA9F102" w14:textId="08671707" w:rsidR="008C78D7" w:rsidRPr="009E09C3" w:rsidRDefault="00C467A9" w:rsidP="004F3151">
      <w:pPr>
        <w:snapToGrid w:val="0"/>
        <w:spacing w:after="0" w:line="240" w:lineRule="auto"/>
        <w:rPr>
          <w:rFonts w:ascii="Times New Roman" w:hAnsi="Times New Roman" w:cs="Times New Roman"/>
          <w:sz w:val="24"/>
          <w:szCs w:val="24"/>
        </w:rPr>
      </w:pPr>
      <w:r w:rsidRPr="009E09C3">
        <w:rPr>
          <w:rFonts w:ascii="Times New Roman" w:hAnsi="Times New Roman" w:cs="Times New Roman"/>
          <w:sz w:val="24"/>
          <w:szCs w:val="24"/>
        </w:rPr>
        <w:t>Источник</w:t>
      </w:r>
      <w:r w:rsidR="008C78D7" w:rsidRPr="009E09C3">
        <w:rPr>
          <w:rFonts w:ascii="Times New Roman" w:hAnsi="Times New Roman" w:cs="Times New Roman"/>
          <w:sz w:val="24"/>
          <w:szCs w:val="24"/>
        </w:rPr>
        <w:t xml:space="preserve">: </w:t>
      </w:r>
      <w:hyperlink r:id="rId12" w:history="1">
        <w:r w:rsidR="008C78D7" w:rsidRPr="009E09C3">
          <w:rPr>
            <w:rStyle w:val="Hyperlink"/>
            <w:rFonts w:ascii="Times New Roman" w:hAnsi="Times New Roman" w:cs="Times New Roman"/>
            <w:color w:val="auto"/>
            <w:sz w:val="24"/>
            <w:szCs w:val="24"/>
          </w:rPr>
          <w:t>https://stat.uz/ru</w:t>
        </w:r>
      </w:hyperlink>
    </w:p>
    <w:p w14:paraId="2C3B9863" w14:textId="77777777" w:rsidR="00395880" w:rsidRPr="009E09C3" w:rsidRDefault="00395880" w:rsidP="002E4B59">
      <w:pPr>
        <w:pStyle w:val="ListParagraph"/>
        <w:snapToGrid w:val="0"/>
        <w:spacing w:after="0" w:line="360" w:lineRule="auto"/>
        <w:ind w:left="0" w:firstLine="709"/>
        <w:contextualSpacing w:val="0"/>
        <w:jc w:val="both"/>
        <w:rPr>
          <w:rFonts w:ascii="Times New Roman" w:hAnsi="Times New Roman" w:cs="Times New Roman"/>
          <w:sz w:val="24"/>
          <w:szCs w:val="24"/>
        </w:rPr>
      </w:pPr>
    </w:p>
    <w:p w14:paraId="7FCAD2EF" w14:textId="77777777" w:rsidR="00C467A9" w:rsidRPr="009E09C3" w:rsidRDefault="00C467A9" w:rsidP="00C467A9">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В 2020 году, согласно данным https://countrymeters.info/ru, ожидаемая продолжительность жизни в Узбекистане составила 72,5 года. По этому показателю республика занимает 100-е место среди 228 стран мира. Для сравнения, Таджикистан находится на 113-м месте в этом рейтинге (ожидаемая продолжительность жизни - 70,8 года), а Великобритания - на 22-м месте (81,4 года). Ожидаемая продолжительность жизни в Республике составляет 69,5 лет для мужчин и 75,7 лет для женщин, в Ташкентской области - 69,8 лет для мужчин и 75,1 лет для женщин, а в Бекабаде - 70 лет для мужчин и 74,2 года для женщин.</w:t>
      </w:r>
    </w:p>
    <w:p w14:paraId="230B1196" w14:textId="77777777" w:rsidR="00C467A9" w:rsidRPr="009E09C3" w:rsidRDefault="00C467A9" w:rsidP="00C467A9">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Исходя из вышеизложенного, ожидаемая продолжительность жизни женщин в Бекабаде ниже, чем на национальном и региональном уровнях, в то время как ожидаемая продолжительность жизни мужчин немного выше, чем на национальном и региональном уровнях.</w:t>
      </w:r>
    </w:p>
    <w:p w14:paraId="22893E2E" w14:textId="7AAE7D95" w:rsidR="008C78D7" w:rsidRPr="009E09C3" w:rsidRDefault="00C467A9" w:rsidP="00C467A9">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Средний возраст населения города Бекабад представлен на рисунке 4.</w:t>
      </w:r>
    </w:p>
    <w:p w14:paraId="06231F8A" w14:textId="77777777" w:rsidR="008C78D7" w:rsidRPr="009E09C3" w:rsidRDefault="008C78D7" w:rsidP="003D3AC5">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drawing>
          <wp:inline distT="0" distB="0" distL="0" distR="0" wp14:anchorId="64E7253B" wp14:editId="21E752A1">
            <wp:extent cx="5720474"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175" cy="1922550"/>
                    </a:xfrm>
                    <a:prstGeom prst="rect">
                      <a:avLst/>
                    </a:prstGeom>
                    <a:noFill/>
                  </pic:spPr>
                </pic:pic>
              </a:graphicData>
            </a:graphic>
          </wp:inline>
        </w:drawing>
      </w:r>
    </w:p>
    <w:p w14:paraId="0C7DA6C9" w14:textId="24A0CCBA" w:rsidR="008C78D7" w:rsidRPr="009E09C3" w:rsidRDefault="005E0501" w:rsidP="002E4B59">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t>Рисунок 4. Средний возраст населения Бекабада (на начало года; лет)</w:t>
      </w:r>
    </w:p>
    <w:p w14:paraId="4B742298" w14:textId="79AECD9B" w:rsidR="008C78D7" w:rsidRPr="009E09C3" w:rsidRDefault="005E0501" w:rsidP="004F3151">
      <w:pPr>
        <w:snapToGrid w:val="0"/>
        <w:spacing w:after="0" w:line="240" w:lineRule="auto"/>
        <w:rPr>
          <w:rStyle w:val="Hyperlink"/>
          <w:rFonts w:ascii="Times New Roman" w:hAnsi="Times New Roman" w:cs="Times New Roman"/>
          <w:color w:val="auto"/>
          <w:sz w:val="24"/>
          <w:szCs w:val="24"/>
        </w:rPr>
      </w:pPr>
      <w:r w:rsidRPr="009E09C3">
        <w:rPr>
          <w:rFonts w:ascii="Times New Roman" w:hAnsi="Times New Roman" w:cs="Times New Roman"/>
          <w:sz w:val="24"/>
          <w:szCs w:val="24"/>
        </w:rPr>
        <w:t>Источник</w:t>
      </w:r>
      <w:r w:rsidR="008C78D7" w:rsidRPr="009E09C3">
        <w:rPr>
          <w:rFonts w:ascii="Times New Roman" w:hAnsi="Times New Roman" w:cs="Times New Roman"/>
          <w:sz w:val="24"/>
          <w:szCs w:val="24"/>
        </w:rPr>
        <w:t xml:space="preserve">: </w:t>
      </w:r>
      <w:hyperlink r:id="rId14" w:history="1">
        <w:r w:rsidR="008C78D7" w:rsidRPr="009E09C3">
          <w:rPr>
            <w:rStyle w:val="Hyperlink"/>
            <w:rFonts w:ascii="Times New Roman" w:hAnsi="Times New Roman" w:cs="Times New Roman"/>
            <w:color w:val="auto"/>
            <w:sz w:val="24"/>
            <w:szCs w:val="24"/>
          </w:rPr>
          <w:t>https://stat.uz/ru</w:t>
        </w:r>
      </w:hyperlink>
    </w:p>
    <w:p w14:paraId="76E929FF" w14:textId="77777777" w:rsidR="002E4B59" w:rsidRPr="009E09C3" w:rsidRDefault="002E4B59" w:rsidP="004F3151">
      <w:pPr>
        <w:snapToGrid w:val="0"/>
        <w:spacing w:after="0" w:line="240" w:lineRule="auto"/>
        <w:rPr>
          <w:rFonts w:ascii="Times New Roman" w:hAnsi="Times New Roman" w:cs="Times New Roman"/>
          <w:sz w:val="24"/>
          <w:szCs w:val="24"/>
        </w:rPr>
      </w:pPr>
    </w:p>
    <w:p w14:paraId="5B992461" w14:textId="77777777" w:rsidR="005E0501" w:rsidRPr="009E09C3" w:rsidRDefault="005E0501" w:rsidP="005E0501">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Средний возраст населения Узбекистана составляет 28,6 года, в то время как средний возраст мужчин - 28 лет, а женщин - 29,2 года. Вышеприведенная цифра показывает средний возраст населения Бекабада, который в среднем на один год выше, чем население республики.</w:t>
      </w:r>
    </w:p>
    <w:p w14:paraId="19746888" w14:textId="1D158DC8" w:rsidR="008C78D7" w:rsidRPr="009E09C3" w:rsidRDefault="005E0501" w:rsidP="005E050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2020 и 2021 годах в Республике Узбекистан наблюдался устойчивый рост населения, который составил 1,93% или немного больше, чем в Ташкентской области (1,16%). Рост населения в городе Бекабад (1,13%) немного ниже, чем в Ташкентской области, и является одним из самых низких в других регионах Узбекистана.</w:t>
      </w:r>
    </w:p>
    <w:p w14:paraId="0DD89582" w14:textId="77777777" w:rsidR="002E4B59" w:rsidRPr="009E09C3" w:rsidRDefault="002E4B59" w:rsidP="002E4B59">
      <w:pPr>
        <w:snapToGrid w:val="0"/>
        <w:spacing w:after="0" w:line="240" w:lineRule="auto"/>
        <w:jc w:val="right"/>
        <w:rPr>
          <w:rFonts w:ascii="Times New Roman" w:hAnsi="Times New Roman" w:cs="Times New Roman"/>
          <w:sz w:val="24"/>
          <w:szCs w:val="24"/>
        </w:rPr>
      </w:pPr>
    </w:p>
    <w:p w14:paraId="21DADBC3" w14:textId="113F5DE0" w:rsidR="008C78D7" w:rsidRPr="009E09C3" w:rsidRDefault="005E0501" w:rsidP="002E4B59">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7: Показатели естественного движения населения Бекабада (в год; человек)</w:t>
      </w:r>
    </w:p>
    <w:p w14:paraId="642D7DB6" w14:textId="77777777" w:rsidR="008C78D7" w:rsidRPr="009E09C3" w:rsidRDefault="008C78D7" w:rsidP="003D3AC5">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lastRenderedPageBreak/>
        <w:drawing>
          <wp:inline distT="0" distB="0" distL="0" distR="0" wp14:anchorId="2A278E43" wp14:editId="651522AB">
            <wp:extent cx="5881550" cy="1690687"/>
            <wp:effectExtent l="0" t="0" r="508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8498" cy="1712806"/>
                    </a:xfrm>
                    <a:prstGeom prst="rect">
                      <a:avLst/>
                    </a:prstGeom>
                    <a:noFill/>
                  </pic:spPr>
                </pic:pic>
              </a:graphicData>
            </a:graphic>
          </wp:inline>
        </w:drawing>
      </w:r>
    </w:p>
    <w:p w14:paraId="2D3EB81D" w14:textId="77777777" w:rsidR="002E4B59" w:rsidRPr="009E09C3" w:rsidRDefault="002E4B59" w:rsidP="004F3151">
      <w:pPr>
        <w:snapToGrid w:val="0"/>
        <w:spacing w:after="0" w:line="240" w:lineRule="auto"/>
        <w:rPr>
          <w:rFonts w:ascii="Times New Roman" w:hAnsi="Times New Roman" w:cs="Times New Roman"/>
          <w:sz w:val="24"/>
          <w:szCs w:val="24"/>
        </w:rPr>
      </w:pPr>
    </w:p>
    <w:p w14:paraId="4CBFE0A8" w14:textId="77777777" w:rsidR="00DB3648" w:rsidRPr="009E09C3" w:rsidRDefault="00DB3648" w:rsidP="00DB3648">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За период 2019-2021 годов коэффициент рождаемости в Республике Узбекистан увеличился с 23,3‰ до 24,6‰, в то время как коэффициент рождаемости в Ташкентской области, являясь одним из самых низких среди других регионов (ниже только в Бухарской и Хорезмской областях), на начало 2021 года составил 22,4‰.</w:t>
      </w:r>
    </w:p>
    <w:p w14:paraId="6822E819" w14:textId="781A6645" w:rsidR="008C78D7" w:rsidRPr="009E09C3" w:rsidRDefault="00DB3648" w:rsidP="00DB3648">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Рождаемость в городе Бекабад выше, чем в Ташкентской области, и показала определенный рост в 2019-2020 годах. Рождаемость в Бекабаде выше, чем в Ташкентской области (23,2% и 24,2%), но резко снизилась до 23‰ в начале 2021 года, показав уровень ниже 2019 года.</w:t>
      </w:r>
    </w:p>
    <w:p w14:paraId="1E2EE7AB" w14:textId="77777777" w:rsidR="008C78D7" w:rsidRPr="009E09C3" w:rsidRDefault="008C78D7" w:rsidP="004F3151">
      <w:pPr>
        <w:snapToGrid w:val="0"/>
        <w:spacing w:after="0" w:line="240" w:lineRule="auto"/>
        <w:rPr>
          <w:rFonts w:ascii="Times New Roman" w:hAnsi="Times New Roman" w:cs="Times New Roman"/>
          <w:sz w:val="24"/>
          <w:szCs w:val="24"/>
        </w:rPr>
      </w:pPr>
    </w:p>
    <w:p w14:paraId="087A43C5" w14:textId="77777777" w:rsidR="008C78D7" w:rsidRPr="009E09C3" w:rsidRDefault="008C78D7" w:rsidP="003D3AC5">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drawing>
          <wp:inline distT="0" distB="0" distL="0" distR="0" wp14:anchorId="1205233B" wp14:editId="52E17451">
            <wp:extent cx="5929427" cy="210978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814" cy="2131986"/>
                    </a:xfrm>
                    <a:prstGeom prst="rect">
                      <a:avLst/>
                    </a:prstGeom>
                    <a:noFill/>
                  </pic:spPr>
                </pic:pic>
              </a:graphicData>
            </a:graphic>
          </wp:inline>
        </w:drawing>
      </w:r>
    </w:p>
    <w:p w14:paraId="0FF57F44" w14:textId="59012CAA" w:rsidR="002E4B59" w:rsidRPr="009E09C3" w:rsidRDefault="003D3AC5" w:rsidP="002E4B59">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t>Рисунок 5. Коэффициент рождаемости в городе Бекабад</w:t>
      </w:r>
    </w:p>
    <w:p w14:paraId="581FFFC3" w14:textId="558E03A1" w:rsidR="002E4B59" w:rsidRPr="009E09C3" w:rsidRDefault="00DB3648" w:rsidP="002E4B59">
      <w:pPr>
        <w:snapToGrid w:val="0"/>
        <w:spacing w:after="0" w:line="240" w:lineRule="auto"/>
        <w:rPr>
          <w:rFonts w:ascii="Times New Roman" w:hAnsi="Times New Roman" w:cs="Times New Roman"/>
          <w:sz w:val="24"/>
          <w:szCs w:val="24"/>
        </w:rPr>
      </w:pPr>
      <w:r w:rsidRPr="009E09C3">
        <w:rPr>
          <w:rFonts w:ascii="Times New Roman" w:hAnsi="Times New Roman" w:cs="Times New Roman"/>
          <w:sz w:val="24"/>
          <w:szCs w:val="24"/>
        </w:rPr>
        <w:t>Источник</w:t>
      </w:r>
      <w:r w:rsidR="002E4B59" w:rsidRPr="009E09C3">
        <w:rPr>
          <w:rFonts w:ascii="Times New Roman" w:hAnsi="Times New Roman" w:cs="Times New Roman"/>
          <w:sz w:val="24"/>
          <w:szCs w:val="24"/>
        </w:rPr>
        <w:t xml:space="preserve">: </w:t>
      </w:r>
      <w:hyperlink r:id="rId17" w:history="1">
        <w:r w:rsidR="002E4B59" w:rsidRPr="009E09C3">
          <w:rPr>
            <w:rStyle w:val="Hyperlink"/>
            <w:rFonts w:ascii="Times New Roman" w:hAnsi="Times New Roman" w:cs="Times New Roman"/>
            <w:color w:val="auto"/>
            <w:sz w:val="24"/>
            <w:szCs w:val="24"/>
          </w:rPr>
          <w:t>https://stat.uz/ru</w:t>
        </w:r>
      </w:hyperlink>
    </w:p>
    <w:p w14:paraId="55869C54" w14:textId="77777777" w:rsidR="008C78D7" w:rsidRPr="009E09C3" w:rsidRDefault="008C78D7" w:rsidP="004F3151">
      <w:pPr>
        <w:snapToGrid w:val="0"/>
        <w:spacing w:after="0" w:line="240" w:lineRule="auto"/>
        <w:rPr>
          <w:rFonts w:ascii="Times New Roman" w:hAnsi="Times New Roman" w:cs="Times New Roman"/>
          <w:sz w:val="24"/>
          <w:szCs w:val="24"/>
        </w:rPr>
      </w:pPr>
    </w:p>
    <w:p w14:paraId="28283276" w14:textId="197CE06D" w:rsidR="008C78D7" w:rsidRPr="009E09C3" w:rsidRDefault="00DD3E48" w:rsidP="002E4B59">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Уровень смертности в Узбекистане увеличился с 4,7 ‰ до 5,1 ‰ в 2019-2021 годах, в то время как в Ташкентской области, которая является самым высоким среди других регионов, к началу 2021 года составил 6,2%. Уровень смертности в городе Бекабад значительно ниже, чем в Ташкентской области, несмотря на определенный рост с 2018 года по начало 2021 года (4,8% - 5,2%), что свидетельствует о среднем уровне смертности в Узбекистане.</w:t>
      </w:r>
    </w:p>
    <w:p w14:paraId="29249A95" w14:textId="77777777" w:rsidR="008C78D7" w:rsidRPr="009E09C3" w:rsidRDefault="008C78D7" w:rsidP="004F3151">
      <w:pPr>
        <w:snapToGrid w:val="0"/>
        <w:spacing w:after="0" w:line="240" w:lineRule="auto"/>
        <w:rPr>
          <w:rFonts w:ascii="Times New Roman" w:hAnsi="Times New Roman" w:cs="Times New Roman"/>
          <w:sz w:val="24"/>
          <w:szCs w:val="24"/>
        </w:rPr>
      </w:pPr>
    </w:p>
    <w:p w14:paraId="7C4B0511" w14:textId="77777777" w:rsidR="008C78D7" w:rsidRPr="009E09C3" w:rsidRDefault="008C78D7" w:rsidP="003D3AC5">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lastRenderedPageBreak/>
        <w:drawing>
          <wp:inline distT="0" distB="0" distL="0" distR="0" wp14:anchorId="3198023E" wp14:editId="3D9AE308">
            <wp:extent cx="5740450" cy="2433637"/>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4636" cy="2456609"/>
                    </a:xfrm>
                    <a:prstGeom prst="rect">
                      <a:avLst/>
                    </a:prstGeom>
                    <a:noFill/>
                  </pic:spPr>
                </pic:pic>
              </a:graphicData>
            </a:graphic>
          </wp:inline>
        </w:drawing>
      </w:r>
    </w:p>
    <w:p w14:paraId="650E4D31" w14:textId="74D71AA6" w:rsidR="008C78D7" w:rsidRPr="009E09C3" w:rsidRDefault="00DD3E48" w:rsidP="002E4B59">
      <w:pPr>
        <w:snapToGrid w:val="0"/>
        <w:spacing w:after="0" w:line="240" w:lineRule="auto"/>
        <w:jc w:val="center"/>
        <w:rPr>
          <w:rFonts w:ascii="Times New Roman" w:hAnsi="Times New Roman" w:cs="Times New Roman"/>
          <w:sz w:val="24"/>
          <w:szCs w:val="24"/>
        </w:rPr>
      </w:pPr>
      <w:r w:rsidRPr="009E09C3">
        <w:rPr>
          <w:rFonts w:ascii="Times New Roman" w:hAnsi="Times New Roman" w:cs="Times New Roman"/>
          <w:sz w:val="24"/>
          <w:szCs w:val="24"/>
        </w:rPr>
        <w:t>Рисунок 6. Уровень смертности в городе Бекабад</w:t>
      </w:r>
    </w:p>
    <w:p w14:paraId="70B43FEB" w14:textId="56AEA9FC" w:rsidR="008C78D7" w:rsidRPr="009E09C3" w:rsidRDefault="00DD3E48" w:rsidP="004F3151">
      <w:pPr>
        <w:snapToGrid w:val="0"/>
        <w:spacing w:after="0" w:line="240" w:lineRule="auto"/>
        <w:rPr>
          <w:rStyle w:val="Hyperlink"/>
          <w:rFonts w:ascii="Times New Roman" w:hAnsi="Times New Roman" w:cs="Times New Roman"/>
          <w:color w:val="auto"/>
          <w:sz w:val="24"/>
          <w:szCs w:val="24"/>
        </w:rPr>
      </w:pPr>
      <w:r w:rsidRPr="009E09C3">
        <w:rPr>
          <w:rFonts w:ascii="Times New Roman" w:hAnsi="Times New Roman" w:cs="Times New Roman"/>
          <w:sz w:val="24"/>
          <w:szCs w:val="24"/>
        </w:rPr>
        <w:t>Источник</w:t>
      </w:r>
      <w:r w:rsidR="008C78D7" w:rsidRPr="009E09C3">
        <w:rPr>
          <w:rFonts w:ascii="Times New Roman" w:hAnsi="Times New Roman" w:cs="Times New Roman"/>
          <w:sz w:val="24"/>
          <w:szCs w:val="24"/>
        </w:rPr>
        <w:t xml:space="preserve">: </w:t>
      </w:r>
      <w:hyperlink r:id="rId19" w:history="1">
        <w:r w:rsidR="008C78D7" w:rsidRPr="009E09C3">
          <w:rPr>
            <w:rStyle w:val="Hyperlink"/>
            <w:rFonts w:ascii="Times New Roman" w:hAnsi="Times New Roman" w:cs="Times New Roman"/>
            <w:color w:val="auto"/>
            <w:sz w:val="24"/>
            <w:szCs w:val="24"/>
          </w:rPr>
          <w:t>https://stat.uz/ru</w:t>
        </w:r>
      </w:hyperlink>
    </w:p>
    <w:p w14:paraId="4CFC25C0" w14:textId="77777777" w:rsidR="002E4B59" w:rsidRPr="009E09C3" w:rsidRDefault="002E4B59" w:rsidP="004F3151">
      <w:pPr>
        <w:snapToGrid w:val="0"/>
        <w:spacing w:after="0" w:line="240" w:lineRule="auto"/>
        <w:rPr>
          <w:rFonts w:ascii="Times New Roman" w:hAnsi="Times New Roman" w:cs="Times New Roman"/>
          <w:sz w:val="24"/>
          <w:szCs w:val="24"/>
        </w:rPr>
      </w:pPr>
    </w:p>
    <w:p w14:paraId="4E050285" w14:textId="2C39D08B" w:rsidR="008C78D7" w:rsidRPr="009E09C3" w:rsidRDefault="00DD3E48" w:rsidP="002E4B59">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Характеристика населения узбекских анклавов в Республике Таджикистан представлена в разделе 7.12.</w:t>
      </w:r>
    </w:p>
    <w:p w14:paraId="313E94BD" w14:textId="0456F56F" w:rsidR="008C78D7" w:rsidRPr="009E09C3" w:rsidRDefault="00B87B9F" w:rsidP="002E4B59">
      <w:pPr>
        <w:snapToGrid w:val="0"/>
        <w:spacing w:after="0" w:line="240" w:lineRule="auto"/>
        <w:jc w:val="right"/>
        <w:rPr>
          <w:rFonts w:ascii="Times New Roman" w:hAnsi="Times New Roman" w:cs="Times New Roman"/>
          <w:sz w:val="24"/>
          <w:szCs w:val="24"/>
        </w:rPr>
      </w:pPr>
      <w:bookmarkStart w:id="16" w:name="_Hlk146748078"/>
      <w:r w:rsidRPr="009E09C3">
        <w:rPr>
          <w:rFonts w:ascii="Times New Roman" w:hAnsi="Times New Roman" w:cs="Times New Roman"/>
          <w:sz w:val="24"/>
          <w:szCs w:val="24"/>
        </w:rPr>
        <w:t>Таблица 8: Население зоны социального воздействия проекта</w:t>
      </w:r>
    </w:p>
    <w:p w14:paraId="07877A2C" w14:textId="77777777" w:rsidR="002E4B59" w:rsidRPr="009E09C3" w:rsidRDefault="002E4B59" w:rsidP="002E4B59">
      <w:pPr>
        <w:snapToGrid w:val="0"/>
        <w:spacing w:after="0" w:line="240" w:lineRule="auto"/>
        <w:jc w:val="right"/>
        <w:rPr>
          <w:rFonts w:ascii="Times New Roman" w:hAnsi="Times New Roman" w:cs="Times New Roman"/>
          <w:sz w:val="24"/>
          <w:szCs w:val="24"/>
        </w:rPr>
      </w:pPr>
    </w:p>
    <w:tbl>
      <w:tblPr>
        <w:tblStyle w:val="TableGrid"/>
        <w:tblW w:w="9640" w:type="dxa"/>
        <w:tblInd w:w="-147" w:type="dxa"/>
        <w:tblLook w:val="04A0" w:firstRow="1" w:lastRow="0" w:firstColumn="1" w:lastColumn="0" w:noHBand="0" w:noVBand="1"/>
      </w:tblPr>
      <w:tblGrid>
        <w:gridCol w:w="1837"/>
        <w:gridCol w:w="1326"/>
        <w:gridCol w:w="1279"/>
        <w:gridCol w:w="1252"/>
        <w:gridCol w:w="1401"/>
        <w:gridCol w:w="1296"/>
        <w:gridCol w:w="1249"/>
      </w:tblGrid>
      <w:tr w:rsidR="007F0D48" w:rsidRPr="009E09C3" w14:paraId="47A5B7AF" w14:textId="77777777" w:rsidTr="00E43819">
        <w:tc>
          <w:tcPr>
            <w:tcW w:w="1794" w:type="dxa"/>
          </w:tcPr>
          <w:p w14:paraId="48DCEA21" w14:textId="0E3CF560" w:rsidR="008C78D7" w:rsidRPr="009E09C3" w:rsidRDefault="00B87B9F" w:rsidP="004F3151">
            <w:pPr>
              <w:snapToGrid w:val="0"/>
              <w:rPr>
                <w:rFonts w:ascii="Times New Roman" w:hAnsi="Times New Roman" w:cs="Times New Roman"/>
                <w:sz w:val="24"/>
                <w:szCs w:val="24"/>
              </w:rPr>
            </w:pPr>
            <w:r w:rsidRPr="009E09C3">
              <w:rPr>
                <w:rFonts w:ascii="Times New Roman" w:hAnsi="Times New Roman" w:cs="Times New Roman"/>
                <w:sz w:val="24"/>
                <w:szCs w:val="24"/>
              </w:rPr>
              <w:t>Махалля</w:t>
            </w:r>
          </w:p>
        </w:tc>
        <w:tc>
          <w:tcPr>
            <w:tcW w:w="1326" w:type="dxa"/>
          </w:tcPr>
          <w:p w14:paraId="5E0EDB2A" w14:textId="7843C508" w:rsidR="008C78D7" w:rsidRPr="009E09C3" w:rsidRDefault="00B87B9F" w:rsidP="004F3151">
            <w:pPr>
              <w:snapToGrid w:val="0"/>
              <w:rPr>
                <w:rFonts w:ascii="Times New Roman" w:hAnsi="Times New Roman" w:cs="Times New Roman"/>
                <w:sz w:val="24"/>
                <w:szCs w:val="24"/>
              </w:rPr>
            </w:pPr>
            <w:r w:rsidRPr="009E09C3">
              <w:rPr>
                <w:rFonts w:ascii="Times New Roman" w:hAnsi="Times New Roman" w:cs="Times New Roman"/>
                <w:sz w:val="24"/>
                <w:szCs w:val="24"/>
              </w:rPr>
              <w:t>Металлург</w:t>
            </w:r>
          </w:p>
        </w:tc>
        <w:tc>
          <w:tcPr>
            <w:tcW w:w="1290" w:type="dxa"/>
          </w:tcPr>
          <w:p w14:paraId="7AFAB8AA" w14:textId="43E03870" w:rsidR="008C78D7" w:rsidRPr="009E09C3" w:rsidRDefault="00B87B9F" w:rsidP="004F3151">
            <w:pPr>
              <w:snapToGrid w:val="0"/>
              <w:rPr>
                <w:rFonts w:ascii="Times New Roman" w:hAnsi="Times New Roman" w:cs="Times New Roman"/>
                <w:sz w:val="24"/>
                <w:szCs w:val="24"/>
              </w:rPr>
            </w:pPr>
            <w:r w:rsidRPr="009E09C3">
              <w:rPr>
                <w:rFonts w:ascii="Times New Roman" w:hAnsi="Times New Roman" w:cs="Times New Roman"/>
                <w:sz w:val="24"/>
                <w:szCs w:val="24"/>
              </w:rPr>
              <w:t>Мукими</w:t>
            </w:r>
          </w:p>
        </w:tc>
        <w:tc>
          <w:tcPr>
            <w:tcW w:w="1267" w:type="dxa"/>
          </w:tcPr>
          <w:p w14:paraId="7F8B4CDD" w14:textId="52CB9FE2" w:rsidR="008C78D7" w:rsidRPr="009E09C3" w:rsidRDefault="00B87B9F" w:rsidP="004F3151">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Сайхун</w:t>
            </w:r>
            <w:proofErr w:type="spellEnd"/>
          </w:p>
        </w:tc>
        <w:tc>
          <w:tcPr>
            <w:tcW w:w="1401" w:type="dxa"/>
          </w:tcPr>
          <w:p w14:paraId="1E10A4E9" w14:textId="3AA51B86" w:rsidR="008C78D7" w:rsidRPr="009E09C3" w:rsidRDefault="00B87B9F" w:rsidP="004F3151">
            <w:pPr>
              <w:snapToGrid w:val="0"/>
              <w:rPr>
                <w:rFonts w:ascii="Times New Roman" w:hAnsi="Times New Roman" w:cs="Times New Roman"/>
                <w:sz w:val="24"/>
                <w:szCs w:val="24"/>
              </w:rPr>
            </w:pPr>
            <w:r w:rsidRPr="009E09C3">
              <w:rPr>
                <w:rFonts w:ascii="Times New Roman" w:hAnsi="Times New Roman" w:cs="Times New Roman"/>
                <w:sz w:val="24"/>
                <w:szCs w:val="24"/>
              </w:rPr>
              <w:t>Узбекистан</w:t>
            </w:r>
          </w:p>
        </w:tc>
        <w:tc>
          <w:tcPr>
            <w:tcW w:w="1297" w:type="dxa"/>
          </w:tcPr>
          <w:p w14:paraId="7F934466" w14:textId="2CCC01C1" w:rsidR="008C78D7" w:rsidRPr="009E09C3" w:rsidRDefault="00B87B9F" w:rsidP="004F3151">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Тараккиет</w:t>
            </w:r>
            <w:proofErr w:type="spellEnd"/>
          </w:p>
        </w:tc>
        <w:tc>
          <w:tcPr>
            <w:tcW w:w="1265" w:type="dxa"/>
          </w:tcPr>
          <w:p w14:paraId="4FB40161" w14:textId="73D1A484" w:rsidR="008C78D7" w:rsidRPr="009E09C3" w:rsidRDefault="00B87B9F" w:rsidP="004F3151">
            <w:pPr>
              <w:snapToGrid w:val="0"/>
              <w:rPr>
                <w:rFonts w:ascii="Times New Roman" w:hAnsi="Times New Roman" w:cs="Times New Roman"/>
                <w:sz w:val="24"/>
                <w:szCs w:val="24"/>
              </w:rPr>
            </w:pPr>
            <w:r w:rsidRPr="009E09C3">
              <w:rPr>
                <w:rFonts w:ascii="Times New Roman" w:hAnsi="Times New Roman" w:cs="Times New Roman"/>
                <w:sz w:val="24"/>
                <w:szCs w:val="24"/>
              </w:rPr>
              <w:t>Всего</w:t>
            </w:r>
          </w:p>
        </w:tc>
      </w:tr>
      <w:tr w:rsidR="00E43819" w:rsidRPr="009E09C3" w14:paraId="27CB8932" w14:textId="77777777" w:rsidTr="00E43819">
        <w:tc>
          <w:tcPr>
            <w:tcW w:w="1794" w:type="dxa"/>
          </w:tcPr>
          <w:p w14:paraId="69E4CCD2" w14:textId="00F0175F"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 xml:space="preserve">Население, чел. </w:t>
            </w:r>
          </w:p>
        </w:tc>
        <w:tc>
          <w:tcPr>
            <w:tcW w:w="1326" w:type="dxa"/>
          </w:tcPr>
          <w:p w14:paraId="09928549"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4597</w:t>
            </w:r>
          </w:p>
        </w:tc>
        <w:tc>
          <w:tcPr>
            <w:tcW w:w="1290" w:type="dxa"/>
          </w:tcPr>
          <w:p w14:paraId="550FF1B3"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5782</w:t>
            </w:r>
          </w:p>
        </w:tc>
        <w:tc>
          <w:tcPr>
            <w:tcW w:w="1267" w:type="dxa"/>
          </w:tcPr>
          <w:p w14:paraId="5FB831FF"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2251</w:t>
            </w:r>
          </w:p>
        </w:tc>
        <w:tc>
          <w:tcPr>
            <w:tcW w:w="1401" w:type="dxa"/>
          </w:tcPr>
          <w:p w14:paraId="3862F8E6"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4568</w:t>
            </w:r>
          </w:p>
        </w:tc>
        <w:tc>
          <w:tcPr>
            <w:tcW w:w="1297" w:type="dxa"/>
          </w:tcPr>
          <w:p w14:paraId="47F373A9"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2525</w:t>
            </w:r>
          </w:p>
        </w:tc>
        <w:tc>
          <w:tcPr>
            <w:tcW w:w="1265" w:type="dxa"/>
          </w:tcPr>
          <w:p w14:paraId="61A8E7A5"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19723</w:t>
            </w:r>
          </w:p>
        </w:tc>
      </w:tr>
      <w:tr w:rsidR="00E43819" w:rsidRPr="009E09C3" w14:paraId="2DF7062E" w14:textId="77777777" w:rsidTr="00E43819">
        <w:tc>
          <w:tcPr>
            <w:tcW w:w="1794" w:type="dxa"/>
          </w:tcPr>
          <w:p w14:paraId="465B1E5A" w14:textId="18AAEC54"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 xml:space="preserve">Домохозяйства, ед. </w:t>
            </w:r>
          </w:p>
        </w:tc>
        <w:tc>
          <w:tcPr>
            <w:tcW w:w="1326" w:type="dxa"/>
          </w:tcPr>
          <w:p w14:paraId="30A83EB5"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779</w:t>
            </w:r>
          </w:p>
        </w:tc>
        <w:tc>
          <w:tcPr>
            <w:tcW w:w="1290" w:type="dxa"/>
          </w:tcPr>
          <w:p w14:paraId="417A81B1"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1065</w:t>
            </w:r>
          </w:p>
        </w:tc>
        <w:tc>
          <w:tcPr>
            <w:tcW w:w="1267" w:type="dxa"/>
          </w:tcPr>
          <w:p w14:paraId="13CE3846"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416</w:t>
            </w:r>
          </w:p>
        </w:tc>
        <w:tc>
          <w:tcPr>
            <w:tcW w:w="1401" w:type="dxa"/>
          </w:tcPr>
          <w:p w14:paraId="69518827"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992</w:t>
            </w:r>
          </w:p>
        </w:tc>
        <w:tc>
          <w:tcPr>
            <w:tcW w:w="1297" w:type="dxa"/>
          </w:tcPr>
          <w:p w14:paraId="77E13F3E"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520</w:t>
            </w:r>
          </w:p>
        </w:tc>
        <w:tc>
          <w:tcPr>
            <w:tcW w:w="1265" w:type="dxa"/>
          </w:tcPr>
          <w:p w14:paraId="17443020"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3772</w:t>
            </w:r>
          </w:p>
        </w:tc>
      </w:tr>
      <w:tr w:rsidR="00E43819" w:rsidRPr="009E09C3" w14:paraId="40CD46F4" w14:textId="77777777" w:rsidTr="00E43819">
        <w:tc>
          <w:tcPr>
            <w:tcW w:w="1794" w:type="dxa"/>
          </w:tcPr>
          <w:p w14:paraId="4E59E09D" w14:textId="59B9DF93"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 xml:space="preserve">Количество семей, ед. </w:t>
            </w:r>
          </w:p>
        </w:tc>
        <w:tc>
          <w:tcPr>
            <w:tcW w:w="1326" w:type="dxa"/>
          </w:tcPr>
          <w:p w14:paraId="690AB5A2"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1047</w:t>
            </w:r>
          </w:p>
        </w:tc>
        <w:tc>
          <w:tcPr>
            <w:tcW w:w="1290" w:type="dxa"/>
          </w:tcPr>
          <w:p w14:paraId="5AE6F672"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1572</w:t>
            </w:r>
          </w:p>
        </w:tc>
        <w:tc>
          <w:tcPr>
            <w:tcW w:w="1267" w:type="dxa"/>
          </w:tcPr>
          <w:p w14:paraId="69895126"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626</w:t>
            </w:r>
          </w:p>
        </w:tc>
        <w:tc>
          <w:tcPr>
            <w:tcW w:w="1401" w:type="dxa"/>
          </w:tcPr>
          <w:p w14:paraId="53FB018F"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1457</w:t>
            </w:r>
          </w:p>
        </w:tc>
        <w:tc>
          <w:tcPr>
            <w:tcW w:w="1297" w:type="dxa"/>
          </w:tcPr>
          <w:p w14:paraId="5F77B439"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716</w:t>
            </w:r>
          </w:p>
        </w:tc>
        <w:tc>
          <w:tcPr>
            <w:tcW w:w="1265" w:type="dxa"/>
          </w:tcPr>
          <w:p w14:paraId="0E49D06B"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5418</w:t>
            </w:r>
          </w:p>
        </w:tc>
      </w:tr>
      <w:tr w:rsidR="00E43819" w:rsidRPr="009E09C3" w14:paraId="5F633EF4" w14:textId="77777777" w:rsidTr="00E43819">
        <w:tc>
          <w:tcPr>
            <w:tcW w:w="1794" w:type="dxa"/>
          </w:tcPr>
          <w:p w14:paraId="1E27CD51" w14:textId="325BE8F4"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 xml:space="preserve">Женщины, чел. </w:t>
            </w:r>
          </w:p>
        </w:tc>
        <w:tc>
          <w:tcPr>
            <w:tcW w:w="1326" w:type="dxa"/>
          </w:tcPr>
          <w:p w14:paraId="77FC6B9F"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2310</w:t>
            </w:r>
          </w:p>
        </w:tc>
        <w:tc>
          <w:tcPr>
            <w:tcW w:w="1290" w:type="dxa"/>
          </w:tcPr>
          <w:p w14:paraId="29B9B2BE"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3450</w:t>
            </w:r>
          </w:p>
        </w:tc>
        <w:tc>
          <w:tcPr>
            <w:tcW w:w="1267" w:type="dxa"/>
          </w:tcPr>
          <w:p w14:paraId="540ADFCA"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1084</w:t>
            </w:r>
          </w:p>
        </w:tc>
        <w:tc>
          <w:tcPr>
            <w:tcW w:w="1401" w:type="dxa"/>
          </w:tcPr>
          <w:p w14:paraId="40382E23"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2291</w:t>
            </w:r>
          </w:p>
        </w:tc>
        <w:tc>
          <w:tcPr>
            <w:tcW w:w="1297" w:type="dxa"/>
          </w:tcPr>
          <w:p w14:paraId="464EC1D1"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1332</w:t>
            </w:r>
          </w:p>
        </w:tc>
        <w:tc>
          <w:tcPr>
            <w:tcW w:w="1265" w:type="dxa"/>
          </w:tcPr>
          <w:p w14:paraId="566E453E"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10467</w:t>
            </w:r>
          </w:p>
        </w:tc>
      </w:tr>
      <w:tr w:rsidR="00E43819" w:rsidRPr="009E09C3" w14:paraId="67A3F504" w14:textId="77777777" w:rsidTr="00E43819">
        <w:tc>
          <w:tcPr>
            <w:tcW w:w="1794" w:type="dxa"/>
          </w:tcPr>
          <w:p w14:paraId="7D72F1E6" w14:textId="4E17AC2A"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 xml:space="preserve">Мужчины, чел. </w:t>
            </w:r>
          </w:p>
        </w:tc>
        <w:tc>
          <w:tcPr>
            <w:tcW w:w="1326" w:type="dxa"/>
          </w:tcPr>
          <w:p w14:paraId="3DB70DE6"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2287</w:t>
            </w:r>
          </w:p>
        </w:tc>
        <w:tc>
          <w:tcPr>
            <w:tcW w:w="1290" w:type="dxa"/>
          </w:tcPr>
          <w:p w14:paraId="329D0872"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2332</w:t>
            </w:r>
          </w:p>
        </w:tc>
        <w:tc>
          <w:tcPr>
            <w:tcW w:w="1267" w:type="dxa"/>
          </w:tcPr>
          <w:p w14:paraId="4D59D9BA"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1167</w:t>
            </w:r>
          </w:p>
        </w:tc>
        <w:tc>
          <w:tcPr>
            <w:tcW w:w="1401" w:type="dxa"/>
          </w:tcPr>
          <w:p w14:paraId="0B028605"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2277</w:t>
            </w:r>
          </w:p>
        </w:tc>
        <w:tc>
          <w:tcPr>
            <w:tcW w:w="1297" w:type="dxa"/>
          </w:tcPr>
          <w:p w14:paraId="7ADC324C"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1193</w:t>
            </w:r>
          </w:p>
        </w:tc>
        <w:tc>
          <w:tcPr>
            <w:tcW w:w="1265" w:type="dxa"/>
          </w:tcPr>
          <w:p w14:paraId="6C828E8F"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9256</w:t>
            </w:r>
          </w:p>
        </w:tc>
      </w:tr>
      <w:tr w:rsidR="00E43819" w:rsidRPr="009E09C3" w14:paraId="3C03A2CA" w14:textId="77777777" w:rsidTr="00E43819">
        <w:tc>
          <w:tcPr>
            <w:tcW w:w="1794" w:type="dxa"/>
          </w:tcPr>
          <w:p w14:paraId="17FB780B" w14:textId="69E96D29"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 xml:space="preserve">Женщины, % </w:t>
            </w:r>
          </w:p>
        </w:tc>
        <w:tc>
          <w:tcPr>
            <w:tcW w:w="1326" w:type="dxa"/>
          </w:tcPr>
          <w:p w14:paraId="2538EC74"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50,25%</w:t>
            </w:r>
          </w:p>
        </w:tc>
        <w:tc>
          <w:tcPr>
            <w:tcW w:w="1290" w:type="dxa"/>
          </w:tcPr>
          <w:p w14:paraId="13D3E94C"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59,67%</w:t>
            </w:r>
          </w:p>
        </w:tc>
        <w:tc>
          <w:tcPr>
            <w:tcW w:w="1267" w:type="dxa"/>
          </w:tcPr>
          <w:p w14:paraId="43A9C334"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48,16%</w:t>
            </w:r>
          </w:p>
        </w:tc>
        <w:tc>
          <w:tcPr>
            <w:tcW w:w="1401" w:type="dxa"/>
          </w:tcPr>
          <w:p w14:paraId="62B27D60"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50,15%</w:t>
            </w:r>
          </w:p>
        </w:tc>
        <w:tc>
          <w:tcPr>
            <w:tcW w:w="1297" w:type="dxa"/>
          </w:tcPr>
          <w:p w14:paraId="7480C3C2"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52,75%</w:t>
            </w:r>
          </w:p>
        </w:tc>
        <w:tc>
          <w:tcPr>
            <w:tcW w:w="1265" w:type="dxa"/>
          </w:tcPr>
          <w:p w14:paraId="0AE2DB4C"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53,07%</w:t>
            </w:r>
          </w:p>
        </w:tc>
      </w:tr>
      <w:tr w:rsidR="00E43819" w:rsidRPr="009E09C3" w14:paraId="408D8C10" w14:textId="77777777" w:rsidTr="00E43819">
        <w:tc>
          <w:tcPr>
            <w:tcW w:w="1794" w:type="dxa"/>
          </w:tcPr>
          <w:p w14:paraId="7288F15A" w14:textId="18CF9BEE"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 xml:space="preserve">Мужчины, % </w:t>
            </w:r>
          </w:p>
        </w:tc>
        <w:tc>
          <w:tcPr>
            <w:tcW w:w="1326" w:type="dxa"/>
          </w:tcPr>
          <w:p w14:paraId="0A9FFEF6"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49,75%</w:t>
            </w:r>
          </w:p>
        </w:tc>
        <w:tc>
          <w:tcPr>
            <w:tcW w:w="1290" w:type="dxa"/>
          </w:tcPr>
          <w:p w14:paraId="3704E12F"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40,33%</w:t>
            </w:r>
          </w:p>
        </w:tc>
        <w:tc>
          <w:tcPr>
            <w:tcW w:w="1267" w:type="dxa"/>
          </w:tcPr>
          <w:p w14:paraId="513F9C4B"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51,84%</w:t>
            </w:r>
          </w:p>
        </w:tc>
        <w:tc>
          <w:tcPr>
            <w:tcW w:w="1401" w:type="dxa"/>
          </w:tcPr>
          <w:p w14:paraId="105BC962"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49,85%</w:t>
            </w:r>
          </w:p>
        </w:tc>
        <w:tc>
          <w:tcPr>
            <w:tcW w:w="1297" w:type="dxa"/>
          </w:tcPr>
          <w:p w14:paraId="2C4969CD"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47,25%</w:t>
            </w:r>
          </w:p>
        </w:tc>
        <w:tc>
          <w:tcPr>
            <w:tcW w:w="1265" w:type="dxa"/>
          </w:tcPr>
          <w:p w14:paraId="176CB5F7"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46,93%</w:t>
            </w:r>
          </w:p>
        </w:tc>
      </w:tr>
      <w:tr w:rsidR="00E43819" w:rsidRPr="009E09C3" w14:paraId="701F3F8A" w14:textId="77777777" w:rsidTr="00E43819">
        <w:tc>
          <w:tcPr>
            <w:tcW w:w="1794" w:type="dxa"/>
          </w:tcPr>
          <w:p w14:paraId="5615AC83" w14:textId="10A3F1FB"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 xml:space="preserve">Дети до 18 лет, чел. </w:t>
            </w:r>
          </w:p>
        </w:tc>
        <w:tc>
          <w:tcPr>
            <w:tcW w:w="1326" w:type="dxa"/>
          </w:tcPr>
          <w:p w14:paraId="1888025F"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1112</w:t>
            </w:r>
          </w:p>
        </w:tc>
        <w:tc>
          <w:tcPr>
            <w:tcW w:w="1290" w:type="dxa"/>
          </w:tcPr>
          <w:p w14:paraId="34CFB5C1"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1648</w:t>
            </w:r>
          </w:p>
        </w:tc>
        <w:tc>
          <w:tcPr>
            <w:tcW w:w="1267" w:type="dxa"/>
          </w:tcPr>
          <w:p w14:paraId="1F7C6C48"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956</w:t>
            </w:r>
          </w:p>
        </w:tc>
        <w:tc>
          <w:tcPr>
            <w:tcW w:w="1401" w:type="dxa"/>
          </w:tcPr>
          <w:p w14:paraId="0352BE5B"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1621</w:t>
            </w:r>
          </w:p>
        </w:tc>
        <w:tc>
          <w:tcPr>
            <w:tcW w:w="1297" w:type="dxa"/>
          </w:tcPr>
          <w:p w14:paraId="185D6561"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841</w:t>
            </w:r>
          </w:p>
        </w:tc>
        <w:tc>
          <w:tcPr>
            <w:tcW w:w="1265" w:type="dxa"/>
          </w:tcPr>
          <w:p w14:paraId="5206F62F"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6178</w:t>
            </w:r>
          </w:p>
        </w:tc>
      </w:tr>
      <w:tr w:rsidR="00E43819" w:rsidRPr="009E09C3" w14:paraId="1F2C6C9F" w14:textId="77777777" w:rsidTr="00E43819">
        <w:tc>
          <w:tcPr>
            <w:tcW w:w="1794" w:type="dxa"/>
          </w:tcPr>
          <w:p w14:paraId="0EFC3B99" w14:textId="5EB2D9E4"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 xml:space="preserve">Дети до 18 лет, % </w:t>
            </w:r>
          </w:p>
        </w:tc>
        <w:tc>
          <w:tcPr>
            <w:tcW w:w="1326" w:type="dxa"/>
          </w:tcPr>
          <w:p w14:paraId="7D8720FD"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24,19%</w:t>
            </w:r>
          </w:p>
        </w:tc>
        <w:tc>
          <w:tcPr>
            <w:tcW w:w="1290" w:type="dxa"/>
          </w:tcPr>
          <w:p w14:paraId="440983E5"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28,50%</w:t>
            </w:r>
          </w:p>
        </w:tc>
        <w:tc>
          <w:tcPr>
            <w:tcW w:w="1267" w:type="dxa"/>
          </w:tcPr>
          <w:p w14:paraId="3C15B6F1"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42,47%</w:t>
            </w:r>
          </w:p>
        </w:tc>
        <w:tc>
          <w:tcPr>
            <w:tcW w:w="1401" w:type="dxa"/>
          </w:tcPr>
          <w:p w14:paraId="281811B8"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35,49%</w:t>
            </w:r>
          </w:p>
        </w:tc>
        <w:tc>
          <w:tcPr>
            <w:tcW w:w="1297" w:type="dxa"/>
          </w:tcPr>
          <w:p w14:paraId="3E6C9556"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33,31%</w:t>
            </w:r>
          </w:p>
        </w:tc>
        <w:tc>
          <w:tcPr>
            <w:tcW w:w="1265" w:type="dxa"/>
          </w:tcPr>
          <w:p w14:paraId="66A9E7BF" w14:textId="77777777" w:rsidR="00E43819" w:rsidRPr="009E09C3" w:rsidRDefault="00E43819" w:rsidP="00E43819">
            <w:pPr>
              <w:snapToGrid w:val="0"/>
              <w:rPr>
                <w:rFonts w:ascii="Times New Roman" w:hAnsi="Times New Roman" w:cs="Times New Roman"/>
                <w:sz w:val="24"/>
                <w:szCs w:val="24"/>
              </w:rPr>
            </w:pPr>
            <w:r w:rsidRPr="009E09C3">
              <w:rPr>
                <w:rFonts w:ascii="Times New Roman" w:hAnsi="Times New Roman" w:cs="Times New Roman"/>
                <w:sz w:val="24"/>
                <w:szCs w:val="24"/>
              </w:rPr>
              <w:t>31,32%</w:t>
            </w:r>
          </w:p>
        </w:tc>
      </w:tr>
      <w:bookmarkEnd w:id="16"/>
    </w:tbl>
    <w:p w14:paraId="064FC843" w14:textId="77777777" w:rsidR="008C78D7" w:rsidRPr="009E09C3" w:rsidRDefault="008C78D7" w:rsidP="004F3151">
      <w:pPr>
        <w:snapToGrid w:val="0"/>
        <w:spacing w:after="0" w:line="240" w:lineRule="auto"/>
        <w:rPr>
          <w:rFonts w:ascii="Times New Roman" w:hAnsi="Times New Roman" w:cs="Times New Roman"/>
          <w:sz w:val="24"/>
          <w:szCs w:val="24"/>
        </w:rPr>
      </w:pPr>
    </w:p>
    <w:p w14:paraId="3DC2642B" w14:textId="292C0EA8" w:rsidR="008C78D7" w:rsidRPr="009E09C3" w:rsidRDefault="0041031F" w:rsidP="002E4B59">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Ключевые преимущества проекта литейно-прокатного комплекса, связанные с экономическим ростом, включают следующие аспекты:</w:t>
      </w:r>
    </w:p>
    <w:p w14:paraId="02262C9D" w14:textId="77777777" w:rsidR="00607C8D" w:rsidRPr="009E09C3" w:rsidRDefault="00607C8D" w:rsidP="00607C8D">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сокращение оттока валютных ресурсов из Республики Узбекистан в размере 300 млн. евро при условии замещения импорта проката из России, Украины и Казахстана;</w:t>
      </w:r>
    </w:p>
    <w:p w14:paraId="0D8A2907" w14:textId="77777777" w:rsidR="00607C8D" w:rsidRPr="009E09C3" w:rsidRDefault="00607C8D" w:rsidP="00607C8D">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увеличение притока иностранной валюты за счет экспорта готовой продукции в размере 52,9 млн евро в год;</w:t>
      </w:r>
    </w:p>
    <w:p w14:paraId="0854A88C" w14:textId="77777777" w:rsidR="00607C8D" w:rsidRPr="009E09C3" w:rsidRDefault="00607C8D" w:rsidP="00607C8D">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увеличение промышленного потенциала республики на 511,5 млн. евро;</w:t>
      </w:r>
    </w:p>
    <w:p w14:paraId="32D2B36A" w14:textId="77777777" w:rsidR="00607C8D" w:rsidRPr="009E09C3" w:rsidRDefault="00607C8D" w:rsidP="00607C8D">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увеличение доходной части бюджета страны ежегодно в размере 29,7 млн. евро;</w:t>
      </w:r>
    </w:p>
    <w:p w14:paraId="0ABFF6C4" w14:textId="77777777" w:rsidR="00607C8D" w:rsidRPr="009E09C3" w:rsidRDefault="00607C8D" w:rsidP="00607C8D">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t>увеличение валового внутреннего продукта страны на 282 млн евро или 0,6% от ВВП в 2019 году;</w:t>
      </w:r>
    </w:p>
    <w:p w14:paraId="04554643" w14:textId="2AF4C1EA" w:rsidR="008C78D7" w:rsidRPr="009E09C3" w:rsidRDefault="00607C8D" w:rsidP="00607C8D">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rPr>
      </w:pPr>
      <w:r w:rsidRPr="009E09C3">
        <w:rPr>
          <w:rFonts w:ascii="Times New Roman" w:hAnsi="Times New Roman" w:cs="Times New Roman"/>
          <w:sz w:val="24"/>
          <w:szCs w:val="24"/>
        </w:rPr>
        <w:lastRenderedPageBreak/>
        <w:t>бюджет города Бекабада увеличится за счет роста налоговых поступлений, связанных с вводом в эксплуатацию литейно-прокатного комплекса (НДС - 15%, налог на прибыль - 15%, налог на имущество - 1,5%, социальный налог - 12%), а также косвенного влияния проекта на развитие местной экономики;</w:t>
      </w:r>
    </w:p>
    <w:p w14:paraId="224AB109" w14:textId="77777777" w:rsidR="000C7E9B" w:rsidRPr="009E09C3" w:rsidRDefault="000C7E9B" w:rsidP="000C7E9B">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Ожидается общее снижение зависимости металлургической отрасли Узбекистана от импорта одного из базовых продуктов черной металлургии.</w:t>
      </w:r>
    </w:p>
    <w:p w14:paraId="3F7D1AEE" w14:textId="2785AD3B" w:rsidR="000C7E9B" w:rsidRPr="009E09C3" w:rsidRDefault="000C7E9B" w:rsidP="000C7E9B">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Масштаб проекта обеспечит заказы для специализированных предприятий Узбекистана. В строительстве будут задействованы строительные компании и субподрядчики, транспортные и сервисные организации, закупаться строительные материалы, готовые железобетонные изделия и конструкции на местном рынке и т. д.</w:t>
      </w:r>
    </w:p>
    <w:p w14:paraId="3D7F00A4" w14:textId="3C39BCDE" w:rsidR="000C7E9B" w:rsidRPr="009E09C3" w:rsidRDefault="000C7E9B" w:rsidP="000C7E9B">
      <w:pPr>
        <w:pStyle w:val="ListParagraph"/>
        <w:snapToGrid w:val="0"/>
        <w:spacing w:after="0" w:line="360" w:lineRule="auto"/>
        <w:ind w:left="0" w:firstLine="708"/>
        <w:jc w:val="both"/>
        <w:rPr>
          <w:rFonts w:ascii="Times New Roman" w:hAnsi="Times New Roman" w:cs="Times New Roman"/>
          <w:sz w:val="24"/>
          <w:szCs w:val="24"/>
        </w:rPr>
      </w:pPr>
      <w:r w:rsidRPr="009E09C3">
        <w:rPr>
          <w:rFonts w:ascii="Times New Roman" w:hAnsi="Times New Roman" w:cs="Times New Roman"/>
          <w:sz w:val="24"/>
          <w:szCs w:val="24"/>
        </w:rPr>
        <w:t>Участие в проекте обеспечит дополнительный доход, сохранение существующих или создание новых рабочих мест, а также налоговые поступления в бюджеты (НДС, налог на прибыль и др.). Рост доходов будет стимулировать последующее потребление товаров и услуг.</w:t>
      </w:r>
    </w:p>
    <w:p w14:paraId="4C4867CC" w14:textId="77777777" w:rsidR="000C7E9B" w:rsidRPr="009E09C3" w:rsidRDefault="000C7E9B" w:rsidP="000C7E9B">
      <w:pPr>
        <w:pStyle w:val="ListParagraph"/>
        <w:snapToGrid w:val="0"/>
        <w:spacing w:after="0" w:line="360" w:lineRule="auto"/>
        <w:ind w:left="0" w:firstLine="708"/>
        <w:jc w:val="both"/>
        <w:rPr>
          <w:rFonts w:ascii="Times New Roman" w:hAnsi="Times New Roman" w:cs="Times New Roman"/>
          <w:sz w:val="24"/>
          <w:szCs w:val="24"/>
        </w:rPr>
      </w:pPr>
      <w:r w:rsidRPr="009E09C3">
        <w:rPr>
          <w:rFonts w:ascii="Times New Roman" w:hAnsi="Times New Roman" w:cs="Times New Roman"/>
          <w:sz w:val="24"/>
          <w:szCs w:val="24"/>
        </w:rPr>
        <w:t>Основными факторами роста ВВП (валового внутреннего продукта на одного занятого) являются рост производительности труда и увеличение занятости. Ожидается, что проект приведет к одновременному увеличению занятости и производительности.</w:t>
      </w:r>
    </w:p>
    <w:p w14:paraId="10C2DD3F" w14:textId="77777777" w:rsidR="000C7E9B" w:rsidRPr="009E09C3" w:rsidRDefault="000C7E9B" w:rsidP="000C7E9B">
      <w:pPr>
        <w:pStyle w:val="ListParagraph"/>
        <w:snapToGrid w:val="0"/>
        <w:spacing w:after="0" w:line="360" w:lineRule="auto"/>
        <w:ind w:left="0" w:firstLine="708"/>
        <w:jc w:val="both"/>
        <w:rPr>
          <w:rFonts w:ascii="Times New Roman" w:hAnsi="Times New Roman" w:cs="Times New Roman"/>
          <w:sz w:val="24"/>
          <w:szCs w:val="24"/>
        </w:rPr>
      </w:pPr>
      <w:r w:rsidRPr="009E09C3">
        <w:rPr>
          <w:rFonts w:ascii="Times New Roman" w:hAnsi="Times New Roman" w:cs="Times New Roman"/>
          <w:sz w:val="24"/>
          <w:szCs w:val="24"/>
        </w:rPr>
        <w:t>Средняя производительность труда по проекту составит 39 600 долларов США. Средняя производительность труда в Узбекистане составляет 4 000–5 000 долларов США.</w:t>
      </w:r>
    </w:p>
    <w:p w14:paraId="1EAE6F17" w14:textId="77777777" w:rsidR="000C7E9B" w:rsidRPr="009E09C3" w:rsidRDefault="000C7E9B" w:rsidP="000C7E9B">
      <w:pPr>
        <w:pStyle w:val="ListParagraph"/>
        <w:snapToGrid w:val="0"/>
        <w:spacing w:after="0" w:line="360" w:lineRule="auto"/>
        <w:ind w:left="0" w:firstLine="708"/>
        <w:jc w:val="both"/>
        <w:rPr>
          <w:rFonts w:ascii="Times New Roman" w:hAnsi="Times New Roman" w:cs="Times New Roman"/>
          <w:sz w:val="24"/>
          <w:szCs w:val="24"/>
        </w:rPr>
      </w:pPr>
      <w:r w:rsidRPr="009E09C3">
        <w:rPr>
          <w:rFonts w:ascii="Times New Roman" w:hAnsi="Times New Roman" w:cs="Times New Roman"/>
          <w:sz w:val="24"/>
          <w:szCs w:val="24"/>
        </w:rPr>
        <w:t>Рост производительности обеспечит создание более эффективных, а значит, и более высокооплачиваемых рабочих мест.</w:t>
      </w:r>
    </w:p>
    <w:p w14:paraId="24E8777C" w14:textId="77777777" w:rsidR="000C7E9B" w:rsidRPr="009E09C3" w:rsidRDefault="000C7E9B" w:rsidP="000C7E9B">
      <w:pPr>
        <w:pStyle w:val="ListParagraph"/>
        <w:snapToGrid w:val="0"/>
        <w:spacing w:after="0" w:line="360" w:lineRule="auto"/>
        <w:ind w:left="0" w:firstLine="708"/>
        <w:jc w:val="both"/>
        <w:rPr>
          <w:rFonts w:ascii="Times New Roman" w:hAnsi="Times New Roman" w:cs="Times New Roman"/>
          <w:sz w:val="24"/>
          <w:szCs w:val="24"/>
        </w:rPr>
      </w:pPr>
      <w:r w:rsidRPr="009E09C3">
        <w:rPr>
          <w:rFonts w:ascii="Times New Roman" w:hAnsi="Times New Roman" w:cs="Times New Roman"/>
          <w:sz w:val="24"/>
          <w:szCs w:val="24"/>
        </w:rPr>
        <w:t>В период эксплуатации проектные расчеты предусматривают отчисления на региональное социальное развитие/благотворительность в размере 2% от чистой прибыли. Среднегодовые отчисления составят 2,6 млн сумов или 26,3 млрд сумов.</w:t>
      </w:r>
    </w:p>
    <w:p w14:paraId="053C9762" w14:textId="77777777" w:rsidR="000C7E9B" w:rsidRPr="009E09C3" w:rsidRDefault="000C7E9B" w:rsidP="000C7E9B">
      <w:pPr>
        <w:pStyle w:val="ListParagraph"/>
        <w:snapToGrid w:val="0"/>
        <w:spacing w:after="0" w:line="360" w:lineRule="auto"/>
        <w:ind w:left="0" w:firstLine="708"/>
        <w:jc w:val="both"/>
        <w:rPr>
          <w:rFonts w:ascii="Times New Roman" w:hAnsi="Times New Roman" w:cs="Times New Roman"/>
          <w:sz w:val="24"/>
          <w:szCs w:val="24"/>
        </w:rPr>
      </w:pPr>
      <w:r w:rsidRPr="009E09C3">
        <w:rPr>
          <w:rFonts w:ascii="Times New Roman" w:hAnsi="Times New Roman" w:cs="Times New Roman"/>
          <w:sz w:val="24"/>
          <w:szCs w:val="24"/>
        </w:rPr>
        <w:t>Реализация проекта также создаст возможность для социально значимых инвестиций и благотворительности. Улучшение инфраструктуры г. Бекабад и Республики Узбекистан за счет капитального ремонта, реконструкции и строительства новых автомобильных и железнодорожных подъездных путей, а также возведения дополнительных объектов энергоснабжения.</w:t>
      </w:r>
    </w:p>
    <w:p w14:paraId="00883B16" w14:textId="77777777" w:rsidR="000C7E9B" w:rsidRPr="009E09C3" w:rsidRDefault="000C7E9B" w:rsidP="000C7E9B">
      <w:pPr>
        <w:pStyle w:val="ListParagraph"/>
        <w:snapToGrid w:val="0"/>
        <w:spacing w:after="0" w:line="360" w:lineRule="auto"/>
        <w:ind w:left="0" w:firstLine="708"/>
        <w:jc w:val="both"/>
        <w:rPr>
          <w:rFonts w:ascii="Times New Roman" w:hAnsi="Times New Roman" w:cs="Times New Roman"/>
          <w:sz w:val="24"/>
          <w:szCs w:val="24"/>
        </w:rPr>
      </w:pPr>
      <w:r w:rsidRPr="009E09C3">
        <w:rPr>
          <w:rFonts w:ascii="Times New Roman" w:hAnsi="Times New Roman" w:cs="Times New Roman"/>
          <w:sz w:val="24"/>
          <w:szCs w:val="24"/>
        </w:rPr>
        <w:t>Дополнительные налоговые поступления в бюджет в период эксплуатации литейно-прокатного комплекса увеличат бюджетное финансирование образования, здравоохранения, культуры, социальной политики, включая государственные пособия и компенсационные выплаты населению на местном, региональном и национальном уровнях.</w:t>
      </w:r>
    </w:p>
    <w:p w14:paraId="054F5C1D" w14:textId="77777777" w:rsidR="000C7E9B" w:rsidRPr="009E09C3" w:rsidRDefault="000C7E9B" w:rsidP="000C7E9B">
      <w:pPr>
        <w:pStyle w:val="ListParagraph"/>
        <w:snapToGrid w:val="0"/>
        <w:spacing w:after="0" w:line="360" w:lineRule="auto"/>
        <w:ind w:left="0"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Таким образом, увеличивается заработная плата занятых в бюджетном секторе, создаются новые рабочие места в социальной сфере, что влияет на уровень и качество </w:t>
      </w:r>
      <w:r w:rsidRPr="009E09C3">
        <w:rPr>
          <w:rFonts w:ascii="Times New Roman" w:hAnsi="Times New Roman" w:cs="Times New Roman"/>
          <w:sz w:val="24"/>
          <w:szCs w:val="24"/>
        </w:rPr>
        <w:lastRenderedPageBreak/>
        <w:t>жизни населения: улучшается ситуация на рынке труда, растет доход от занятости и социальных выплат, повышается доступность и качество социальных услуг.</w:t>
      </w:r>
    </w:p>
    <w:p w14:paraId="469B780B" w14:textId="77777777" w:rsidR="00305278" w:rsidRPr="009E09C3" w:rsidRDefault="00305278" w:rsidP="00305278">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Средний объем чистого прироста отчислений в государственный бюджет (за вычетом НДС) в 2023–2057 гг. по проекту составит 35 млн долларов США или 357,7 млрд сумов в год.</w:t>
      </w:r>
    </w:p>
    <w:p w14:paraId="55591E34" w14:textId="77777777" w:rsidR="00305278" w:rsidRPr="009E09C3" w:rsidRDefault="00305278" w:rsidP="00305278">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Таким образом, реализация проекта позволит увеличить финансирование образования на 1% или финансирование общего здравоохранения на 2%. Если сумма прироста налоговых поступлений от реализации проекта будет направлена на социальную поддержку, то такая поддержка увеличится на 5% по всей стране и позволит увеличить финансирование строительства, реконструкции и капитального ремонта образовательных учреждений по всей стране на 9% или финансирование строительства, реконструкции и капитального ремонта медицинских учреждений на 33%.</w:t>
      </w:r>
    </w:p>
    <w:p w14:paraId="56E8936C" w14:textId="77777777" w:rsidR="00305278" w:rsidRPr="009E09C3" w:rsidRDefault="00305278" w:rsidP="00305278">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Деятельность литейно-прокатного комплекса внесет значительный вклад в повышение доходов и уровня платежеспособности населения г. Бекабад,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а также Республики Узбекистан в целом. Рост доходов населения и расширение эффективного спроса станут результатом оплаты труда работников, занятых на созданных рабочих местах, и развития действующего производства.</w:t>
      </w:r>
    </w:p>
    <w:p w14:paraId="336C6A9B" w14:textId="77777777" w:rsidR="00305278" w:rsidRPr="009E09C3" w:rsidRDefault="00305278" w:rsidP="00305278">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На этапе эксплуатации также ожидается сокращение оттока валютных ресурсов за счет импортозамещения и снижения зависимости металлургической отрасли Узбекистана от импортной металлопродукции. В связи с развитием машиностроительной и строительной отраслей национальной экономики в среднесрочной и долгосрочной перспективе прогнозируется рост потребления листового проката.</w:t>
      </w:r>
    </w:p>
    <w:p w14:paraId="61428403" w14:textId="77777777" w:rsidR="00305278" w:rsidRPr="009E09C3" w:rsidRDefault="00305278" w:rsidP="00305278">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Развитие строительной отрасли, вагоностроения, металлургии и машиностроения за счет локализации производства листового проката также позволит Республике Узбекистан повысить уровень самодостаточности в широком спектре продукции черной металлургии и машиностроения.</w:t>
      </w:r>
    </w:p>
    <w:p w14:paraId="576407C0" w14:textId="4FCF60C6" w:rsidR="008C78D7" w:rsidRPr="009E09C3" w:rsidRDefault="00305278" w:rsidP="00305278">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Реализация проекта даст дополнительный импульс развитию металлургической отрасли Узбекистана, создавая базу для производства стальных конструкций, сварных труб, горячекатаного листа в листах, штрипса, тонколистового холоднокатаного оцинкованного проката, холоднокатаного оцинкованного листа с полимерным покрытием, рубленого и тянутого листа и другой востребованной продукции. Ввод в эксплуатацию литейно-прокатного комплекса позволит обеспечить сырьем в виде горячекатаного рулонного листа СП ООО «Ташкентский металлургический завод» и предприятия республики, использующие горячекатаный лист в производстве.</w:t>
      </w:r>
    </w:p>
    <w:p w14:paraId="338A3E39" w14:textId="77777777" w:rsidR="008C78D7" w:rsidRPr="009E09C3" w:rsidRDefault="008C78D7" w:rsidP="004F3151">
      <w:pPr>
        <w:snapToGrid w:val="0"/>
        <w:spacing w:after="0" w:line="240" w:lineRule="auto"/>
        <w:rPr>
          <w:rFonts w:ascii="Times New Roman" w:hAnsi="Times New Roman" w:cs="Times New Roman"/>
          <w:sz w:val="24"/>
          <w:szCs w:val="24"/>
        </w:rPr>
      </w:pPr>
    </w:p>
    <w:p w14:paraId="5981D2A5" w14:textId="0D9366E6" w:rsidR="008C78D7" w:rsidRPr="009E09C3" w:rsidRDefault="008C78D7" w:rsidP="00291B53">
      <w:pPr>
        <w:pStyle w:val="Heading4"/>
        <w:snapToGrid w:val="0"/>
        <w:spacing w:after="120"/>
        <w:rPr>
          <w:rFonts w:cs="Times New Roman"/>
          <w:b w:val="0"/>
        </w:rPr>
      </w:pPr>
      <w:bookmarkStart w:id="17" w:name="_Toc194140693"/>
      <w:r w:rsidRPr="009E09C3">
        <w:rPr>
          <w:rFonts w:cs="Times New Roman"/>
        </w:rPr>
        <w:lastRenderedPageBreak/>
        <w:t>5.2.2</w:t>
      </w:r>
      <w:r w:rsidR="00CD6187" w:rsidRPr="009E09C3">
        <w:rPr>
          <w:rFonts w:cs="Times New Roman"/>
        </w:rPr>
        <w:t xml:space="preserve">. </w:t>
      </w:r>
      <w:r w:rsidR="00305278" w:rsidRPr="009E09C3">
        <w:rPr>
          <w:rFonts w:cs="Times New Roman"/>
        </w:rPr>
        <w:t>Правообладатели</w:t>
      </w:r>
      <w:bookmarkEnd w:id="17"/>
    </w:p>
    <w:p w14:paraId="647AD7C9" w14:textId="17D65ACF" w:rsidR="008C78D7" w:rsidRPr="009E09C3" w:rsidRDefault="00EF37BE" w:rsidP="002E4B59">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Местные сообщества в пределах территории воздействия Проекта</w:t>
      </w:r>
    </w:p>
    <w:p w14:paraId="3BB328C3" w14:textId="3DD63CE1" w:rsidR="00EF37BE" w:rsidRPr="009E09C3" w:rsidRDefault="00EF37BE" w:rsidP="00EF37BE">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Этот подраздел описывает местные сообщества в пределах территории воздействия Проекта или вблизи нее для понимания того, как местные сообщества могут быть затронуты деятельностью Проекта.</w:t>
      </w:r>
    </w:p>
    <w:p w14:paraId="5A403FA7" w14:textId="632F92E2" w:rsidR="008C78D7" w:rsidRPr="009E09C3" w:rsidRDefault="00EF37BE" w:rsidP="00EF37BE">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зоне потенциального социального воздействия проекта (см. 128-0948-ESIA-PE-3, раздел 8.2) находятся следующие махалли (рисунок 7.2.6), подверженные потенциальному прямому и косвенному воздействию планируемой деятельности:</w:t>
      </w:r>
    </w:p>
    <w:p w14:paraId="224AD8F2" w14:textId="77777777" w:rsidR="00431042" w:rsidRPr="009E09C3" w:rsidRDefault="00431042" w:rsidP="00431042">
      <w:pPr>
        <w:pStyle w:val="ListParagraph"/>
        <w:numPr>
          <w:ilvl w:val="0"/>
          <w:numId w:val="12"/>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Махалля «Металлург» расположена в 1000-метровой зоне от проектной территории, ее общая площадь составляет 56 гектаров, на этой территории проживает 779 домохозяйств. Всего в махалле проживает 4 597 человек, из них 2 310 женщин.</w:t>
      </w:r>
    </w:p>
    <w:p w14:paraId="2C717FCD" w14:textId="77777777" w:rsidR="00431042" w:rsidRPr="009E09C3" w:rsidRDefault="00431042" w:rsidP="00431042">
      <w:pPr>
        <w:pStyle w:val="ListParagraph"/>
        <w:numPr>
          <w:ilvl w:val="0"/>
          <w:numId w:val="12"/>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Махалля «Мукими» находится в 1000-метровой зоне от территории проекта, общая площадь составляет 116,3 га, на этой территории расположено 1065 домохозяйств. Всего в этой махалле проживает 5 782 человека, из них 3 450 женщин.</w:t>
      </w:r>
    </w:p>
    <w:p w14:paraId="1940A4AE" w14:textId="77777777" w:rsidR="00431042" w:rsidRPr="009E09C3" w:rsidRDefault="00431042" w:rsidP="00431042">
      <w:pPr>
        <w:pStyle w:val="ListParagraph"/>
        <w:numPr>
          <w:ilvl w:val="0"/>
          <w:numId w:val="12"/>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Махалля «</w:t>
      </w:r>
      <w:proofErr w:type="spellStart"/>
      <w:r w:rsidRPr="009E09C3">
        <w:rPr>
          <w:rFonts w:ascii="Times New Roman" w:hAnsi="Times New Roman" w:cs="Times New Roman"/>
          <w:sz w:val="24"/>
          <w:szCs w:val="24"/>
        </w:rPr>
        <w:t>Сайхун</w:t>
      </w:r>
      <w:proofErr w:type="spellEnd"/>
      <w:r w:rsidRPr="009E09C3">
        <w:rPr>
          <w:rFonts w:ascii="Times New Roman" w:hAnsi="Times New Roman" w:cs="Times New Roman"/>
          <w:sz w:val="24"/>
          <w:szCs w:val="24"/>
        </w:rPr>
        <w:t>» расположена в 1000-метровой зоне от территории проекта, общая площадь составляет 321 га, на этой территории расположено 416 домохозяйств. Всего в этой махалле проживает 2251 человек, в том числе 1084 женщины, эта махалля находится в 4,5 км от Таджикистана.</w:t>
      </w:r>
    </w:p>
    <w:p w14:paraId="5FFA6C71" w14:textId="77777777" w:rsidR="00431042" w:rsidRPr="009E09C3" w:rsidRDefault="00431042" w:rsidP="00431042">
      <w:pPr>
        <w:pStyle w:val="ListParagraph"/>
        <w:numPr>
          <w:ilvl w:val="0"/>
          <w:numId w:val="12"/>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Махалля «Узбекистан» находится в 1000-метровой зоне от проектной территории, общая площадь составляет 45 га, на этой территории расположено 617 домохозяйств. Всего в махалле проживает 4 568 человек, в том числе 2 291 женщина.</w:t>
      </w:r>
    </w:p>
    <w:p w14:paraId="67D576DA" w14:textId="251F24F6" w:rsidR="008C78D7" w:rsidRPr="009E09C3" w:rsidRDefault="00431042" w:rsidP="00431042">
      <w:pPr>
        <w:pStyle w:val="ListParagraph"/>
        <w:numPr>
          <w:ilvl w:val="0"/>
          <w:numId w:val="12"/>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Махалля «</w:t>
      </w:r>
      <w:proofErr w:type="spellStart"/>
      <w:r w:rsidRPr="009E09C3">
        <w:rPr>
          <w:rFonts w:ascii="Times New Roman" w:hAnsi="Times New Roman" w:cs="Times New Roman"/>
          <w:sz w:val="24"/>
          <w:szCs w:val="24"/>
        </w:rPr>
        <w:t>Тараккиет</w:t>
      </w:r>
      <w:proofErr w:type="spellEnd"/>
      <w:r w:rsidRPr="009E09C3">
        <w:rPr>
          <w:rFonts w:ascii="Times New Roman" w:hAnsi="Times New Roman" w:cs="Times New Roman"/>
          <w:sz w:val="24"/>
          <w:szCs w:val="24"/>
        </w:rPr>
        <w:t>» расположена в 1000-метровой зоне от территории проекта, общая площадь составляет 130 га, на этой территории расположено 520 домохозяйств. Всего в этой махалле проживает 2525 человек, в том числе 1332 женщины.</w:t>
      </w:r>
    </w:p>
    <w:p w14:paraId="033D7FA9" w14:textId="4F4532AB" w:rsidR="008C78D7" w:rsidRPr="009E09C3" w:rsidRDefault="0099043E" w:rsidP="00296E2D">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расширенной территории воздействия проекта проживает около 19723 человек, в том числе 10467 женщин. Большая часть населения расширенной территории воздействия проживает в сельской местности, поскольку районы исторически занимаются растениеводством и животноводством.</w:t>
      </w:r>
    </w:p>
    <w:p w14:paraId="6F12EB4A" w14:textId="77777777" w:rsidR="00296E2D" w:rsidRPr="009E09C3" w:rsidRDefault="00296E2D" w:rsidP="00296E2D">
      <w:pPr>
        <w:snapToGrid w:val="0"/>
        <w:spacing w:after="0" w:line="240" w:lineRule="auto"/>
        <w:jc w:val="right"/>
        <w:rPr>
          <w:rFonts w:ascii="Times New Roman" w:hAnsi="Times New Roman" w:cs="Times New Roman"/>
          <w:sz w:val="24"/>
          <w:szCs w:val="24"/>
        </w:rPr>
      </w:pPr>
    </w:p>
    <w:p w14:paraId="69573089" w14:textId="423E0DB0" w:rsidR="008C78D7" w:rsidRPr="009E09C3" w:rsidRDefault="0099043E" w:rsidP="00296E2D">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9: Численность населения по полу в расширенной территории воздействия (2021 год)</w:t>
      </w:r>
    </w:p>
    <w:p w14:paraId="08352016" w14:textId="77777777" w:rsidR="00296E2D" w:rsidRPr="009E09C3" w:rsidRDefault="00296E2D" w:rsidP="00296E2D">
      <w:pPr>
        <w:snapToGrid w:val="0"/>
        <w:spacing w:after="0" w:line="240" w:lineRule="auto"/>
        <w:jc w:val="right"/>
        <w:rPr>
          <w:rFonts w:ascii="Times New Roman" w:hAnsi="Times New Roman" w:cs="Times New Roman"/>
          <w:sz w:val="24"/>
          <w:szCs w:val="24"/>
        </w:rPr>
      </w:pPr>
    </w:p>
    <w:tbl>
      <w:tblPr>
        <w:tblStyle w:val="TableGrid"/>
        <w:tblW w:w="9640" w:type="dxa"/>
        <w:tblInd w:w="-147" w:type="dxa"/>
        <w:tblLook w:val="04A0" w:firstRow="1" w:lastRow="0" w:firstColumn="1" w:lastColumn="0" w:noHBand="0" w:noVBand="1"/>
      </w:tblPr>
      <w:tblGrid>
        <w:gridCol w:w="3262"/>
        <w:gridCol w:w="3115"/>
        <w:gridCol w:w="3263"/>
      </w:tblGrid>
      <w:tr w:rsidR="007F0D48" w:rsidRPr="009E09C3" w14:paraId="52121308" w14:textId="77777777" w:rsidTr="00296E2D">
        <w:tc>
          <w:tcPr>
            <w:tcW w:w="3262" w:type="dxa"/>
          </w:tcPr>
          <w:p w14:paraId="50EDF62D" w14:textId="31E7BD1C" w:rsidR="008C78D7" w:rsidRPr="009E09C3" w:rsidRDefault="0099043E" w:rsidP="004F3151">
            <w:pPr>
              <w:snapToGrid w:val="0"/>
              <w:rPr>
                <w:rFonts w:ascii="Times New Roman" w:hAnsi="Times New Roman" w:cs="Times New Roman"/>
                <w:sz w:val="24"/>
                <w:szCs w:val="24"/>
              </w:rPr>
            </w:pPr>
            <w:r w:rsidRPr="009E09C3">
              <w:rPr>
                <w:rFonts w:ascii="Times New Roman" w:hAnsi="Times New Roman" w:cs="Times New Roman"/>
                <w:sz w:val="24"/>
                <w:szCs w:val="24"/>
              </w:rPr>
              <w:t>Расположение</w:t>
            </w:r>
          </w:p>
        </w:tc>
        <w:tc>
          <w:tcPr>
            <w:tcW w:w="3115" w:type="dxa"/>
          </w:tcPr>
          <w:p w14:paraId="5409F73C" w14:textId="5B9B4975" w:rsidR="008C78D7" w:rsidRPr="009E09C3" w:rsidRDefault="0099043E" w:rsidP="004F3151">
            <w:pPr>
              <w:snapToGrid w:val="0"/>
              <w:rPr>
                <w:rFonts w:ascii="Times New Roman" w:hAnsi="Times New Roman" w:cs="Times New Roman"/>
                <w:sz w:val="24"/>
                <w:szCs w:val="24"/>
              </w:rPr>
            </w:pPr>
            <w:r w:rsidRPr="009E09C3">
              <w:rPr>
                <w:rFonts w:ascii="Times New Roman" w:hAnsi="Times New Roman" w:cs="Times New Roman"/>
                <w:sz w:val="24"/>
                <w:szCs w:val="24"/>
              </w:rPr>
              <w:t>Общее население, чел.</w:t>
            </w:r>
          </w:p>
        </w:tc>
        <w:tc>
          <w:tcPr>
            <w:tcW w:w="3263" w:type="dxa"/>
          </w:tcPr>
          <w:p w14:paraId="1D5E9F4D" w14:textId="5089FF7E" w:rsidR="008C78D7" w:rsidRPr="009E09C3" w:rsidRDefault="009B6A84" w:rsidP="004F3151">
            <w:pPr>
              <w:snapToGrid w:val="0"/>
              <w:rPr>
                <w:rFonts w:ascii="Times New Roman" w:hAnsi="Times New Roman" w:cs="Times New Roman"/>
                <w:sz w:val="24"/>
                <w:szCs w:val="24"/>
              </w:rPr>
            </w:pPr>
            <w:r w:rsidRPr="009E09C3">
              <w:rPr>
                <w:rFonts w:ascii="Times New Roman" w:hAnsi="Times New Roman" w:cs="Times New Roman"/>
                <w:sz w:val="24"/>
                <w:szCs w:val="24"/>
              </w:rPr>
              <w:t>Женское население (% от общего числа)</w:t>
            </w:r>
          </w:p>
        </w:tc>
      </w:tr>
      <w:tr w:rsidR="009B6A84" w:rsidRPr="009E09C3" w14:paraId="5AE59518" w14:textId="77777777" w:rsidTr="00296E2D">
        <w:tc>
          <w:tcPr>
            <w:tcW w:w="3262" w:type="dxa"/>
          </w:tcPr>
          <w:p w14:paraId="1A70ED61" w14:textId="60AA4014"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Металлург</w:t>
            </w:r>
          </w:p>
        </w:tc>
        <w:tc>
          <w:tcPr>
            <w:tcW w:w="3115" w:type="dxa"/>
          </w:tcPr>
          <w:p w14:paraId="794F630C"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4,597</w:t>
            </w:r>
          </w:p>
        </w:tc>
        <w:tc>
          <w:tcPr>
            <w:tcW w:w="3263" w:type="dxa"/>
          </w:tcPr>
          <w:p w14:paraId="7597C821"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50,25%</w:t>
            </w:r>
          </w:p>
        </w:tc>
      </w:tr>
      <w:tr w:rsidR="009B6A84" w:rsidRPr="009E09C3" w14:paraId="6E0402E3" w14:textId="77777777" w:rsidTr="00296E2D">
        <w:tc>
          <w:tcPr>
            <w:tcW w:w="3262" w:type="dxa"/>
          </w:tcPr>
          <w:p w14:paraId="3495A458" w14:textId="0BE201A6"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Мукими</w:t>
            </w:r>
          </w:p>
        </w:tc>
        <w:tc>
          <w:tcPr>
            <w:tcW w:w="3115" w:type="dxa"/>
          </w:tcPr>
          <w:p w14:paraId="6BCE89A6"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5,782</w:t>
            </w:r>
          </w:p>
        </w:tc>
        <w:tc>
          <w:tcPr>
            <w:tcW w:w="3263" w:type="dxa"/>
          </w:tcPr>
          <w:p w14:paraId="6D83A2A8"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59,67%</w:t>
            </w:r>
          </w:p>
        </w:tc>
      </w:tr>
      <w:tr w:rsidR="009B6A84" w:rsidRPr="009E09C3" w14:paraId="27294960" w14:textId="77777777" w:rsidTr="00296E2D">
        <w:tc>
          <w:tcPr>
            <w:tcW w:w="3262" w:type="dxa"/>
          </w:tcPr>
          <w:p w14:paraId="2AEFA20C" w14:textId="18423B9A" w:rsidR="009B6A84" w:rsidRPr="009E09C3" w:rsidRDefault="009B6A84" w:rsidP="009B6A84">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Сайхун</w:t>
            </w:r>
            <w:proofErr w:type="spellEnd"/>
          </w:p>
        </w:tc>
        <w:tc>
          <w:tcPr>
            <w:tcW w:w="3115" w:type="dxa"/>
          </w:tcPr>
          <w:p w14:paraId="46286945"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2,251</w:t>
            </w:r>
          </w:p>
        </w:tc>
        <w:tc>
          <w:tcPr>
            <w:tcW w:w="3263" w:type="dxa"/>
          </w:tcPr>
          <w:p w14:paraId="175B5DC7"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48,16 %</w:t>
            </w:r>
          </w:p>
        </w:tc>
      </w:tr>
      <w:tr w:rsidR="009B6A84" w:rsidRPr="009E09C3" w14:paraId="0DA52DD6" w14:textId="77777777" w:rsidTr="00296E2D">
        <w:tc>
          <w:tcPr>
            <w:tcW w:w="3262" w:type="dxa"/>
          </w:tcPr>
          <w:p w14:paraId="75F0B68C" w14:textId="3D359EE8"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Узбекистан</w:t>
            </w:r>
          </w:p>
        </w:tc>
        <w:tc>
          <w:tcPr>
            <w:tcW w:w="3115" w:type="dxa"/>
          </w:tcPr>
          <w:p w14:paraId="2E980E6C"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4,568</w:t>
            </w:r>
          </w:p>
        </w:tc>
        <w:tc>
          <w:tcPr>
            <w:tcW w:w="3263" w:type="dxa"/>
          </w:tcPr>
          <w:p w14:paraId="1A6E1EED"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50,15%</w:t>
            </w:r>
          </w:p>
        </w:tc>
      </w:tr>
      <w:tr w:rsidR="009B6A84" w:rsidRPr="009E09C3" w14:paraId="153E27C9" w14:textId="77777777" w:rsidTr="00296E2D">
        <w:tc>
          <w:tcPr>
            <w:tcW w:w="3262" w:type="dxa"/>
          </w:tcPr>
          <w:p w14:paraId="14DC2603" w14:textId="137FABB6" w:rsidR="009B6A84" w:rsidRPr="009E09C3" w:rsidRDefault="009B6A84" w:rsidP="009B6A84">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lastRenderedPageBreak/>
              <w:t>Тараккиет</w:t>
            </w:r>
            <w:proofErr w:type="spellEnd"/>
          </w:p>
        </w:tc>
        <w:tc>
          <w:tcPr>
            <w:tcW w:w="3115" w:type="dxa"/>
          </w:tcPr>
          <w:p w14:paraId="5CAB0E90"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2,525</w:t>
            </w:r>
          </w:p>
        </w:tc>
        <w:tc>
          <w:tcPr>
            <w:tcW w:w="3263" w:type="dxa"/>
          </w:tcPr>
          <w:p w14:paraId="295AA379"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52,75%</w:t>
            </w:r>
          </w:p>
        </w:tc>
      </w:tr>
      <w:tr w:rsidR="009B6A84" w:rsidRPr="009E09C3" w14:paraId="0FB03015" w14:textId="77777777" w:rsidTr="00296E2D">
        <w:tc>
          <w:tcPr>
            <w:tcW w:w="3262" w:type="dxa"/>
          </w:tcPr>
          <w:p w14:paraId="0C8900CC" w14:textId="10BEA6FE"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Всего</w:t>
            </w:r>
          </w:p>
        </w:tc>
        <w:tc>
          <w:tcPr>
            <w:tcW w:w="3115" w:type="dxa"/>
          </w:tcPr>
          <w:p w14:paraId="7EF03D1D"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19,723</w:t>
            </w:r>
          </w:p>
        </w:tc>
        <w:tc>
          <w:tcPr>
            <w:tcW w:w="3263" w:type="dxa"/>
          </w:tcPr>
          <w:p w14:paraId="61658BC7" w14:textId="77777777" w:rsidR="009B6A84" w:rsidRPr="009E09C3" w:rsidRDefault="009B6A84" w:rsidP="009B6A84">
            <w:pPr>
              <w:snapToGrid w:val="0"/>
              <w:rPr>
                <w:rFonts w:ascii="Times New Roman" w:hAnsi="Times New Roman" w:cs="Times New Roman"/>
                <w:sz w:val="24"/>
                <w:szCs w:val="24"/>
              </w:rPr>
            </w:pPr>
            <w:r w:rsidRPr="009E09C3">
              <w:rPr>
                <w:rFonts w:ascii="Times New Roman" w:hAnsi="Times New Roman" w:cs="Times New Roman"/>
                <w:sz w:val="24"/>
                <w:szCs w:val="24"/>
              </w:rPr>
              <w:t>53,07%</w:t>
            </w:r>
          </w:p>
        </w:tc>
      </w:tr>
    </w:tbl>
    <w:p w14:paraId="7531407C" w14:textId="77777777" w:rsidR="008C78D7" w:rsidRPr="009E09C3" w:rsidRDefault="008C78D7" w:rsidP="004F3151">
      <w:pPr>
        <w:snapToGrid w:val="0"/>
        <w:spacing w:after="0" w:line="240" w:lineRule="auto"/>
        <w:rPr>
          <w:rFonts w:ascii="Times New Roman" w:hAnsi="Times New Roman" w:cs="Times New Roman"/>
          <w:sz w:val="24"/>
          <w:szCs w:val="24"/>
        </w:rPr>
      </w:pPr>
    </w:p>
    <w:p w14:paraId="093649D1" w14:textId="68EEE42E" w:rsidR="00615E75" w:rsidRPr="009E09C3" w:rsidRDefault="00615E75" w:rsidP="00615E75">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Непосредственная территория воздействия (этапы строительства, эксплуатации и вывода из эксплуатации)</w:t>
      </w:r>
      <w:r w:rsidR="00BA5EF5">
        <w:rPr>
          <w:rFonts w:ascii="Times New Roman" w:hAnsi="Times New Roman" w:cs="Times New Roman"/>
          <w:sz w:val="24"/>
          <w:szCs w:val="24"/>
        </w:rPr>
        <w:t xml:space="preserve"> </w:t>
      </w:r>
      <w:r w:rsidRPr="009E09C3">
        <w:rPr>
          <w:rFonts w:ascii="Times New Roman" w:hAnsi="Times New Roman" w:cs="Times New Roman"/>
          <w:sz w:val="24"/>
          <w:szCs w:val="24"/>
        </w:rPr>
        <w:t>Непосредственная территория воздействия используется на этапах строительства и вывода из эксплуатации и включает непосредственно затрагиваемые социальные объекты, расположенные или работающие в пределах:</w:t>
      </w:r>
    </w:p>
    <w:p w14:paraId="2DDC5C66" w14:textId="77777777" w:rsidR="00615E75" w:rsidRPr="009E09C3" w:rsidRDefault="00615E75" w:rsidP="00615E75">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1 км от границы площадки ЛПК</w:t>
      </w:r>
    </w:p>
    <w:p w14:paraId="190E6B82" w14:textId="47233CB2" w:rsidR="00615E75" w:rsidRPr="009E09C3" w:rsidRDefault="00615E75" w:rsidP="00615E75">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1 км по обе стороны от центральной линии линейной инфраструктуры Проекта (линия электропередачи, подъездная дорога).</w:t>
      </w:r>
    </w:p>
    <w:p w14:paraId="1E58116D" w14:textId="77AB233D" w:rsidR="004923B3" w:rsidRPr="009E09C3" w:rsidRDefault="004923B3" w:rsidP="00296E2D">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К моменту начала исследований ОЭСВ вспомогательные объекты проекта ЛПК находились в разной степени готовности:</w:t>
      </w:r>
    </w:p>
    <w:p w14:paraId="24E46002" w14:textId="3190629F" w:rsidR="004923B3" w:rsidRPr="009E09C3" w:rsidRDefault="004923B3" w:rsidP="004923B3">
      <w:pPr>
        <w:pStyle w:val="ListParagraph"/>
        <w:numPr>
          <w:ilvl w:val="0"/>
          <w:numId w:val="5"/>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Новая подъездная дорога к УМК протяжённостью 1,2 км была введена в эксплуатацию;</w:t>
      </w:r>
    </w:p>
    <w:p w14:paraId="48918958" w14:textId="09743547" w:rsidR="004923B3" w:rsidRPr="009E09C3" w:rsidRDefault="004923B3" w:rsidP="004923B3">
      <w:pPr>
        <w:pStyle w:val="ListParagraph"/>
        <w:numPr>
          <w:ilvl w:val="0"/>
          <w:numId w:val="5"/>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Линия электропередачи протяжённостью 23 км: строительные работы были завершены, опоры установлены, велся монтаж.</w:t>
      </w:r>
    </w:p>
    <w:p w14:paraId="38DB4EB7" w14:textId="77777777" w:rsidR="008C78D7" w:rsidRPr="009E09C3" w:rsidRDefault="008C78D7" w:rsidP="004F3151">
      <w:pPr>
        <w:snapToGrid w:val="0"/>
        <w:spacing w:after="0" w:line="240" w:lineRule="auto"/>
        <w:rPr>
          <w:rFonts w:ascii="Times New Roman" w:hAnsi="Times New Roman" w:cs="Times New Roman"/>
          <w:b/>
          <w:bCs/>
          <w:sz w:val="24"/>
          <w:szCs w:val="24"/>
        </w:rPr>
      </w:pPr>
    </w:p>
    <w:p w14:paraId="5067A144" w14:textId="06F47F80" w:rsidR="008C78D7" w:rsidRPr="009E09C3" w:rsidRDefault="004923B3" w:rsidP="00E23239">
      <w:pPr>
        <w:snapToGrid w:val="0"/>
        <w:spacing w:after="120" w:line="240" w:lineRule="auto"/>
        <w:ind w:firstLine="709"/>
        <w:rPr>
          <w:rFonts w:ascii="Times New Roman" w:hAnsi="Times New Roman" w:cs="Times New Roman"/>
          <w:b/>
          <w:bCs/>
          <w:sz w:val="24"/>
          <w:szCs w:val="24"/>
        </w:rPr>
      </w:pPr>
      <w:r w:rsidRPr="009E09C3">
        <w:rPr>
          <w:rFonts w:ascii="Times New Roman" w:hAnsi="Times New Roman" w:cs="Times New Roman"/>
          <w:b/>
          <w:bCs/>
          <w:sz w:val="24"/>
          <w:szCs w:val="24"/>
        </w:rPr>
        <w:t>Непосредственная территория воздействия, радиус 1 км</w:t>
      </w:r>
    </w:p>
    <w:p w14:paraId="32A27EED" w14:textId="7384FC86" w:rsidR="008C78D7" w:rsidRPr="009E09C3" w:rsidRDefault="003D51F7" w:rsidP="00296E2D">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Сообщества в пределах непосредственной территории воздействия считаются потенциально затронутыми, поскольку они подвергаются воздействию шума, вибрации и пылевых выбросов в ходе строительства/демонтажа, а также рискам для здоровья, безопасности и благополучия, связанным с близостью строительной площадки, присутствием строительных рабочих и движением строительной техники в сельской местности. Непосредственная территория воздействия включает город Бекабад, а также сообщества Металлург, Мукими, </w:t>
      </w:r>
      <w:proofErr w:type="spellStart"/>
      <w:r w:rsidRPr="009E09C3">
        <w:rPr>
          <w:rFonts w:ascii="Times New Roman" w:hAnsi="Times New Roman" w:cs="Times New Roman"/>
          <w:sz w:val="24"/>
          <w:szCs w:val="24"/>
        </w:rPr>
        <w:t>Сайхун</w:t>
      </w:r>
      <w:proofErr w:type="spellEnd"/>
      <w:r w:rsidRPr="009E09C3">
        <w:rPr>
          <w:rFonts w:ascii="Times New Roman" w:hAnsi="Times New Roman" w:cs="Times New Roman"/>
          <w:sz w:val="24"/>
          <w:szCs w:val="24"/>
        </w:rPr>
        <w:t xml:space="preserve">, Узбекистан, </w:t>
      </w:r>
      <w:proofErr w:type="spellStart"/>
      <w:r w:rsidRPr="009E09C3">
        <w:rPr>
          <w:rFonts w:ascii="Times New Roman" w:hAnsi="Times New Roman" w:cs="Times New Roman"/>
          <w:sz w:val="24"/>
          <w:szCs w:val="24"/>
        </w:rPr>
        <w:t>Тараккиёт</w:t>
      </w:r>
      <w:proofErr w:type="spellEnd"/>
      <w:r w:rsidRPr="009E09C3">
        <w:rPr>
          <w:rFonts w:ascii="Times New Roman" w:hAnsi="Times New Roman" w:cs="Times New Roman"/>
          <w:sz w:val="24"/>
          <w:szCs w:val="24"/>
        </w:rPr>
        <w:t>, которые расположены в непосредственной близости от трассы линии электропередачи и также включены в непосредственную территорию воздействия и оценку.</w:t>
      </w:r>
    </w:p>
    <w:p w14:paraId="1EEC200B" w14:textId="506C9F1E" w:rsidR="008C78D7" w:rsidRPr="009E09C3" w:rsidRDefault="003D51F7" w:rsidP="00296E2D">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Уязвимые группы населения.</w:t>
      </w:r>
    </w:p>
    <w:p w14:paraId="0D877200" w14:textId="0D34DB25" w:rsidR="008C78D7" w:rsidRPr="009E09C3" w:rsidRDefault="009C4CC2" w:rsidP="00296E2D">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Уязвимые группы включают семьи без кормильцев, женщин, глав домохозяйств и жертв гендерного дисбаланса, одиноких пожилых людей (пенсионеров и ветеранов войны), людей с инвалидностью, безработных, включая безработную молодежь и женщин, а также малообеспеченные и неблагополучные семьи. Уязвимые группы населения, проживающие в близлежащих махаллях, вероятно, будут наиболее затронуты Проектом, так как они с большей вероятностью могут подвергнуться его воздействию и/или иметь меньше возможностей, чем другие, для получения выгоды от Проекта из-за своего социального статуса (Таблица 6).</w:t>
      </w:r>
    </w:p>
    <w:p w14:paraId="202D24BF" w14:textId="77777777" w:rsidR="008C78D7" w:rsidRPr="009E09C3" w:rsidRDefault="008C78D7" w:rsidP="004F3151">
      <w:pPr>
        <w:snapToGrid w:val="0"/>
        <w:spacing w:after="0" w:line="240" w:lineRule="auto"/>
        <w:rPr>
          <w:rFonts w:ascii="Times New Roman" w:hAnsi="Times New Roman" w:cs="Times New Roman"/>
          <w:sz w:val="24"/>
          <w:szCs w:val="24"/>
        </w:rPr>
      </w:pPr>
    </w:p>
    <w:p w14:paraId="7EE77672" w14:textId="76DCBC8A" w:rsidR="008C78D7" w:rsidRPr="009E09C3" w:rsidRDefault="009C4CC2" w:rsidP="004F3151">
      <w:pPr>
        <w:snapToGrid w:val="0"/>
        <w:spacing w:after="0" w:line="240" w:lineRule="auto"/>
        <w:rPr>
          <w:rFonts w:ascii="Times New Roman" w:hAnsi="Times New Roman" w:cs="Times New Roman"/>
          <w:sz w:val="24"/>
          <w:szCs w:val="24"/>
        </w:rPr>
      </w:pPr>
      <w:r w:rsidRPr="009E09C3">
        <w:rPr>
          <w:rFonts w:ascii="Times New Roman" w:hAnsi="Times New Roman" w:cs="Times New Roman"/>
          <w:sz w:val="24"/>
          <w:szCs w:val="24"/>
        </w:rPr>
        <w:t>Таблица 10: Уязвимые группы населения махаллей на территории проекта</w:t>
      </w:r>
    </w:p>
    <w:tbl>
      <w:tblPr>
        <w:tblStyle w:val="TableGrid"/>
        <w:tblW w:w="9791" w:type="dxa"/>
        <w:tblInd w:w="-147" w:type="dxa"/>
        <w:tblLook w:val="04A0" w:firstRow="1" w:lastRow="0" w:firstColumn="1" w:lastColumn="0" w:noHBand="0" w:noVBand="1"/>
      </w:tblPr>
      <w:tblGrid>
        <w:gridCol w:w="2170"/>
        <w:gridCol w:w="1236"/>
        <w:gridCol w:w="1015"/>
        <w:gridCol w:w="920"/>
        <w:gridCol w:w="1301"/>
        <w:gridCol w:w="1179"/>
        <w:gridCol w:w="758"/>
        <w:gridCol w:w="1613"/>
      </w:tblGrid>
      <w:tr w:rsidR="007F0D48" w:rsidRPr="009E09C3" w14:paraId="1A5D0EB8" w14:textId="77777777" w:rsidTr="00EC3264">
        <w:tc>
          <w:tcPr>
            <w:tcW w:w="1769" w:type="dxa"/>
          </w:tcPr>
          <w:p w14:paraId="10B7E30F" w14:textId="0721293C" w:rsidR="008C78D7" w:rsidRPr="009E09C3" w:rsidRDefault="009C4CC2" w:rsidP="004F3151">
            <w:pPr>
              <w:snapToGrid w:val="0"/>
              <w:rPr>
                <w:rFonts w:ascii="Times New Roman" w:hAnsi="Times New Roman" w:cs="Times New Roman"/>
                <w:sz w:val="24"/>
                <w:szCs w:val="24"/>
              </w:rPr>
            </w:pPr>
            <w:r w:rsidRPr="009E09C3">
              <w:rPr>
                <w:rFonts w:ascii="Times New Roman" w:hAnsi="Times New Roman" w:cs="Times New Roman"/>
                <w:sz w:val="24"/>
                <w:szCs w:val="24"/>
              </w:rPr>
              <w:t>Описание</w:t>
            </w:r>
          </w:p>
        </w:tc>
        <w:tc>
          <w:tcPr>
            <w:tcW w:w="1236" w:type="dxa"/>
          </w:tcPr>
          <w:p w14:paraId="798E82CC" w14:textId="1CBFDA89" w:rsidR="008C78D7" w:rsidRPr="009E09C3" w:rsidRDefault="009C4CC2" w:rsidP="004F3151">
            <w:pPr>
              <w:snapToGrid w:val="0"/>
              <w:rPr>
                <w:rFonts w:ascii="Times New Roman" w:hAnsi="Times New Roman" w:cs="Times New Roman"/>
                <w:spacing w:val="-10"/>
                <w:sz w:val="24"/>
                <w:szCs w:val="24"/>
              </w:rPr>
            </w:pPr>
            <w:r w:rsidRPr="009E09C3">
              <w:rPr>
                <w:rFonts w:ascii="Times New Roman" w:hAnsi="Times New Roman" w:cs="Times New Roman"/>
                <w:spacing w:val="-10"/>
                <w:sz w:val="24"/>
                <w:szCs w:val="24"/>
              </w:rPr>
              <w:t>Металлург</w:t>
            </w:r>
          </w:p>
        </w:tc>
        <w:tc>
          <w:tcPr>
            <w:tcW w:w="1015" w:type="dxa"/>
          </w:tcPr>
          <w:p w14:paraId="6B3CCFD5" w14:textId="7CE0B25E" w:rsidR="008C78D7" w:rsidRPr="009E09C3" w:rsidRDefault="009C4CC2" w:rsidP="004F3151">
            <w:pPr>
              <w:snapToGrid w:val="0"/>
              <w:rPr>
                <w:rFonts w:ascii="Times New Roman" w:hAnsi="Times New Roman" w:cs="Times New Roman"/>
                <w:spacing w:val="-10"/>
                <w:sz w:val="24"/>
                <w:szCs w:val="24"/>
              </w:rPr>
            </w:pPr>
            <w:r w:rsidRPr="009E09C3">
              <w:rPr>
                <w:rFonts w:ascii="Times New Roman" w:hAnsi="Times New Roman" w:cs="Times New Roman"/>
                <w:spacing w:val="-10"/>
                <w:sz w:val="24"/>
                <w:szCs w:val="24"/>
              </w:rPr>
              <w:t>Мукими</w:t>
            </w:r>
          </w:p>
        </w:tc>
        <w:tc>
          <w:tcPr>
            <w:tcW w:w="920" w:type="dxa"/>
          </w:tcPr>
          <w:p w14:paraId="16FE04CF" w14:textId="1186B082" w:rsidR="008C78D7" w:rsidRPr="009E09C3" w:rsidRDefault="009C4CC2" w:rsidP="004F3151">
            <w:pPr>
              <w:snapToGrid w:val="0"/>
              <w:rPr>
                <w:rFonts w:ascii="Times New Roman" w:hAnsi="Times New Roman" w:cs="Times New Roman"/>
                <w:spacing w:val="-10"/>
                <w:sz w:val="24"/>
                <w:szCs w:val="24"/>
              </w:rPr>
            </w:pPr>
            <w:proofErr w:type="spellStart"/>
            <w:r w:rsidRPr="009E09C3">
              <w:rPr>
                <w:rFonts w:ascii="Times New Roman" w:hAnsi="Times New Roman" w:cs="Times New Roman"/>
                <w:spacing w:val="-10"/>
                <w:sz w:val="24"/>
                <w:szCs w:val="24"/>
              </w:rPr>
              <w:t>Сайхун</w:t>
            </w:r>
            <w:proofErr w:type="spellEnd"/>
          </w:p>
        </w:tc>
        <w:tc>
          <w:tcPr>
            <w:tcW w:w="1301" w:type="dxa"/>
          </w:tcPr>
          <w:p w14:paraId="2A0B385E" w14:textId="37676673" w:rsidR="008C78D7" w:rsidRPr="009E09C3" w:rsidRDefault="009C4CC2" w:rsidP="004F3151">
            <w:pPr>
              <w:snapToGrid w:val="0"/>
              <w:rPr>
                <w:rFonts w:ascii="Times New Roman" w:hAnsi="Times New Roman" w:cs="Times New Roman"/>
                <w:spacing w:val="-10"/>
                <w:sz w:val="24"/>
                <w:szCs w:val="24"/>
              </w:rPr>
            </w:pPr>
            <w:r w:rsidRPr="009E09C3">
              <w:rPr>
                <w:rFonts w:ascii="Times New Roman" w:hAnsi="Times New Roman" w:cs="Times New Roman"/>
                <w:spacing w:val="-10"/>
                <w:sz w:val="24"/>
                <w:szCs w:val="24"/>
              </w:rPr>
              <w:t>Узбекистан</w:t>
            </w:r>
          </w:p>
        </w:tc>
        <w:tc>
          <w:tcPr>
            <w:tcW w:w="1179" w:type="dxa"/>
          </w:tcPr>
          <w:p w14:paraId="0B7E2659" w14:textId="4F8883FA" w:rsidR="008C78D7" w:rsidRPr="009E09C3" w:rsidRDefault="009C4CC2" w:rsidP="004F3151">
            <w:pPr>
              <w:snapToGrid w:val="0"/>
              <w:rPr>
                <w:rFonts w:ascii="Times New Roman" w:hAnsi="Times New Roman" w:cs="Times New Roman"/>
                <w:spacing w:val="-10"/>
                <w:sz w:val="24"/>
                <w:szCs w:val="24"/>
              </w:rPr>
            </w:pPr>
            <w:proofErr w:type="spellStart"/>
            <w:r w:rsidRPr="009E09C3">
              <w:rPr>
                <w:rFonts w:ascii="Times New Roman" w:hAnsi="Times New Roman" w:cs="Times New Roman"/>
                <w:spacing w:val="-10"/>
                <w:sz w:val="24"/>
                <w:szCs w:val="24"/>
              </w:rPr>
              <w:t>Тараккиет</w:t>
            </w:r>
            <w:proofErr w:type="spellEnd"/>
          </w:p>
        </w:tc>
        <w:tc>
          <w:tcPr>
            <w:tcW w:w="758" w:type="dxa"/>
          </w:tcPr>
          <w:p w14:paraId="0191E0A7" w14:textId="3E1E31F7" w:rsidR="008C78D7" w:rsidRPr="009E09C3" w:rsidRDefault="009C4CC2" w:rsidP="004F3151">
            <w:pPr>
              <w:snapToGrid w:val="0"/>
              <w:rPr>
                <w:rFonts w:ascii="Times New Roman" w:hAnsi="Times New Roman" w:cs="Times New Roman"/>
                <w:spacing w:val="-10"/>
                <w:sz w:val="24"/>
                <w:szCs w:val="24"/>
              </w:rPr>
            </w:pPr>
            <w:r w:rsidRPr="009E09C3">
              <w:rPr>
                <w:rFonts w:ascii="Times New Roman" w:hAnsi="Times New Roman" w:cs="Times New Roman"/>
                <w:spacing w:val="-10"/>
                <w:sz w:val="24"/>
                <w:szCs w:val="24"/>
              </w:rPr>
              <w:t>Всего</w:t>
            </w:r>
          </w:p>
        </w:tc>
        <w:tc>
          <w:tcPr>
            <w:tcW w:w="1613" w:type="dxa"/>
          </w:tcPr>
          <w:p w14:paraId="1920CCCA" w14:textId="4B84E27C" w:rsidR="008C78D7" w:rsidRPr="009E09C3" w:rsidRDefault="00EC3264" w:rsidP="004F3151">
            <w:pPr>
              <w:snapToGrid w:val="0"/>
              <w:rPr>
                <w:rFonts w:ascii="Times New Roman" w:hAnsi="Times New Roman" w:cs="Times New Roman"/>
                <w:spacing w:val="-10"/>
                <w:sz w:val="24"/>
                <w:szCs w:val="24"/>
              </w:rPr>
            </w:pPr>
            <w:r w:rsidRPr="009E09C3">
              <w:rPr>
                <w:rFonts w:ascii="Times New Roman" w:hAnsi="Times New Roman" w:cs="Times New Roman"/>
                <w:spacing w:val="-10"/>
                <w:sz w:val="24"/>
                <w:szCs w:val="24"/>
              </w:rPr>
              <w:t>Процент (%) от общего числа семей/жителей махаллей</w:t>
            </w:r>
          </w:p>
        </w:tc>
      </w:tr>
      <w:tr w:rsidR="00EC3264" w:rsidRPr="009E09C3" w14:paraId="769B1F1E" w14:textId="77777777" w:rsidTr="00EC3264">
        <w:tc>
          <w:tcPr>
            <w:tcW w:w="1769" w:type="dxa"/>
          </w:tcPr>
          <w:p w14:paraId="23B4BDEC" w14:textId="5F989789"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 xml:space="preserve">Количество семей без кормильцев, ед.  </w:t>
            </w:r>
          </w:p>
        </w:tc>
        <w:tc>
          <w:tcPr>
            <w:tcW w:w="1236" w:type="dxa"/>
          </w:tcPr>
          <w:p w14:paraId="67E6D03D"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11</w:t>
            </w:r>
          </w:p>
        </w:tc>
        <w:tc>
          <w:tcPr>
            <w:tcW w:w="1015" w:type="dxa"/>
          </w:tcPr>
          <w:p w14:paraId="1CCF9545"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17</w:t>
            </w:r>
          </w:p>
        </w:tc>
        <w:tc>
          <w:tcPr>
            <w:tcW w:w="920" w:type="dxa"/>
          </w:tcPr>
          <w:p w14:paraId="629E3B20"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4</w:t>
            </w:r>
          </w:p>
        </w:tc>
        <w:tc>
          <w:tcPr>
            <w:tcW w:w="1301" w:type="dxa"/>
          </w:tcPr>
          <w:p w14:paraId="6B4F2A44"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18</w:t>
            </w:r>
          </w:p>
        </w:tc>
        <w:tc>
          <w:tcPr>
            <w:tcW w:w="1179" w:type="dxa"/>
          </w:tcPr>
          <w:p w14:paraId="57156544"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20</w:t>
            </w:r>
          </w:p>
        </w:tc>
        <w:tc>
          <w:tcPr>
            <w:tcW w:w="758" w:type="dxa"/>
          </w:tcPr>
          <w:p w14:paraId="6ADAD790"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70</w:t>
            </w:r>
          </w:p>
        </w:tc>
        <w:tc>
          <w:tcPr>
            <w:tcW w:w="1613" w:type="dxa"/>
          </w:tcPr>
          <w:p w14:paraId="688CA4CC"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1,29%</w:t>
            </w:r>
          </w:p>
        </w:tc>
      </w:tr>
      <w:tr w:rsidR="00EC3264" w:rsidRPr="009E09C3" w14:paraId="68B0278F" w14:textId="77777777" w:rsidTr="00EC3264">
        <w:tc>
          <w:tcPr>
            <w:tcW w:w="1769" w:type="dxa"/>
          </w:tcPr>
          <w:p w14:paraId="747B276F" w14:textId="49CEA006"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 xml:space="preserve">Количество одиноких матерей/отцов, чел.  </w:t>
            </w:r>
          </w:p>
        </w:tc>
        <w:tc>
          <w:tcPr>
            <w:tcW w:w="1236" w:type="dxa"/>
          </w:tcPr>
          <w:p w14:paraId="33A4D65F"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w:t>
            </w:r>
          </w:p>
        </w:tc>
        <w:tc>
          <w:tcPr>
            <w:tcW w:w="1015" w:type="dxa"/>
          </w:tcPr>
          <w:p w14:paraId="55C0B687"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7</w:t>
            </w:r>
          </w:p>
        </w:tc>
        <w:tc>
          <w:tcPr>
            <w:tcW w:w="920" w:type="dxa"/>
          </w:tcPr>
          <w:p w14:paraId="5D2745D6"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2</w:t>
            </w:r>
          </w:p>
        </w:tc>
        <w:tc>
          <w:tcPr>
            <w:tcW w:w="1301" w:type="dxa"/>
          </w:tcPr>
          <w:p w14:paraId="46AF190E"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14</w:t>
            </w:r>
          </w:p>
        </w:tc>
        <w:tc>
          <w:tcPr>
            <w:tcW w:w="1179" w:type="dxa"/>
          </w:tcPr>
          <w:p w14:paraId="466100A8"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6</w:t>
            </w:r>
          </w:p>
        </w:tc>
        <w:tc>
          <w:tcPr>
            <w:tcW w:w="758" w:type="dxa"/>
          </w:tcPr>
          <w:p w14:paraId="12630D51"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30</w:t>
            </w:r>
          </w:p>
        </w:tc>
        <w:tc>
          <w:tcPr>
            <w:tcW w:w="1613" w:type="dxa"/>
          </w:tcPr>
          <w:p w14:paraId="7D029F8F"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0,15%</w:t>
            </w:r>
          </w:p>
        </w:tc>
      </w:tr>
      <w:tr w:rsidR="00EC3264" w:rsidRPr="009E09C3" w14:paraId="25E6C486" w14:textId="77777777" w:rsidTr="00EC3264">
        <w:tc>
          <w:tcPr>
            <w:tcW w:w="1769" w:type="dxa"/>
          </w:tcPr>
          <w:p w14:paraId="685BDD5C" w14:textId="5B2117E1"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 xml:space="preserve">Одинокие пожилые люди, чел.  </w:t>
            </w:r>
          </w:p>
        </w:tc>
        <w:tc>
          <w:tcPr>
            <w:tcW w:w="1236" w:type="dxa"/>
          </w:tcPr>
          <w:p w14:paraId="2747F94D"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w:t>
            </w:r>
          </w:p>
        </w:tc>
        <w:tc>
          <w:tcPr>
            <w:tcW w:w="1015" w:type="dxa"/>
          </w:tcPr>
          <w:p w14:paraId="0F33C183"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4</w:t>
            </w:r>
          </w:p>
        </w:tc>
        <w:tc>
          <w:tcPr>
            <w:tcW w:w="920" w:type="dxa"/>
          </w:tcPr>
          <w:p w14:paraId="4F937D74"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w:t>
            </w:r>
          </w:p>
        </w:tc>
        <w:tc>
          <w:tcPr>
            <w:tcW w:w="1301" w:type="dxa"/>
          </w:tcPr>
          <w:p w14:paraId="6840B430"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3</w:t>
            </w:r>
          </w:p>
        </w:tc>
        <w:tc>
          <w:tcPr>
            <w:tcW w:w="1179" w:type="dxa"/>
          </w:tcPr>
          <w:p w14:paraId="154D889B"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2</w:t>
            </w:r>
          </w:p>
        </w:tc>
        <w:tc>
          <w:tcPr>
            <w:tcW w:w="758" w:type="dxa"/>
          </w:tcPr>
          <w:p w14:paraId="5A7E5CC0"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9</w:t>
            </w:r>
          </w:p>
        </w:tc>
        <w:tc>
          <w:tcPr>
            <w:tcW w:w="1613" w:type="dxa"/>
          </w:tcPr>
          <w:p w14:paraId="3CB925AA"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0,05%</w:t>
            </w:r>
          </w:p>
        </w:tc>
      </w:tr>
      <w:tr w:rsidR="00EC3264" w:rsidRPr="009E09C3" w14:paraId="55D23979" w14:textId="77777777" w:rsidTr="00EC3264">
        <w:tc>
          <w:tcPr>
            <w:tcW w:w="1769" w:type="dxa"/>
          </w:tcPr>
          <w:p w14:paraId="340A741D" w14:textId="0CAB8BD9"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 xml:space="preserve">Количество многодетных семей, ед.  </w:t>
            </w:r>
          </w:p>
        </w:tc>
        <w:tc>
          <w:tcPr>
            <w:tcW w:w="1236" w:type="dxa"/>
          </w:tcPr>
          <w:p w14:paraId="10154A64"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15</w:t>
            </w:r>
          </w:p>
        </w:tc>
        <w:tc>
          <w:tcPr>
            <w:tcW w:w="1015" w:type="dxa"/>
          </w:tcPr>
          <w:p w14:paraId="1BD3873E"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25</w:t>
            </w:r>
          </w:p>
        </w:tc>
        <w:tc>
          <w:tcPr>
            <w:tcW w:w="920" w:type="dxa"/>
          </w:tcPr>
          <w:p w14:paraId="1CF80FBF"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18</w:t>
            </w:r>
          </w:p>
        </w:tc>
        <w:tc>
          <w:tcPr>
            <w:tcW w:w="1301" w:type="dxa"/>
          </w:tcPr>
          <w:p w14:paraId="7380CB08"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24</w:t>
            </w:r>
          </w:p>
        </w:tc>
        <w:tc>
          <w:tcPr>
            <w:tcW w:w="1179" w:type="dxa"/>
          </w:tcPr>
          <w:p w14:paraId="2EF9D809"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22</w:t>
            </w:r>
          </w:p>
        </w:tc>
        <w:tc>
          <w:tcPr>
            <w:tcW w:w="758" w:type="dxa"/>
          </w:tcPr>
          <w:p w14:paraId="41E19AED"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104</w:t>
            </w:r>
          </w:p>
        </w:tc>
        <w:tc>
          <w:tcPr>
            <w:tcW w:w="1613" w:type="dxa"/>
          </w:tcPr>
          <w:p w14:paraId="07013EC8"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1,92%</w:t>
            </w:r>
          </w:p>
        </w:tc>
      </w:tr>
      <w:tr w:rsidR="00EC3264" w:rsidRPr="009E09C3" w14:paraId="7457E04E" w14:textId="77777777" w:rsidTr="00EC3264">
        <w:tc>
          <w:tcPr>
            <w:tcW w:w="1769" w:type="dxa"/>
          </w:tcPr>
          <w:p w14:paraId="2F338CDB" w14:textId="00C5C51D"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 xml:space="preserve">Количество малообеспеченных семей, ед.  </w:t>
            </w:r>
          </w:p>
        </w:tc>
        <w:tc>
          <w:tcPr>
            <w:tcW w:w="1236" w:type="dxa"/>
          </w:tcPr>
          <w:p w14:paraId="67AF7A35"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w:t>
            </w:r>
          </w:p>
        </w:tc>
        <w:tc>
          <w:tcPr>
            <w:tcW w:w="1015" w:type="dxa"/>
          </w:tcPr>
          <w:p w14:paraId="51F03C7D"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w:t>
            </w:r>
          </w:p>
        </w:tc>
        <w:tc>
          <w:tcPr>
            <w:tcW w:w="920" w:type="dxa"/>
          </w:tcPr>
          <w:p w14:paraId="084D5D35"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w:t>
            </w:r>
          </w:p>
        </w:tc>
        <w:tc>
          <w:tcPr>
            <w:tcW w:w="1301" w:type="dxa"/>
          </w:tcPr>
          <w:p w14:paraId="1AFD6CE8"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w:t>
            </w:r>
          </w:p>
        </w:tc>
        <w:tc>
          <w:tcPr>
            <w:tcW w:w="1179" w:type="dxa"/>
          </w:tcPr>
          <w:p w14:paraId="0747D208"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6</w:t>
            </w:r>
          </w:p>
        </w:tc>
        <w:tc>
          <w:tcPr>
            <w:tcW w:w="758" w:type="dxa"/>
          </w:tcPr>
          <w:p w14:paraId="695136E6"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6</w:t>
            </w:r>
          </w:p>
        </w:tc>
        <w:tc>
          <w:tcPr>
            <w:tcW w:w="1613" w:type="dxa"/>
          </w:tcPr>
          <w:p w14:paraId="6BB40605"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0,11%</w:t>
            </w:r>
          </w:p>
        </w:tc>
      </w:tr>
      <w:tr w:rsidR="00EC3264" w:rsidRPr="009E09C3" w14:paraId="1E238B46" w14:textId="77777777" w:rsidTr="00EC3264">
        <w:tc>
          <w:tcPr>
            <w:tcW w:w="1769" w:type="dxa"/>
          </w:tcPr>
          <w:p w14:paraId="694E194B" w14:textId="0FE4D798"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 xml:space="preserve">Количество получателей финансовой помощи, ед.  </w:t>
            </w:r>
          </w:p>
        </w:tc>
        <w:tc>
          <w:tcPr>
            <w:tcW w:w="1236" w:type="dxa"/>
          </w:tcPr>
          <w:p w14:paraId="742D37B2"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w:t>
            </w:r>
          </w:p>
        </w:tc>
        <w:tc>
          <w:tcPr>
            <w:tcW w:w="1015" w:type="dxa"/>
          </w:tcPr>
          <w:p w14:paraId="05BEA59F"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7</w:t>
            </w:r>
          </w:p>
        </w:tc>
        <w:tc>
          <w:tcPr>
            <w:tcW w:w="920" w:type="dxa"/>
          </w:tcPr>
          <w:p w14:paraId="7DE48546"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w:t>
            </w:r>
          </w:p>
        </w:tc>
        <w:tc>
          <w:tcPr>
            <w:tcW w:w="1301" w:type="dxa"/>
          </w:tcPr>
          <w:p w14:paraId="42D9B754"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w:t>
            </w:r>
          </w:p>
        </w:tc>
        <w:tc>
          <w:tcPr>
            <w:tcW w:w="1179" w:type="dxa"/>
          </w:tcPr>
          <w:p w14:paraId="355AF6BF"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5</w:t>
            </w:r>
          </w:p>
        </w:tc>
        <w:tc>
          <w:tcPr>
            <w:tcW w:w="758" w:type="dxa"/>
          </w:tcPr>
          <w:p w14:paraId="7DB8C012"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13</w:t>
            </w:r>
          </w:p>
        </w:tc>
        <w:tc>
          <w:tcPr>
            <w:tcW w:w="1613" w:type="dxa"/>
          </w:tcPr>
          <w:p w14:paraId="33AD65B4"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0,07%</w:t>
            </w:r>
          </w:p>
        </w:tc>
      </w:tr>
      <w:tr w:rsidR="00EC3264" w:rsidRPr="009E09C3" w14:paraId="5C0D4CCC" w14:textId="77777777" w:rsidTr="00EC3264">
        <w:tc>
          <w:tcPr>
            <w:tcW w:w="1769" w:type="dxa"/>
          </w:tcPr>
          <w:p w14:paraId="2176148E" w14:textId="1426A1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Количество получателей пособий по инвалидности, ед.</w:t>
            </w:r>
          </w:p>
        </w:tc>
        <w:tc>
          <w:tcPr>
            <w:tcW w:w="1236" w:type="dxa"/>
          </w:tcPr>
          <w:p w14:paraId="49FF44D5"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104</w:t>
            </w:r>
          </w:p>
        </w:tc>
        <w:tc>
          <w:tcPr>
            <w:tcW w:w="1015" w:type="dxa"/>
          </w:tcPr>
          <w:p w14:paraId="61007086"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59</w:t>
            </w:r>
          </w:p>
        </w:tc>
        <w:tc>
          <w:tcPr>
            <w:tcW w:w="920" w:type="dxa"/>
          </w:tcPr>
          <w:p w14:paraId="68E9BA04"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36</w:t>
            </w:r>
          </w:p>
        </w:tc>
        <w:tc>
          <w:tcPr>
            <w:tcW w:w="1301" w:type="dxa"/>
          </w:tcPr>
          <w:p w14:paraId="69921686"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45</w:t>
            </w:r>
          </w:p>
        </w:tc>
        <w:tc>
          <w:tcPr>
            <w:tcW w:w="1179" w:type="dxa"/>
          </w:tcPr>
          <w:p w14:paraId="2477022D"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38</w:t>
            </w:r>
          </w:p>
        </w:tc>
        <w:tc>
          <w:tcPr>
            <w:tcW w:w="758" w:type="dxa"/>
          </w:tcPr>
          <w:p w14:paraId="049B369E"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282</w:t>
            </w:r>
          </w:p>
        </w:tc>
        <w:tc>
          <w:tcPr>
            <w:tcW w:w="1613" w:type="dxa"/>
          </w:tcPr>
          <w:p w14:paraId="518AFCB3" w14:textId="77777777" w:rsidR="00EC3264" w:rsidRPr="009E09C3" w:rsidRDefault="00EC3264" w:rsidP="00EC3264">
            <w:pPr>
              <w:snapToGrid w:val="0"/>
              <w:rPr>
                <w:rFonts w:ascii="Times New Roman" w:hAnsi="Times New Roman" w:cs="Times New Roman"/>
                <w:sz w:val="24"/>
                <w:szCs w:val="24"/>
              </w:rPr>
            </w:pPr>
            <w:r w:rsidRPr="009E09C3">
              <w:rPr>
                <w:rFonts w:ascii="Times New Roman" w:hAnsi="Times New Roman" w:cs="Times New Roman"/>
                <w:sz w:val="24"/>
                <w:szCs w:val="24"/>
              </w:rPr>
              <w:t>1,43%</w:t>
            </w:r>
          </w:p>
        </w:tc>
      </w:tr>
    </w:tbl>
    <w:p w14:paraId="05480BEC" w14:textId="77777777" w:rsidR="008C78D7" w:rsidRPr="009E09C3" w:rsidRDefault="008C78D7" w:rsidP="004F3151">
      <w:pPr>
        <w:snapToGrid w:val="0"/>
        <w:spacing w:after="0" w:line="240" w:lineRule="auto"/>
        <w:rPr>
          <w:rFonts w:ascii="Times New Roman" w:hAnsi="Times New Roman" w:cs="Times New Roman"/>
          <w:sz w:val="24"/>
          <w:szCs w:val="24"/>
        </w:rPr>
      </w:pPr>
    </w:p>
    <w:p w14:paraId="37FE2019" w14:textId="374CF801" w:rsidR="008C78D7" w:rsidRPr="009E09C3" w:rsidRDefault="006F7CFB" w:rsidP="000E37CA">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Оценки социального исследования показывают, что численность женского населения составляет около 10 467 человек, включая 5 464 женщин трудоспособного возраста. В 5 махаллях проживает в общей сложности 5 418 семей. Уровень жизни в махаллях оценивается как достаточно высокий, поскольку практически все домохозяйства имеют доступ к водоснабжению, электроснабжению и газоснабжению. Семьи, потерявшие кормильца, считаются неблагополучными домохозяйствами, испытывающими трудности с поддержанием дохода из-за утраты членов семьи, занятых в экономической деятельности. Имеющиеся данные указывают на небольшое количество таких семей – всего 70, что составляет лишь 1,29% от общего числа семей во всех махаллях. В махаллях также зарегистрировано 104 многодетные семьи, 6 семей имеют статус малообеспеченных и получают соответствующее пособие.</w:t>
      </w:r>
    </w:p>
    <w:p w14:paraId="2B221DE0" w14:textId="631C8DAC" w:rsidR="008C78D7" w:rsidRPr="009E09C3" w:rsidRDefault="006F7CFB" w:rsidP="000E37CA">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Отчуждение земель, экономическое перемещение.</w:t>
      </w:r>
    </w:p>
    <w:p w14:paraId="42A5A135" w14:textId="77777777" w:rsidR="00C02B1D" w:rsidRPr="009E09C3" w:rsidRDefault="00C02B1D" w:rsidP="00C02B1D">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lastRenderedPageBreak/>
        <w:t xml:space="preserve">По результатам обследования полосы отвода сопутствующих проектов – трассы линии электропередачи и подъездной дороги к УМК – было установлено, что значительная часть их территории затрагивает участки фермерских хозяйств, используемые преимущественно для посадки фруктовых деревьев, выращивания кукурузы, хлопка, люцерны, пшеницы и других сельскохозяйственных культур.  </w:t>
      </w:r>
    </w:p>
    <w:p w14:paraId="67263565" w14:textId="615612AD" w:rsidR="00C02B1D" w:rsidRPr="009E09C3" w:rsidRDefault="00C02B1D" w:rsidP="00C02B1D">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Подъездная дорога (построена и введена в эксплуатацию, </w:t>
      </w: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район и город Бекабад) и линия электропередачи (в стадии строительства, </w:t>
      </w: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район и город Бекабад, Ташкентская область, а также город Ширин и </w:t>
      </w:r>
      <w:proofErr w:type="spellStart"/>
      <w:r w:rsidRPr="009E09C3">
        <w:rPr>
          <w:rFonts w:ascii="Times New Roman" w:hAnsi="Times New Roman" w:cs="Times New Roman"/>
          <w:sz w:val="24"/>
          <w:szCs w:val="24"/>
        </w:rPr>
        <w:t>Ба</w:t>
      </w:r>
      <w:r w:rsidR="00BA5EF5">
        <w:rPr>
          <w:rFonts w:ascii="Times New Roman" w:hAnsi="Times New Roman" w:cs="Times New Roman"/>
          <w:sz w:val="24"/>
          <w:szCs w:val="24"/>
        </w:rPr>
        <w:t>я</w:t>
      </w:r>
      <w:r w:rsidRPr="009E09C3">
        <w:rPr>
          <w:rFonts w:ascii="Times New Roman" w:hAnsi="Times New Roman" w:cs="Times New Roman"/>
          <w:sz w:val="24"/>
          <w:szCs w:val="24"/>
        </w:rPr>
        <w:t>утский</w:t>
      </w:r>
      <w:proofErr w:type="spellEnd"/>
      <w:r w:rsidRPr="009E09C3">
        <w:rPr>
          <w:rFonts w:ascii="Times New Roman" w:hAnsi="Times New Roman" w:cs="Times New Roman"/>
          <w:sz w:val="24"/>
          <w:szCs w:val="24"/>
        </w:rPr>
        <w:t xml:space="preserve"> район, Сырдарьинская область) проложены через орошаемые сельскохозяйственные угодья.  </w:t>
      </w:r>
    </w:p>
    <w:p w14:paraId="3FDB629F" w14:textId="77777777" w:rsidR="00C02B1D" w:rsidRPr="009E09C3" w:rsidRDefault="00C02B1D" w:rsidP="00C02B1D">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Земельный кодекс Республики Узбекистан предусматривает возможность изъятия земельных участков для государственных и общественных нужд. В данном контексте это означает изъятие земли из частного владения для общественных нужд по решению правительства с согласия землевладельца, при соблюдении положений законодательства о праве государства на принудительное отчуждение собственности, предусматривающего незамедлительное и адекватное возмещение.  </w:t>
      </w:r>
    </w:p>
    <w:p w14:paraId="5E633C0F" w14:textId="77777777" w:rsidR="00C02B1D" w:rsidRPr="009E09C3" w:rsidRDefault="00C02B1D" w:rsidP="00C02B1D">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По результатам обследования на этапе определения программы исследования ОЭСВ потребность в переселении в связи с реализацией проекта не выявлена: ближайшие жилые строения находятся на удалении от границ линий электропередачи и дорог на расстоянии от 30 до 500 метров.  </w:t>
      </w:r>
    </w:p>
    <w:p w14:paraId="20040489" w14:textId="77777777" w:rsidR="00C02B1D" w:rsidRPr="009E09C3" w:rsidRDefault="00C02B1D" w:rsidP="00C02B1D">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Строительство инфраструктуры литейно-прокатного комплекса привело к экономическому перемещению землепользователей, при этом обследование показало, что компенсационные выплаты были произведены частично.  </w:t>
      </w:r>
    </w:p>
    <w:p w14:paraId="552EC3A0" w14:textId="7004D70F" w:rsidR="00C02B1D" w:rsidRPr="009E09C3" w:rsidRDefault="00C02B1D" w:rsidP="00C02B1D">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В ходе фокус-групп с фермерами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и </w:t>
      </w:r>
      <w:proofErr w:type="spellStart"/>
      <w:r w:rsidRPr="009E09C3">
        <w:rPr>
          <w:rFonts w:ascii="Times New Roman" w:hAnsi="Times New Roman" w:cs="Times New Roman"/>
          <w:sz w:val="24"/>
          <w:szCs w:val="24"/>
        </w:rPr>
        <w:t>Ба</w:t>
      </w:r>
      <w:r w:rsidR="00BA5EF5">
        <w:rPr>
          <w:rFonts w:ascii="Times New Roman" w:hAnsi="Times New Roman" w:cs="Times New Roman"/>
          <w:sz w:val="24"/>
          <w:szCs w:val="24"/>
        </w:rPr>
        <w:t>я</w:t>
      </w:r>
      <w:r w:rsidRPr="009E09C3">
        <w:rPr>
          <w:rFonts w:ascii="Times New Roman" w:hAnsi="Times New Roman" w:cs="Times New Roman"/>
          <w:sz w:val="24"/>
          <w:szCs w:val="24"/>
        </w:rPr>
        <w:t>утского</w:t>
      </w:r>
      <w:proofErr w:type="spellEnd"/>
      <w:r w:rsidRPr="009E09C3">
        <w:rPr>
          <w:rFonts w:ascii="Times New Roman" w:hAnsi="Times New Roman" w:cs="Times New Roman"/>
          <w:sz w:val="24"/>
          <w:szCs w:val="24"/>
        </w:rPr>
        <w:t xml:space="preserve"> районов, чьи земли были затронуты строительством сопутствующих объектов, линий электропередачи и дорог, была получена неоднозначная оценка проектной деятельности. Основной причиной отрицательного отношения респондентов к проекту стало то, что строительство данных объектов затронуло земли и урожай, которые не были учтены в предварительной независимой оценке.  </w:t>
      </w:r>
    </w:p>
    <w:p w14:paraId="7E13B261" w14:textId="77777777" w:rsidR="00C02B1D" w:rsidRPr="009E09C3" w:rsidRDefault="00C02B1D" w:rsidP="00C02B1D">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В связи с этими заявлениями Консультант инициировал процесс Социального аудита по вопросам изъятия земель и компенсационных выплат в рамках проектной деятельности.  </w:t>
      </w:r>
    </w:p>
    <w:p w14:paraId="1F63A262" w14:textId="54AF2A99" w:rsidR="008C78D7" w:rsidRPr="009E09C3" w:rsidRDefault="00C02B1D" w:rsidP="00C02B1D">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В декабре 2021 года – январе 2022 года будет проведён социальный аудит. В его рамках инициированы консультации с районными хокимиятами, ассоциациями местных фермеров, а также проведены углублённые интервью с фермерами, пострадавшими от проекта, с целью получения информации о владельцах и земельных участках, выделенных на постоянной или временной основе (отдельно для каждого хозяйства), верификации </w:t>
      </w:r>
      <w:r w:rsidRPr="009E09C3">
        <w:rPr>
          <w:rFonts w:ascii="Times New Roman" w:hAnsi="Times New Roman" w:cs="Times New Roman"/>
          <w:sz w:val="24"/>
          <w:szCs w:val="24"/>
        </w:rPr>
        <w:lastRenderedPageBreak/>
        <w:t>оценочных отчётов и корректности реализации национальных законодательных процедур, а также анализа соответствия требованиям Стандарта деятельности МФК №5.</w:t>
      </w:r>
    </w:p>
    <w:p w14:paraId="4C594BFD" w14:textId="4411E29D" w:rsidR="008C78D7" w:rsidRPr="009E09C3" w:rsidRDefault="00844F1A" w:rsidP="000E37CA">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Комитеты по делам женщин.</w:t>
      </w:r>
    </w:p>
    <w:p w14:paraId="4BE365DF" w14:textId="77777777" w:rsidR="00410790" w:rsidRPr="009E09C3" w:rsidRDefault="00410790" w:rsidP="00410790">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В каждой махалле действует Комитет по делам женщин, который поддерживает и представляет интересы местных женщин, проживающих в соответствующих сообществах. Также в районных хокимиятах функционируют Комитеты по делам женщин, которые защищают права женщин, управляют и содействуют их участию в процессах принятия решений и деятельности гражданского общества, а также оказывают поддержку и помощь женщинам в различных социальных сферах, таких как здравоохранение, образование, культура, спорт и др. Эти комитеты также открывают «центры адаптации» (приюты), проводят семинары, тренинги и мастер-классы для женщин, желающих открыть собственный бизнес, предоставляют юридические, психологические и медицинские консультации, организуют выставки и ярмарки. Эти комитеты будут использоваться Проектной компанией для поощрения участия женщин в мероприятиях по взаимодействию со стейкхолдерами проекта.  </w:t>
      </w:r>
    </w:p>
    <w:p w14:paraId="299FFE3B" w14:textId="77777777" w:rsidR="00410790" w:rsidRPr="009E09C3" w:rsidRDefault="00410790" w:rsidP="00410790">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Приток временной рабочей силы на этапе строительства может по-разному сказаться на мужчинах и женщинах в окружающих сообществах. В Узбекистане мужчины чаще привлекаются к формальной занятости, тогда как женщины в основном выполняют сопутствующие работы. Это было подтверждено в ходе фокус-групповых обсуждений (ФГО), где женщины проявили наибольший интерес к проекту как к потенциальному источнику трудоустройства для своих мужей и родственников.  </w:t>
      </w:r>
    </w:p>
    <w:p w14:paraId="7838178C" w14:textId="77777777" w:rsidR="00410790" w:rsidRPr="009E09C3" w:rsidRDefault="00410790" w:rsidP="00410790">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Строительные рабочие или вахтовики, преимущественно мужчины, обычно изолированы от своих семей и, возможно, своей культуры, что может приводить к депрессии, злоупотреблению алкоголем и наркотиками, сексуальной активности в сообществе и насилию. Реализация проекта может спровоцировать рост гендерного насилия и домогательств (ГНД) в зоне непосредственного воздействия.  </w:t>
      </w:r>
    </w:p>
    <w:p w14:paraId="789FEAB1" w14:textId="77777777" w:rsidR="00410790" w:rsidRPr="009E09C3" w:rsidRDefault="00410790" w:rsidP="00410790">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Женщины, как основные заботливые опекуны в семьях и ответственные за обеспечение семьи безопасными продуктами питания, в ходе ФГО также выразили особую обеспокоенность по поводу возможного загрязнения окружающей среды, которое может повлиять на доступность продовольствия, здоровье и развитие детей.  </w:t>
      </w:r>
    </w:p>
    <w:p w14:paraId="7AAF9DEF" w14:textId="328824FD" w:rsidR="008C78D7" w:rsidRPr="009E09C3" w:rsidRDefault="00410790" w:rsidP="00410790">
      <w:pPr>
        <w:pStyle w:val="ListParagraph"/>
        <w:snapToGrid w:val="0"/>
        <w:spacing w:after="0" w:line="360" w:lineRule="auto"/>
        <w:ind w:left="0"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В случаях, связанных с изъятием земель, необходимо учитывать следующее: уязвимость женщин в переговорах по продаже и аренде земли, включая случаи отсутствия у них юридического права на владение землёй и имуществом; влияние крупномасштабного производства на деятельность женщин в малом фермерстве и их доступ к рынкам сбыта </w:t>
      </w:r>
      <w:r w:rsidRPr="009E09C3">
        <w:rPr>
          <w:rFonts w:ascii="Times New Roman" w:hAnsi="Times New Roman" w:cs="Times New Roman"/>
          <w:sz w:val="24"/>
          <w:szCs w:val="24"/>
        </w:rPr>
        <w:lastRenderedPageBreak/>
        <w:t>продукции; возросшую нагрузку на женщин как основных опекунов и хранительниц домашнего очага в вопросах переселения и экономического перемещения.</w:t>
      </w:r>
    </w:p>
    <w:p w14:paraId="3E4AC7BF" w14:textId="5B9C2DBA" w:rsidR="008C78D7" w:rsidRPr="009E09C3" w:rsidRDefault="00410790" w:rsidP="000E37CA">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Уязвимые группы.</w:t>
      </w:r>
    </w:p>
    <w:p w14:paraId="55DDAFD8" w14:textId="05414440" w:rsidR="008C78D7" w:rsidRPr="009E09C3" w:rsidRDefault="00355EE9" w:rsidP="000E37CA">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Исходя из вышеизложенной информации, к уязвимым группам, на которые потенциально может повлиять проект, относятся:</w:t>
      </w:r>
    </w:p>
    <w:p w14:paraId="7B053D71" w14:textId="77777777" w:rsidR="00C227C1" w:rsidRPr="009E09C3" w:rsidRDefault="00C227C1" w:rsidP="00C227C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Женщины: особенно те, кто занимается сезонной работой и имеет очень мало возможностей для самостоятельного заработка, а также те, кто не имеет образования или профессиональной подготовки для трудоустройства, и женщины, стремящиеся вернуться к работе после декретного отпуска.  </w:t>
      </w:r>
    </w:p>
    <w:p w14:paraId="131308AC" w14:textId="77777777" w:rsidR="00C227C1" w:rsidRPr="009E09C3" w:rsidRDefault="00C227C1" w:rsidP="00C227C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Молодые люди: сталкиваются с высоким уровнем безработицы в зонах широкой и непосредственной территории воздействия (ЗС), имеют ограниченные возможности трудоустройства и недостаток опыта или профессиональной подготовки.  </w:t>
      </w:r>
    </w:p>
    <w:p w14:paraId="5C406242" w14:textId="77777777" w:rsidR="00C227C1" w:rsidRPr="009E09C3" w:rsidRDefault="00C227C1" w:rsidP="00C227C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Неквалифицированные сезонные рабочие и сельскохозяйственные работники в ЗС: это безземельные малообеспеченные рабочие, которые испытывают нестабильность в трудоустройстве и доходах.  </w:t>
      </w:r>
    </w:p>
    <w:p w14:paraId="2D066B86" w14:textId="77777777" w:rsidR="00C227C1" w:rsidRPr="009E09C3" w:rsidRDefault="00C227C1" w:rsidP="00C227C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Безработные: люди, потерявшие работу и стабильный доход.  </w:t>
      </w:r>
    </w:p>
    <w:p w14:paraId="6A57BC95" w14:textId="77777777" w:rsidR="00C227C1" w:rsidRPr="009E09C3" w:rsidRDefault="00C227C1" w:rsidP="00C227C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Дети в ЗС: как правило, работают сезонно и подвержены риску наихудших форм детского труда, включая работу в строительстве и опасных условиях.  </w:t>
      </w:r>
    </w:p>
    <w:p w14:paraId="42EA9637" w14:textId="77777777" w:rsidR="00C227C1" w:rsidRPr="009E09C3" w:rsidRDefault="00C227C1" w:rsidP="00C227C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Малообеспеченные семьи в ЗС: испытывают трудности в поддержании стабильного дохода.  </w:t>
      </w:r>
    </w:p>
    <w:p w14:paraId="3C91A003" w14:textId="77777777" w:rsidR="00C227C1" w:rsidRPr="009E09C3" w:rsidRDefault="00C227C1" w:rsidP="00C227C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Люди с инвалидностью: в эту группу входят люди с физическими ограничениями, аутизмом, психическими заболеваниями, а также хроническими и долгосрочными заболеваниями. Даже если они могут работать, они часто сталкиваются с трудностями в поиске стабильной работы с достойной оплатой.  </w:t>
      </w:r>
    </w:p>
    <w:p w14:paraId="39B45960" w14:textId="77777777" w:rsidR="00C227C1" w:rsidRPr="009E09C3" w:rsidRDefault="00C227C1" w:rsidP="00C227C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Пожилые люди: такие члены семьи часто не имеют собственного дохода, что увеличивает нагрузку на основного кормильца семьи и снижает уровень расходов на одного человека. Они также особенно уязвимы к шумовому воздействию, особенно если проживают вблизи строительной площадки.  </w:t>
      </w:r>
    </w:p>
    <w:p w14:paraId="6B50B83F" w14:textId="63D88F80" w:rsidR="00C227C1" w:rsidRPr="009E09C3" w:rsidRDefault="00C227C1" w:rsidP="00C227C1">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Сельские домохозяйства в ЗС в пределах непосредственной территории воздействия: условия жизни, как правило, хуже в сельских сообществах по сравнению с городскими районами, особенно учитывая, что не все домохозяйства имеют доступ к питьевой воде, канализации и газоснабжению.</w:t>
      </w:r>
    </w:p>
    <w:p w14:paraId="61D16723" w14:textId="423FDE64" w:rsidR="008C78D7" w:rsidRPr="009E09C3" w:rsidRDefault="00C227C1" w:rsidP="000E37CA">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Рабочая сила.</w:t>
      </w:r>
    </w:p>
    <w:p w14:paraId="0D54FCC0"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Этот раздел содержит обзор рабочей силы, которая планируется быть задействованной в рамках проекта.</w:t>
      </w:r>
    </w:p>
    <w:p w14:paraId="107117E3"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lastRenderedPageBreak/>
        <w:t>Промышленные проекты, как правило, являются трудоемкими и включают различные формы трудовых отношений, такие как наем сотрудников и привлечение подрядчиков. Это может негативно сказаться на трудовых правах в таких аспектах, как условия труда, разница в обращении с работниками подрядных организаций и дискриминационные практики в отношении отдельных категорий работников, включая женщин и представителей меньшинств. Также к потенциальным зонам риска относятся права на свободу собраний и коллективные переговоры.</w:t>
      </w:r>
    </w:p>
    <w:p w14:paraId="5DAE138A"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операционной фазе общее количество новых рабочих мест в рамках проекта составит 1 253 человека, из которых 1 091 человек (87%) – рабочие, а 162 человека (13%) – руководители, специалисты и служащие, включая 51 человека (0,5%), относящихся к административно-управленческому персоналу.</w:t>
      </w:r>
    </w:p>
    <w:p w14:paraId="7A30782F"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Общее количество рабочих мест, созданных проектом, составит 406, что в три раза меньше, чем приток рабочей силы в период строительства. Предполагается, что жители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и города Бекабад будут преимущественно заняты в качестве производственного и обслуживающего персонала (предположительно – 200 человек производственного персонала).</w:t>
      </w:r>
    </w:p>
    <w:p w14:paraId="307FA839"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Режим работы и отдыха основных рабочих, дежурного персонала, руководителей и специалистов, работающих посменно, принят в соответствии с режимом работы основного технологического оборудования – непрерывный, двухсменный, 12-часовой, </w:t>
      </w:r>
      <w:proofErr w:type="spellStart"/>
      <w:r w:rsidRPr="009E09C3">
        <w:rPr>
          <w:rFonts w:ascii="Times New Roman" w:hAnsi="Times New Roman" w:cs="Times New Roman"/>
          <w:sz w:val="24"/>
          <w:szCs w:val="24"/>
        </w:rPr>
        <w:t>четырехбригадный</w:t>
      </w:r>
      <w:proofErr w:type="spellEnd"/>
      <w:r w:rsidRPr="009E09C3">
        <w:rPr>
          <w:rFonts w:ascii="Times New Roman" w:hAnsi="Times New Roman" w:cs="Times New Roman"/>
          <w:sz w:val="24"/>
          <w:szCs w:val="24"/>
        </w:rPr>
        <w:t>. Для руководителей, специалистов, не работающих посменно, а также части обслуживающего персонала – односменный график работы с двумя выходными днями.</w:t>
      </w:r>
    </w:p>
    <w:p w14:paraId="2C656401"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Приток рабочей силы в результате реализации проекта приведет к увеличению нагрузки на социальную инфраструктуру, такую как больницы и другие медицинские учреждения, школы, объекты отдыха, жилье, общественный транспорт и другие объекты.</w:t>
      </w:r>
    </w:p>
    <w:p w14:paraId="48BA5746"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Анализ, проведенный на этапе базового социально-экономического исследования, выявил недостаточную обеспеченность населения Бекабада медицинскими учреждениями.</w:t>
      </w:r>
    </w:p>
    <w:p w14:paraId="2FB2FB43"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Несмотря на то, что в краткосрочной перспективе приток рабочей силы приведет к некоторому увеличению нагрузки на социальную инфраструктуру, ожидается, что рост спроса приведет к развитию инфраструктуры, что окажет дополнительный положительный эффект.</w:t>
      </w:r>
    </w:p>
    <w:p w14:paraId="005E0339"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Предприятию будет рекомендовано разработать и внедрить программу развития местной инфраструктуры (строительство/расширение медицинских учреждений, школ и детских садов) для снижения нагрузки, связанной с дополнительной миграцией рабочей силы.</w:t>
      </w:r>
    </w:p>
    <w:p w14:paraId="31AE58EE"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lastRenderedPageBreak/>
        <w:t>На основе оценки, представленной в 128-0948-ESIA-PE-2, разделах 7.4 и 7.5, установлено, что средняя заполняемость школ в городе Бекабад составляет 912 учащихся, что свидетельствует о нехватке школ и переполненности классов (в среднем 40 учеников в классе).</w:t>
      </w:r>
    </w:p>
    <w:p w14:paraId="08967749"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Кроме того, оценка показала недостаточную обеспеченность города Бекабад медицинскими учреждениями. Доля обеспеченности больницами на 96 тысяч населения составила 62,5%.</w:t>
      </w:r>
    </w:p>
    <w:p w14:paraId="0F6ADEB3" w14:textId="77777777" w:rsidR="00177D17" w:rsidRPr="009E09C3" w:rsidRDefault="00177D17" w:rsidP="00177D1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При сравнении этих данных с ростом численности населения предполагается, что приток рабочей силы составит 200 новых сотрудников литейно-прокатного комплекса, что приведет к увеличению числа домохозяйств на 1 200 (в среднем 6 человек в семье). Для обеспечения этих домохозяйств социальной инфраструктурой необходимо строительство, по меньшей мере, одной школы и детского сада, а также открытие медицинского пункта или больницы.</w:t>
      </w:r>
    </w:p>
    <w:p w14:paraId="10479A6F" w14:textId="77777777"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Маловероятно, что увеличение нагрузки на социальную инфраструктуру в результате реализации проекта приведет к снижению благосостояния населения. Ключевым аспектом будет оказание помощи потенциально уязвимым группам людей, которые могут непосредственно пострадать от негативных последствий.  </w:t>
      </w:r>
    </w:p>
    <w:p w14:paraId="58C32782" w14:textId="77777777"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Приток рабочей силы и изменение уровня спроса также могут вызвать рост инфляции, в частности, повышение цен на продукты питания и жилье. Однако маловероятно, что это приведет к реальному снижению общего благосостояния населения, поскольку спрос будет стимулировать дополнительное производство и увеличение объема предоставляемых услуг. Тем не менее, следует учитывать, что этот фактор может затронуть уязвимые группы населения.  </w:t>
      </w:r>
    </w:p>
    <w:p w14:paraId="21D54DD0" w14:textId="77777777"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В операционной фазе могут возникнуть неудовлетворенные ожидания трудоспособного населения в отношении трудоустройства, а также недовольство местных жителей – как тех, кто был нанят в рамках проекта, так и тех, чьи заявки не были удовлетворены.  </w:t>
      </w:r>
    </w:p>
    <w:p w14:paraId="7E41DD12" w14:textId="77777777"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Большинство эксплуатационных задач будут выполняться местными сотрудниками. Высококвалифицированные рабочие места также будут отдаваться в приоритет местным жителям. Однако для ряда инженерных должностей компания будет привлекать иностранных специалистов в рамках международных стратегий набора персонала.  </w:t>
      </w:r>
    </w:p>
    <w:p w14:paraId="6A986937" w14:textId="123CB6A4"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Будет создан Учебный центр для подготовки как технического, так и административного персонала. Регулярно будут проводиться тренинги по ОТ, </w:t>
      </w:r>
      <w:r w:rsidR="00DC6C54" w:rsidRPr="009E09C3">
        <w:rPr>
          <w:rFonts w:ascii="Times New Roman" w:hAnsi="Times New Roman" w:cs="Times New Roman"/>
          <w:sz w:val="24"/>
          <w:szCs w:val="24"/>
        </w:rPr>
        <w:t>ТБ</w:t>
      </w:r>
      <w:r w:rsidRPr="009E09C3">
        <w:rPr>
          <w:rFonts w:ascii="Times New Roman" w:hAnsi="Times New Roman" w:cs="Times New Roman"/>
          <w:sz w:val="24"/>
          <w:szCs w:val="24"/>
        </w:rPr>
        <w:t xml:space="preserve"> и ООС, вводные инструктажи для новых сотрудников и специализированные функциональные тренинги. Внутренние тренеры будут отбираться среди ведущих иностранных </w:t>
      </w:r>
      <w:r w:rsidRPr="009E09C3">
        <w:rPr>
          <w:rFonts w:ascii="Times New Roman" w:hAnsi="Times New Roman" w:cs="Times New Roman"/>
          <w:sz w:val="24"/>
          <w:szCs w:val="24"/>
        </w:rPr>
        <w:lastRenderedPageBreak/>
        <w:t xml:space="preserve">специалистов, а адаптированные программы для конкретных потребностей будут разрабатываться для систематического обучения. Центр будет расположен на территории завода, а его ресурсы будут доступны для всех сотрудников.  </w:t>
      </w:r>
    </w:p>
    <w:p w14:paraId="23D91A28" w14:textId="77777777"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Проект создаст ряд постоянных рабочих мест в </w:t>
      </w:r>
      <w:proofErr w:type="spellStart"/>
      <w:r w:rsidRPr="009E09C3">
        <w:rPr>
          <w:rFonts w:ascii="Times New Roman" w:hAnsi="Times New Roman" w:cs="Times New Roman"/>
          <w:sz w:val="24"/>
          <w:szCs w:val="24"/>
        </w:rPr>
        <w:t>Бекабадском</w:t>
      </w:r>
      <w:proofErr w:type="spellEnd"/>
      <w:r w:rsidRPr="009E09C3">
        <w:rPr>
          <w:rFonts w:ascii="Times New Roman" w:hAnsi="Times New Roman" w:cs="Times New Roman"/>
          <w:sz w:val="24"/>
          <w:szCs w:val="24"/>
        </w:rPr>
        <w:t xml:space="preserve"> регионе. Возможности трудоустройства появятся как на этапе строительства, так и в ходе эксплуатации, при этом максимальное количество рабочих в строительной фазе ожидается на уровне более 1 300 человек.  </w:t>
      </w:r>
    </w:p>
    <w:p w14:paraId="100FB72C" w14:textId="77777777"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В период эксплуатации общая потребность проекта в рабочей силе составит 1 253 человека, включая 1 091 рабочего и 162 менеджера, специалиста и служащего, из которых 51 человек будет отнесен к административно-управленческому персоналу. Общее количество рабочих мест, созданных литейно-прокатным комплексом, составит 406 единиц, из которых более 200 человек – производственный персонал.  </w:t>
      </w:r>
    </w:p>
    <w:p w14:paraId="0C7DFC82" w14:textId="77777777"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Максимальное количество постоянного производственного персонала будет достигнуто в 2024 году, когда в литейно-прокатном комплексе будет занято около 1 200 человек, включая сотрудников лабораторий и специалистов по контролю качества продукции.  </w:t>
      </w:r>
    </w:p>
    <w:p w14:paraId="16077602" w14:textId="77777777"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Предполагается, что, как и в случае со строительными рабочими, основными кадрами производства (при наличии специального технического образования) и обслуживающего персонала станут местные жители (жители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и города Бекабад) – до 200 человек. Однако с учетом рабочих мест, связанных с цепочкой поставок проекта и другими связанными производственными отраслями, общий уровень занятости в ходе эксплуатации будет значительно выше.  </w:t>
      </w:r>
    </w:p>
    <w:p w14:paraId="37EC1E5A" w14:textId="013A2CB6" w:rsidR="005903B1" w:rsidRPr="009E09C3" w:rsidRDefault="00DC6C54"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ПЗС</w:t>
      </w:r>
      <w:r w:rsidR="005903B1" w:rsidRPr="009E09C3">
        <w:rPr>
          <w:rFonts w:ascii="Times New Roman" w:hAnsi="Times New Roman" w:cs="Times New Roman"/>
          <w:sz w:val="24"/>
          <w:szCs w:val="24"/>
        </w:rPr>
        <w:t xml:space="preserve">-подрядчик и субподрядчики предоставят квалифицированных и неквалифицированных рабочих для строительной фазы. Часть квалифицированных специалистов будет привлечена из-за рубежа, из страны происхождения </w:t>
      </w:r>
      <w:r w:rsidRPr="009E09C3">
        <w:rPr>
          <w:rFonts w:ascii="Times New Roman" w:hAnsi="Times New Roman" w:cs="Times New Roman"/>
          <w:sz w:val="24"/>
          <w:szCs w:val="24"/>
        </w:rPr>
        <w:t>ПЗС</w:t>
      </w:r>
      <w:r w:rsidR="005903B1" w:rsidRPr="009E09C3">
        <w:rPr>
          <w:rFonts w:ascii="Times New Roman" w:hAnsi="Times New Roman" w:cs="Times New Roman"/>
          <w:sz w:val="24"/>
          <w:szCs w:val="24"/>
        </w:rPr>
        <w:t xml:space="preserve">-подрядчика.  </w:t>
      </w:r>
    </w:p>
    <w:p w14:paraId="787BEB63" w14:textId="220D1952"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Проектируемые объекты будут строиться персоналом, работающим вахтовым методом и проживающим в строительном городке, расположенном рядом с площадкой УМК.</w:t>
      </w:r>
    </w:p>
    <w:p w14:paraId="00570907" w14:textId="106A0460"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Компания </w:t>
      </w:r>
      <w:r w:rsidR="00DC6C54" w:rsidRPr="009E09C3">
        <w:rPr>
          <w:rFonts w:ascii="Times New Roman" w:hAnsi="Times New Roman" w:cs="Times New Roman"/>
          <w:sz w:val="24"/>
          <w:szCs w:val="24"/>
        </w:rPr>
        <w:t>ООО «</w:t>
      </w:r>
      <w:r w:rsidRPr="009E09C3">
        <w:rPr>
          <w:rFonts w:ascii="Times New Roman" w:hAnsi="Times New Roman" w:cs="Times New Roman"/>
          <w:sz w:val="24"/>
          <w:szCs w:val="24"/>
        </w:rPr>
        <w:t>Renaissance Heavy Industries</w:t>
      </w:r>
      <w:r w:rsidR="00DC6C54" w:rsidRPr="009E09C3">
        <w:rPr>
          <w:rFonts w:ascii="Times New Roman" w:hAnsi="Times New Roman" w:cs="Times New Roman"/>
          <w:sz w:val="24"/>
          <w:szCs w:val="24"/>
        </w:rPr>
        <w:t xml:space="preserve">» </w:t>
      </w:r>
      <w:r w:rsidRPr="009E09C3">
        <w:rPr>
          <w:rFonts w:ascii="Times New Roman" w:hAnsi="Times New Roman" w:cs="Times New Roman"/>
          <w:sz w:val="24"/>
          <w:szCs w:val="24"/>
        </w:rPr>
        <w:t xml:space="preserve">(Россия), подрядчик, будет привлекать квалифицированных специалистов из других регионов Узбекистана, граждан Республики Узбекистан, имеющих необходимый опыт и квалификацию, приобретенные на предыдущих объектах, а также, возможно, из других стран.  </w:t>
      </w:r>
    </w:p>
    <w:p w14:paraId="36BE0009" w14:textId="77777777"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Предполагается, что часть строительных рабочих, являющихся жителями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и города Бекабад, будут неквалифицированными рабочими. Учитывая, что общее число занятых в строительной отрасли города составляет около 800 </w:t>
      </w:r>
      <w:r w:rsidRPr="009E09C3">
        <w:rPr>
          <w:rFonts w:ascii="Times New Roman" w:hAnsi="Times New Roman" w:cs="Times New Roman"/>
          <w:sz w:val="24"/>
          <w:szCs w:val="24"/>
        </w:rPr>
        <w:lastRenderedPageBreak/>
        <w:t xml:space="preserve">человек, привлечение трудовых ресурсов для строительства литейно-прокатного комплекса может привести к краткосрочным положительным изменениям на рынке труда.  </w:t>
      </w:r>
    </w:p>
    <w:p w14:paraId="481417B8" w14:textId="170EA23D"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Рабочие будут размещаться в специально оборудованных лагерях, регулируемых рядом политик, включая План санитарии и гигиены лагеря, который будет разработан </w:t>
      </w:r>
      <w:r w:rsidR="00DC6C54" w:rsidRPr="009E09C3">
        <w:rPr>
          <w:rFonts w:ascii="Times New Roman" w:hAnsi="Times New Roman" w:cs="Times New Roman"/>
          <w:sz w:val="24"/>
          <w:szCs w:val="24"/>
        </w:rPr>
        <w:t>ПЗС</w:t>
      </w:r>
      <w:r w:rsidRPr="009E09C3">
        <w:rPr>
          <w:rFonts w:ascii="Times New Roman" w:hAnsi="Times New Roman" w:cs="Times New Roman"/>
          <w:sz w:val="24"/>
          <w:szCs w:val="24"/>
        </w:rPr>
        <w:t xml:space="preserve">-подрядчиком для управления условиями проживания в соответствии с принципами </w:t>
      </w:r>
      <w:r w:rsidR="00DC6C54" w:rsidRPr="009E09C3">
        <w:rPr>
          <w:rFonts w:ascii="Times New Roman" w:hAnsi="Times New Roman" w:cs="Times New Roman"/>
          <w:sz w:val="24"/>
          <w:szCs w:val="24"/>
        </w:rPr>
        <w:t>МФ</w:t>
      </w:r>
      <w:r w:rsidR="00AB2D51" w:rsidRPr="009E09C3">
        <w:rPr>
          <w:rFonts w:ascii="Times New Roman" w:hAnsi="Times New Roman" w:cs="Times New Roman"/>
          <w:sz w:val="24"/>
          <w:szCs w:val="24"/>
        </w:rPr>
        <w:t>К</w:t>
      </w:r>
      <w:r w:rsidRPr="009E09C3">
        <w:rPr>
          <w:rFonts w:ascii="Times New Roman" w:hAnsi="Times New Roman" w:cs="Times New Roman"/>
          <w:sz w:val="24"/>
          <w:szCs w:val="24"/>
        </w:rPr>
        <w:t xml:space="preserve">, Руководством </w:t>
      </w:r>
      <w:r w:rsidR="00AB2D51" w:rsidRPr="009E09C3">
        <w:rPr>
          <w:rFonts w:ascii="Times New Roman" w:hAnsi="Times New Roman" w:cs="Times New Roman"/>
          <w:sz w:val="24"/>
          <w:szCs w:val="24"/>
        </w:rPr>
        <w:t>МФК</w:t>
      </w:r>
      <w:r w:rsidRPr="009E09C3">
        <w:rPr>
          <w:rFonts w:ascii="Times New Roman" w:hAnsi="Times New Roman" w:cs="Times New Roman"/>
          <w:sz w:val="24"/>
          <w:szCs w:val="24"/>
        </w:rPr>
        <w:t xml:space="preserve"> и ЕБРР «Размещение рабочих: процессы и стандарты».  </w:t>
      </w:r>
    </w:p>
    <w:p w14:paraId="44E1CF96" w14:textId="19EFC5EF" w:rsidR="005903B1" w:rsidRPr="009E09C3" w:rsidRDefault="005903B1" w:rsidP="005903B1">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Рабочие не будут прибывать на объекты проекта вместе с семьями. Хотя точное гендерное распределение строительных рабочих не было доступно на момент подготовки </w:t>
      </w:r>
      <w:r w:rsidR="00AB2D51" w:rsidRPr="009E09C3">
        <w:rPr>
          <w:rFonts w:ascii="Times New Roman" w:hAnsi="Times New Roman" w:cs="Times New Roman"/>
          <w:sz w:val="24"/>
          <w:szCs w:val="24"/>
        </w:rPr>
        <w:t>ОВПЧ</w:t>
      </w:r>
      <w:r w:rsidRPr="009E09C3">
        <w:rPr>
          <w:rFonts w:ascii="Times New Roman" w:hAnsi="Times New Roman" w:cs="Times New Roman"/>
          <w:sz w:val="24"/>
          <w:szCs w:val="24"/>
        </w:rPr>
        <w:t>, на основании опыта аналогичных проектов предполагается, что подавляющее большинство работников как на этапе строительства, так и на этапе эксплуатации будут мужчинами.</w:t>
      </w:r>
    </w:p>
    <w:p w14:paraId="327E83CC" w14:textId="45B522CD" w:rsidR="008C78D7" w:rsidRPr="009E09C3" w:rsidRDefault="008C78D7" w:rsidP="004F3151">
      <w:pPr>
        <w:pStyle w:val="Heading4"/>
        <w:snapToGrid w:val="0"/>
        <w:rPr>
          <w:rFonts w:cs="Times New Roman"/>
        </w:rPr>
      </w:pPr>
      <w:bookmarkStart w:id="18" w:name="_Toc194140694"/>
      <w:r w:rsidRPr="009E09C3">
        <w:rPr>
          <w:rFonts w:cs="Times New Roman"/>
        </w:rPr>
        <w:t>5.2.3</w:t>
      </w:r>
      <w:r w:rsidR="00986076" w:rsidRPr="009E09C3">
        <w:rPr>
          <w:rFonts w:cs="Times New Roman"/>
        </w:rPr>
        <w:t xml:space="preserve">. </w:t>
      </w:r>
      <w:r w:rsidR="00B92A74" w:rsidRPr="009E09C3">
        <w:rPr>
          <w:rFonts w:cs="Times New Roman"/>
        </w:rPr>
        <w:t>Носители обязанностей</w:t>
      </w:r>
      <w:bookmarkEnd w:id="18"/>
    </w:p>
    <w:p w14:paraId="745524F4" w14:textId="77777777" w:rsidR="00A76466" w:rsidRPr="009E09C3" w:rsidRDefault="00A76466" w:rsidP="00A76466">
      <w:pPr>
        <w:snapToGrid w:val="0"/>
        <w:spacing w:after="0" w:line="240" w:lineRule="auto"/>
        <w:rPr>
          <w:rFonts w:ascii="Times New Roman" w:hAnsi="Times New Roman" w:cs="Times New Roman"/>
          <w:sz w:val="24"/>
          <w:szCs w:val="24"/>
        </w:rPr>
      </w:pPr>
    </w:p>
    <w:p w14:paraId="02DB2488" w14:textId="1685370C" w:rsidR="00B92A74" w:rsidRPr="009E09C3" w:rsidRDefault="00B92A74" w:rsidP="00A76466">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Носители обязанностей (Duty-</w:t>
      </w:r>
      <w:proofErr w:type="spellStart"/>
      <w:r w:rsidRPr="009E09C3">
        <w:rPr>
          <w:rFonts w:ascii="Times New Roman" w:hAnsi="Times New Roman" w:cs="Times New Roman"/>
          <w:sz w:val="24"/>
          <w:szCs w:val="24"/>
        </w:rPr>
        <w:t>bearers</w:t>
      </w:r>
      <w:proofErr w:type="spellEnd"/>
      <w:r w:rsidRPr="009E09C3">
        <w:rPr>
          <w:rFonts w:ascii="Times New Roman" w:hAnsi="Times New Roman" w:cs="Times New Roman"/>
          <w:sz w:val="24"/>
          <w:szCs w:val="24"/>
        </w:rPr>
        <w:t>) – это субъекты, которые несут обязанности или ответственность в области прав человека по отношению к носителям прав. В проектной зоне были определены следующие ключевые носители обязанностей:</w:t>
      </w:r>
    </w:p>
    <w:p w14:paraId="327811E2" w14:textId="25CB6617" w:rsidR="008C78D7" w:rsidRPr="009E09C3" w:rsidRDefault="00B92A74" w:rsidP="00A76466">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Государственные субъекты</w:t>
      </w:r>
    </w:p>
    <w:p w14:paraId="4352EC49" w14:textId="392E6872" w:rsidR="008C78D7" w:rsidRPr="009E09C3" w:rsidRDefault="002B4D33" w:rsidP="00A76466">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По определению, государства являются основными носителями обязанностей в области прав человека, поскольку они несут юридические обязательства по соблюдению, защите и осуществлению прав человека. К числу основных носителей обязанностей на уровне государства относятся:</w:t>
      </w:r>
    </w:p>
    <w:p w14:paraId="026CDF09" w14:textId="425ADD10" w:rsidR="002B4D33" w:rsidRPr="009E09C3" w:rsidRDefault="002B4D33" w:rsidP="002B4D33">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Хокимият Бекабада (областной уровень), хокимият города Бекабада, районные хокимияты (</w:t>
      </w: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и </w:t>
      </w:r>
      <w:proofErr w:type="spellStart"/>
      <w:r w:rsidRPr="009E09C3">
        <w:rPr>
          <w:rFonts w:ascii="Times New Roman" w:hAnsi="Times New Roman" w:cs="Times New Roman"/>
          <w:sz w:val="24"/>
          <w:szCs w:val="24"/>
        </w:rPr>
        <w:t>Баяутский</w:t>
      </w:r>
      <w:proofErr w:type="spellEnd"/>
      <w:r w:rsidRPr="009E09C3">
        <w:rPr>
          <w:rFonts w:ascii="Times New Roman" w:hAnsi="Times New Roman" w:cs="Times New Roman"/>
          <w:sz w:val="24"/>
          <w:szCs w:val="24"/>
        </w:rPr>
        <w:t xml:space="preserve"> районы) и махалли Мукими, Металлург, </w:t>
      </w:r>
      <w:proofErr w:type="spellStart"/>
      <w:r w:rsidRPr="009E09C3">
        <w:rPr>
          <w:rFonts w:ascii="Times New Roman" w:hAnsi="Times New Roman" w:cs="Times New Roman"/>
          <w:sz w:val="24"/>
          <w:szCs w:val="24"/>
        </w:rPr>
        <w:t>Сайхун</w:t>
      </w:r>
      <w:proofErr w:type="spellEnd"/>
      <w:r w:rsidRPr="009E09C3">
        <w:rPr>
          <w:rFonts w:ascii="Times New Roman" w:hAnsi="Times New Roman" w:cs="Times New Roman"/>
          <w:sz w:val="24"/>
          <w:szCs w:val="24"/>
        </w:rPr>
        <w:t xml:space="preserve">, Узбекистан и </w:t>
      </w:r>
      <w:proofErr w:type="spellStart"/>
      <w:r w:rsidRPr="009E09C3">
        <w:rPr>
          <w:rFonts w:ascii="Times New Roman" w:hAnsi="Times New Roman" w:cs="Times New Roman"/>
          <w:sz w:val="24"/>
          <w:szCs w:val="24"/>
        </w:rPr>
        <w:t>Тараккиёт</w:t>
      </w:r>
      <w:proofErr w:type="spellEnd"/>
      <w:r w:rsidRPr="009E09C3">
        <w:rPr>
          <w:rFonts w:ascii="Times New Roman" w:hAnsi="Times New Roman" w:cs="Times New Roman"/>
          <w:sz w:val="24"/>
          <w:szCs w:val="24"/>
        </w:rPr>
        <w:t xml:space="preserve"> (местный уровень). Их обязанности подкреплены широким спектром обязательств, среди которых наиболее актуальными являются поддержка уязвимых групп населения (в том числе государственная финансовая поддержка членов общины, живущих в бедности), охрана и мониторинг окружающей среды, медицинские услуги, образовательные услуги, обеспечение безопасности общин.</w:t>
      </w:r>
    </w:p>
    <w:p w14:paraId="25B51BF6" w14:textId="77777777" w:rsidR="002B4D33" w:rsidRPr="009E09C3" w:rsidRDefault="002B4D33" w:rsidP="002B4D33">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Кроме того, Управление экологии и охраны окружающей среды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района заинтересовано в воздействии и выгодах проекта и отвечает за охрану окружающей среды, выдачу экологических разрешений, загрязнение окружающей среды, взимание платы за пользование природными ресурсами, надзор за экологическими показателями и правоприменение.</w:t>
      </w:r>
    </w:p>
    <w:p w14:paraId="2B81B02E" w14:textId="2FFE6EFB" w:rsidR="008C78D7" w:rsidRPr="009E09C3" w:rsidRDefault="002B4D33" w:rsidP="002B4D33">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А также Управление сельского и водного хозяйства </w:t>
      </w:r>
      <w:proofErr w:type="spellStart"/>
      <w:r w:rsidRPr="009E09C3">
        <w:rPr>
          <w:rFonts w:ascii="Times New Roman" w:hAnsi="Times New Roman" w:cs="Times New Roman"/>
          <w:sz w:val="24"/>
          <w:szCs w:val="24"/>
        </w:rPr>
        <w:t>Бекабадской</w:t>
      </w:r>
      <w:proofErr w:type="spellEnd"/>
      <w:r w:rsidRPr="009E09C3">
        <w:rPr>
          <w:rFonts w:ascii="Times New Roman" w:hAnsi="Times New Roman" w:cs="Times New Roman"/>
          <w:sz w:val="24"/>
          <w:szCs w:val="24"/>
        </w:rPr>
        <w:t xml:space="preserve"> области, отвечающее за обеспечение строгого соблюдения законодательства по использованию земельных и водных ресурсов.</w:t>
      </w:r>
    </w:p>
    <w:p w14:paraId="1FDB11EB" w14:textId="3E70FEE5" w:rsidR="003804FC" w:rsidRPr="009E09C3" w:rsidRDefault="003804FC" w:rsidP="003804FC">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lastRenderedPageBreak/>
        <w:t xml:space="preserve">Региональная инспекция по безопасности в металлургической промышленности и муниципальном секторе региона Бекабад – отвечает за надзор и соблюдение законодательства в области промышленной безопасности на опасных объектах, контроль за горнодобывающей и минеральной промышленностью, безопасную эксплуатацию газовых объектов, а также за нефтегазовую отрасль.  </w:t>
      </w:r>
    </w:p>
    <w:p w14:paraId="324B190C" w14:textId="189DE212" w:rsidR="003804FC" w:rsidRPr="009E09C3" w:rsidRDefault="003804FC" w:rsidP="003804FC">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Санитарно-эпидемиологический центр региона Бекабад – контролирует состояние общественного здоровья и эпидемиологическую обстановку, оказывает услуги по профилактике заболеваний.  </w:t>
      </w:r>
    </w:p>
    <w:p w14:paraId="060CAF70" w14:textId="42F212B4" w:rsidR="003804FC" w:rsidRPr="009E09C3" w:rsidRDefault="003804FC" w:rsidP="003804FC">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Управление социальной защиты и труда региона Бекабад – занимается регулированием вопросов труда и занятости, контролирует трудовые отношения и охрану труда, а также оказывает социальные услуги населению.  </w:t>
      </w:r>
    </w:p>
    <w:p w14:paraId="2FB31981" w14:textId="77777777" w:rsidR="003804FC" w:rsidRPr="009E09C3" w:rsidRDefault="003804FC" w:rsidP="003804FC">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Агентство культурного наследия при Министерстве туризма и культурного наследия Республики Узбекистан, отделение в Бекабаде** – занимается управлением и охраной материального культурного наследия, музеев, археологических объектов, контролирует экспорт и импорт культурных ценностей, а также сохраняет уникальность, природный ландшафт и особенности культурных территорий и исторических махаллей.  </w:t>
      </w:r>
    </w:p>
    <w:p w14:paraId="50B1102D" w14:textId="04E63E16" w:rsidR="008C78D7" w:rsidRPr="009E09C3" w:rsidRDefault="003804FC" w:rsidP="003804FC">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Территориальные и региональные государственные органы, местные органы власти, контрольные и государственные организации, местные кадастровые органы**.</w:t>
      </w:r>
      <w:r w:rsidR="008C78D7" w:rsidRPr="009E09C3">
        <w:rPr>
          <w:rFonts w:ascii="Times New Roman" w:hAnsi="Times New Roman" w:cs="Times New Roman"/>
          <w:sz w:val="24"/>
          <w:szCs w:val="24"/>
        </w:rPr>
        <w:t xml:space="preserve"> </w:t>
      </w:r>
    </w:p>
    <w:p w14:paraId="33C67CF1" w14:textId="6F208908" w:rsidR="008C78D7" w:rsidRPr="009E09C3" w:rsidRDefault="003804FC" w:rsidP="00A76466">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Проектная компания и проект</w:t>
      </w:r>
    </w:p>
    <w:p w14:paraId="23F28B77" w14:textId="17491023" w:rsidR="003804FC" w:rsidRPr="009E09C3" w:rsidRDefault="003804FC" w:rsidP="00A76466">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Проектная компания и Проект (т.е. включая всех подрядчиков, субподрядчиков и, в той степени, в которой это требуется в соответствии с МФК СД2, организации, входящие в цепочку первичных поставок</w:t>
      </w:r>
      <w:r w:rsidR="006B3B13" w:rsidRPr="009E09C3">
        <w:rPr>
          <w:rStyle w:val="FootnoteReference"/>
          <w:rFonts w:ascii="Times New Roman" w:hAnsi="Times New Roman" w:cs="Times New Roman"/>
          <w:sz w:val="24"/>
          <w:szCs w:val="24"/>
        </w:rPr>
        <w:footnoteReference w:id="6"/>
      </w:r>
      <w:r w:rsidRPr="009E09C3">
        <w:rPr>
          <w:rFonts w:ascii="Times New Roman" w:hAnsi="Times New Roman" w:cs="Times New Roman"/>
          <w:sz w:val="24"/>
          <w:szCs w:val="24"/>
        </w:rPr>
        <w:t>) несут ответственность за соблюдение прав человека и недопущение нарушения прав других лиц, а также за устранение тех воздействий, с которыми они связаны. Такая ответственность определяется как обязательствами, налагаемыми действующими законодательными актами Узбекистана, так и добровольными обязательствами, принятыми Проектом в рамках процесса ОЭСВ.</w:t>
      </w:r>
    </w:p>
    <w:p w14:paraId="52C75E7E" w14:textId="72A6C0D9" w:rsidR="006B3B13" w:rsidRPr="009E09C3" w:rsidRDefault="006B3B13" w:rsidP="00A76466">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ПЗС-подрядчик и субподрядчики</w:t>
      </w:r>
    </w:p>
    <w:p w14:paraId="5A770BFA" w14:textId="5C328C64" w:rsidR="00401397" w:rsidRPr="009E09C3" w:rsidRDefault="00401397" w:rsidP="00401397">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ПЗС-подрядчик ООО «Renaissance Heavy Industries» будет предоставлять Проектной компании ежемесячные отчеты по всем субподрядчикам.</w:t>
      </w:r>
    </w:p>
    <w:p w14:paraId="60DB4999" w14:textId="2413543B" w:rsidR="00401397" w:rsidRPr="009E09C3" w:rsidRDefault="00401397" w:rsidP="00401397">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Предполагается, что компании-субподрядчики будут строительными предприятиями из Узбекистана, и их количество пока неизвестно.</w:t>
      </w:r>
    </w:p>
    <w:p w14:paraId="52DACEE8" w14:textId="77777777" w:rsidR="008C78D7" w:rsidRPr="009E09C3" w:rsidRDefault="008C78D7" w:rsidP="004F3151">
      <w:pPr>
        <w:snapToGrid w:val="0"/>
        <w:spacing w:after="0" w:line="240" w:lineRule="auto"/>
        <w:rPr>
          <w:rFonts w:ascii="Times New Roman" w:hAnsi="Times New Roman" w:cs="Times New Roman"/>
          <w:sz w:val="24"/>
          <w:szCs w:val="24"/>
        </w:rPr>
      </w:pPr>
    </w:p>
    <w:p w14:paraId="2F4089C7" w14:textId="6E32C24F" w:rsidR="008C78D7" w:rsidRPr="009E09C3" w:rsidRDefault="008C78D7" w:rsidP="004F3151">
      <w:pPr>
        <w:pStyle w:val="Heading4"/>
        <w:snapToGrid w:val="0"/>
        <w:rPr>
          <w:rFonts w:cs="Times New Roman"/>
        </w:rPr>
      </w:pPr>
      <w:bookmarkStart w:id="19" w:name="_Toc194140695"/>
      <w:r w:rsidRPr="009E09C3">
        <w:rPr>
          <w:rFonts w:cs="Times New Roman"/>
        </w:rPr>
        <w:lastRenderedPageBreak/>
        <w:t>5.2.4</w:t>
      </w:r>
      <w:r w:rsidR="00CD6187" w:rsidRPr="009E09C3">
        <w:rPr>
          <w:rFonts w:cs="Times New Roman"/>
        </w:rPr>
        <w:t xml:space="preserve">. </w:t>
      </w:r>
      <w:r w:rsidR="00401397" w:rsidRPr="009E09C3">
        <w:rPr>
          <w:rFonts w:cs="Times New Roman"/>
        </w:rPr>
        <w:t>Прочие</w:t>
      </w:r>
      <w:bookmarkEnd w:id="19"/>
    </w:p>
    <w:p w14:paraId="7E63C658" w14:textId="77777777" w:rsidR="00A76466" w:rsidRPr="009E09C3" w:rsidRDefault="00A76466" w:rsidP="00A76466">
      <w:pPr>
        <w:snapToGrid w:val="0"/>
        <w:spacing w:after="0" w:line="240" w:lineRule="auto"/>
        <w:rPr>
          <w:rFonts w:ascii="Times New Roman" w:hAnsi="Times New Roman" w:cs="Times New Roman"/>
          <w:sz w:val="24"/>
          <w:szCs w:val="24"/>
        </w:rPr>
      </w:pPr>
    </w:p>
    <w:p w14:paraId="75A92787" w14:textId="77777777" w:rsidR="004844E1" w:rsidRPr="009E09C3" w:rsidRDefault="004844E1" w:rsidP="004844E1">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Местные и международные неправительственные организации (НПО)</w:t>
      </w:r>
    </w:p>
    <w:p w14:paraId="4310635B" w14:textId="72B053E2" w:rsidR="004844E1" w:rsidRPr="009E09C3" w:rsidRDefault="004844E1" w:rsidP="004844E1">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Как указано в ПВЗС (Плане взаимодействия с заинтересованными сторонами), ряд неправительственных организаций может проявить потенциальный интерес к проекту, включая:</w:t>
      </w:r>
    </w:p>
    <w:p w14:paraId="66C07159" w14:textId="77777777" w:rsidR="004844E1" w:rsidRPr="009E09C3" w:rsidRDefault="004844E1" w:rsidP="004844E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Узбекско-Германский форум по правам человека</w:t>
      </w:r>
    </w:p>
    <w:p w14:paraId="7FC9549F" w14:textId="77777777" w:rsidR="004844E1" w:rsidRPr="009E09C3" w:rsidRDefault="004844E1" w:rsidP="004844E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Anti-</w:t>
      </w:r>
      <w:proofErr w:type="spellStart"/>
      <w:r w:rsidRPr="009E09C3">
        <w:rPr>
          <w:rFonts w:ascii="Times New Roman" w:hAnsi="Times New Roman" w:cs="Times New Roman"/>
          <w:sz w:val="24"/>
          <w:szCs w:val="24"/>
        </w:rPr>
        <w:t>Slavery</w:t>
      </w:r>
      <w:proofErr w:type="spellEnd"/>
      <w:r w:rsidRPr="009E09C3">
        <w:rPr>
          <w:rFonts w:ascii="Times New Roman" w:hAnsi="Times New Roman" w:cs="Times New Roman"/>
          <w:sz w:val="24"/>
          <w:szCs w:val="24"/>
        </w:rPr>
        <w:t xml:space="preserve"> International (Международная организация по борьбе с рабством)</w:t>
      </w:r>
    </w:p>
    <w:p w14:paraId="69C04A2D" w14:textId="77777777" w:rsidR="004844E1" w:rsidRPr="009E09C3" w:rsidRDefault="004844E1" w:rsidP="004844E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Общество Красного Полумесяца Узбекистана</w:t>
      </w:r>
    </w:p>
    <w:p w14:paraId="10EA8847" w14:textId="77777777" w:rsidR="004844E1" w:rsidRPr="009E09C3" w:rsidRDefault="004844E1" w:rsidP="004844E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Экологическое движение Узбекистана</w:t>
      </w:r>
    </w:p>
    <w:p w14:paraId="107ABCCD" w14:textId="77777777" w:rsidR="004844E1" w:rsidRPr="009E09C3" w:rsidRDefault="004844E1" w:rsidP="004844E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Ассоциация профсоюзных организаций Федерации профсоюзов Узбекистана, Ташкентский регион</w:t>
      </w:r>
    </w:p>
    <w:p w14:paraId="4FA9B001" w14:textId="77777777" w:rsidR="004844E1" w:rsidRPr="009E09C3" w:rsidRDefault="004844E1" w:rsidP="004844E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Национальный центр по правам человека Республики Узбекистан</w:t>
      </w:r>
    </w:p>
    <w:p w14:paraId="3BD204A9" w14:textId="77777777" w:rsidR="004844E1" w:rsidRPr="009E09C3" w:rsidRDefault="004844E1" w:rsidP="004844E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Эко-форум негосударственных некоммерческих организаций Узбекистана</w:t>
      </w:r>
    </w:p>
    <w:p w14:paraId="03098943" w14:textId="77777777" w:rsidR="004844E1" w:rsidRPr="009E09C3" w:rsidRDefault="004844E1" w:rsidP="004844E1">
      <w:pPr>
        <w:pStyle w:val="ListParagraph"/>
        <w:numPr>
          <w:ilvl w:val="0"/>
          <w:numId w:val="15"/>
        </w:numPr>
        <w:tabs>
          <w:tab w:val="left" w:pos="7704"/>
        </w:tabs>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Ассоциации фермеров ____________ районов.</w:t>
      </w:r>
    </w:p>
    <w:p w14:paraId="32FEFC18" w14:textId="1F3A7227" w:rsidR="00124938" w:rsidRPr="009E09C3" w:rsidRDefault="00124938" w:rsidP="00124938">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Представители этих НПО могут быть заинтересованы в участии в международных процессах раскрытия информации по ОЭСВ.</w:t>
      </w:r>
    </w:p>
    <w:p w14:paraId="7B1A067F" w14:textId="4BD922E1" w:rsidR="00124938" w:rsidRPr="009E09C3" w:rsidRDefault="00124938" w:rsidP="00124938">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Профсоюзы (ПС)</w:t>
      </w:r>
    </w:p>
    <w:p w14:paraId="307837EA" w14:textId="77777777" w:rsidR="00124938" w:rsidRPr="009E09C3" w:rsidRDefault="00124938" w:rsidP="00124938">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8 марта 2020 года в Узбекистане вступил в силу новый Закон «О профессиональных союзах». Этот закон, среди прочего, включает дальнейшее развитие прав и обязанностей профсоюзных организаций в соответствии с Конвенциями Международной организации труда (МОТ), упрощение процедуры государственной регистрации профсоюзных органов и устранение норм, носивших декларативный характер.  </w:t>
      </w:r>
    </w:p>
    <w:p w14:paraId="0F05D691" w14:textId="77777777" w:rsidR="00124938" w:rsidRPr="009E09C3" w:rsidRDefault="00124938" w:rsidP="00124938">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Кроме того, Закон Республики Узбекистан «О профессиональных союзах» (№ЗРУ-588, с поправками от 17.05.2022) устанавливает, что «граждане имеют право по своему выбору добровольно создавать профсоюзы для защиты своих законных интересов, вступать в них, заниматься профсоюзной деятельностью и выходить из профсоюзов».  </w:t>
      </w:r>
    </w:p>
    <w:p w14:paraId="6E0521E2" w14:textId="77777777" w:rsidR="00124938" w:rsidRPr="009E09C3" w:rsidRDefault="00124938" w:rsidP="00124938">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Согласно Отчету о правах человека по Узбекистану за 2020 год, подготовленному Государственным департаментом США, национальное законодательство запрещает дискриминацию работников со стороны руководства по признаку членства в профсоюзах. Закон «О профессиональных союзах» прямо устанавливает, что работник не может быть уволен по причине членства в профсоюзе.  </w:t>
      </w:r>
    </w:p>
    <w:p w14:paraId="6722D915" w14:textId="55F1D78E" w:rsidR="008C78D7" w:rsidRPr="009E09C3" w:rsidRDefault="00124938" w:rsidP="00124938">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Коллективный договор (КД) проектной компании будет регулировать все вопросы, связанные с трудом, включая рабочее время, условия труда, охрану здоровья и </w:t>
      </w:r>
      <w:r w:rsidRPr="009E09C3">
        <w:rPr>
          <w:rFonts w:ascii="Times New Roman" w:hAnsi="Times New Roman" w:cs="Times New Roman"/>
          <w:sz w:val="24"/>
          <w:szCs w:val="24"/>
        </w:rPr>
        <w:lastRenderedPageBreak/>
        <w:t>безопасность, трудовые гарантии и другие аспекты, а также ссылаться на все ратифицированные Узбекистаном конвенции МОТ.</w:t>
      </w:r>
    </w:p>
    <w:p w14:paraId="3EEED957" w14:textId="77777777" w:rsidR="008C78D7" w:rsidRPr="009E09C3" w:rsidRDefault="008C78D7" w:rsidP="004F3151">
      <w:pPr>
        <w:snapToGrid w:val="0"/>
        <w:spacing w:after="0" w:line="240" w:lineRule="auto"/>
        <w:rPr>
          <w:rFonts w:ascii="Times New Roman" w:hAnsi="Times New Roman" w:cs="Times New Roman"/>
          <w:sz w:val="24"/>
          <w:szCs w:val="24"/>
        </w:rPr>
      </w:pPr>
    </w:p>
    <w:p w14:paraId="6C14A8DB" w14:textId="2168D35D" w:rsidR="008C78D7" w:rsidRPr="009E09C3" w:rsidRDefault="008C78D7" w:rsidP="004F3151">
      <w:pPr>
        <w:pStyle w:val="Heading4"/>
        <w:snapToGrid w:val="0"/>
        <w:rPr>
          <w:rFonts w:cs="Times New Roman"/>
        </w:rPr>
      </w:pPr>
      <w:bookmarkStart w:id="20" w:name="_Toc194140696"/>
      <w:r w:rsidRPr="009E09C3">
        <w:rPr>
          <w:rFonts w:cs="Times New Roman"/>
        </w:rPr>
        <w:t>5.2.5</w:t>
      </w:r>
      <w:r w:rsidR="00CD6187" w:rsidRPr="009E09C3">
        <w:rPr>
          <w:rFonts w:cs="Times New Roman"/>
        </w:rPr>
        <w:t xml:space="preserve">. </w:t>
      </w:r>
      <w:r w:rsidR="00190840" w:rsidRPr="009E09C3">
        <w:rPr>
          <w:rFonts w:cs="Times New Roman"/>
        </w:rPr>
        <w:t>Резюме основных правообладателей (затронутых заинтересованных сторон) и основных носителей обязанностей</w:t>
      </w:r>
      <w:bookmarkEnd w:id="20"/>
    </w:p>
    <w:p w14:paraId="3719BECC" w14:textId="77777777" w:rsidR="00A76466" w:rsidRPr="009E09C3" w:rsidRDefault="00A76466" w:rsidP="00A76466">
      <w:pPr>
        <w:snapToGrid w:val="0"/>
        <w:spacing w:after="0" w:line="240" w:lineRule="auto"/>
        <w:rPr>
          <w:rFonts w:ascii="Times New Roman" w:hAnsi="Times New Roman" w:cs="Times New Roman"/>
          <w:sz w:val="24"/>
          <w:szCs w:val="24"/>
        </w:rPr>
      </w:pPr>
    </w:p>
    <w:p w14:paraId="6F9ED9FC" w14:textId="3D9CC45C" w:rsidR="008C78D7" w:rsidRPr="009E09C3" w:rsidRDefault="00190840" w:rsidP="007D731D">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На основании информации, представленной в разделах 5.2.2 и 5.2.3, для целей данной ОВПЧ определены следующие ключевые правообладатели и носители обязанностей:</w:t>
      </w:r>
    </w:p>
    <w:p w14:paraId="3C1D7F46" w14:textId="730CFC20" w:rsidR="008C78D7" w:rsidRPr="009E09C3" w:rsidRDefault="00190840" w:rsidP="007D731D">
      <w:pPr>
        <w:pStyle w:val="ListParagraph"/>
        <w:numPr>
          <w:ilvl w:val="0"/>
          <w:numId w:val="16"/>
        </w:numPr>
        <w:snapToGrid w:val="0"/>
        <w:spacing w:after="0" w:line="360" w:lineRule="auto"/>
        <w:ind w:left="284" w:hanging="284"/>
        <w:jc w:val="both"/>
        <w:rPr>
          <w:rFonts w:ascii="Times New Roman" w:hAnsi="Times New Roman" w:cs="Times New Roman"/>
          <w:sz w:val="24"/>
          <w:szCs w:val="24"/>
        </w:rPr>
      </w:pPr>
      <w:r w:rsidRPr="009E09C3">
        <w:rPr>
          <w:rFonts w:ascii="Times New Roman" w:hAnsi="Times New Roman" w:cs="Times New Roman"/>
          <w:sz w:val="24"/>
          <w:szCs w:val="24"/>
        </w:rPr>
        <w:t>Правообладатели (затронутые заинтересованные стороны):</w:t>
      </w:r>
    </w:p>
    <w:p w14:paraId="5B55D54D" w14:textId="507A045E" w:rsidR="002F0B54" w:rsidRPr="009E09C3" w:rsidRDefault="002F0B54" w:rsidP="007D731D">
      <w:p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 Махалли Баят, </w:t>
      </w:r>
      <w:proofErr w:type="spellStart"/>
      <w:r w:rsidRPr="009E09C3">
        <w:rPr>
          <w:rFonts w:ascii="Times New Roman" w:hAnsi="Times New Roman" w:cs="Times New Roman"/>
          <w:sz w:val="24"/>
          <w:szCs w:val="24"/>
        </w:rPr>
        <w:t>Сайхун</w:t>
      </w:r>
      <w:proofErr w:type="spellEnd"/>
      <w:r w:rsidRPr="009E09C3">
        <w:rPr>
          <w:rFonts w:ascii="Times New Roman" w:hAnsi="Times New Roman" w:cs="Times New Roman"/>
          <w:sz w:val="24"/>
          <w:szCs w:val="24"/>
        </w:rPr>
        <w:t xml:space="preserve">, Металлург, </w:t>
      </w:r>
      <w:proofErr w:type="spellStart"/>
      <w:r w:rsidRPr="009E09C3">
        <w:rPr>
          <w:rFonts w:ascii="Times New Roman" w:hAnsi="Times New Roman" w:cs="Times New Roman"/>
          <w:sz w:val="24"/>
          <w:szCs w:val="24"/>
        </w:rPr>
        <w:t>Тараккиёт</w:t>
      </w:r>
      <w:proofErr w:type="spellEnd"/>
      <w:r w:rsidRPr="009E09C3">
        <w:rPr>
          <w:rFonts w:ascii="Times New Roman" w:hAnsi="Times New Roman" w:cs="Times New Roman"/>
          <w:sz w:val="24"/>
          <w:szCs w:val="24"/>
        </w:rPr>
        <w:t>, Мукими и город Бекабад</w:t>
      </w:r>
    </w:p>
    <w:p w14:paraId="249578AC" w14:textId="3A4FDF7F" w:rsidR="008C78D7" w:rsidRPr="009E09C3" w:rsidRDefault="002F0B54" w:rsidP="007D731D">
      <w:p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xml:space="preserve">- Затронутые фермеры из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и </w:t>
      </w:r>
      <w:proofErr w:type="spellStart"/>
      <w:r w:rsidRPr="009E09C3">
        <w:rPr>
          <w:rFonts w:ascii="Times New Roman" w:hAnsi="Times New Roman" w:cs="Times New Roman"/>
          <w:sz w:val="24"/>
          <w:szCs w:val="24"/>
        </w:rPr>
        <w:t>Баяутского</w:t>
      </w:r>
      <w:proofErr w:type="spellEnd"/>
      <w:r w:rsidRPr="009E09C3">
        <w:rPr>
          <w:rFonts w:ascii="Times New Roman" w:hAnsi="Times New Roman" w:cs="Times New Roman"/>
          <w:sz w:val="24"/>
          <w:szCs w:val="24"/>
        </w:rPr>
        <w:t xml:space="preserve"> районов</w:t>
      </w:r>
    </w:p>
    <w:p w14:paraId="15431C4E" w14:textId="36FBE6ED" w:rsidR="008C78D7" w:rsidRPr="009E09C3" w:rsidRDefault="008620D4" w:rsidP="007D731D">
      <w:p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Все работники проектной компании, включая:</w:t>
      </w:r>
    </w:p>
    <w:p w14:paraId="4AA18A31" w14:textId="5B17F40E" w:rsidR="008C78D7" w:rsidRPr="009E09C3" w:rsidRDefault="008C78D7" w:rsidP="007D731D">
      <w:pPr>
        <w:pStyle w:val="ListParagraph"/>
        <w:numPr>
          <w:ilvl w:val="0"/>
          <w:numId w:val="5"/>
        </w:numPr>
        <w:snapToGrid w:val="0"/>
        <w:spacing w:after="0" w:line="360" w:lineRule="auto"/>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 </w:t>
      </w:r>
      <w:r w:rsidR="008620D4" w:rsidRPr="009E09C3">
        <w:rPr>
          <w:rFonts w:ascii="Times New Roman" w:hAnsi="Times New Roman" w:cs="Times New Roman"/>
          <w:sz w:val="24"/>
          <w:szCs w:val="24"/>
        </w:rPr>
        <w:t>Уязвимые группы проекта Рабочие компании и женщины</w:t>
      </w:r>
    </w:p>
    <w:p w14:paraId="323F59EF" w14:textId="36C5FB16" w:rsidR="008C78D7" w:rsidRPr="009E09C3" w:rsidRDefault="008620D4" w:rsidP="007D731D">
      <w:p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Все работники проекта, включая:</w:t>
      </w:r>
    </w:p>
    <w:p w14:paraId="490F92D9" w14:textId="77777777" w:rsidR="008620D4" w:rsidRPr="009E09C3" w:rsidRDefault="008620D4" w:rsidP="008620D4">
      <w:pPr>
        <w:pStyle w:val="ListParagraph"/>
        <w:numPr>
          <w:ilvl w:val="0"/>
          <w:numId w:val="5"/>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Уязвимые группы работников проекта, включая рабочих-мигрантов и женщин,</w:t>
      </w:r>
    </w:p>
    <w:p w14:paraId="54C40B74" w14:textId="75816273" w:rsidR="008C78D7" w:rsidRPr="009E09C3" w:rsidRDefault="008620D4" w:rsidP="008620D4">
      <w:pPr>
        <w:pStyle w:val="ListParagraph"/>
        <w:numPr>
          <w:ilvl w:val="0"/>
          <w:numId w:val="5"/>
        </w:numPr>
        <w:snapToGrid w:val="0"/>
        <w:spacing w:after="0" w:line="360" w:lineRule="auto"/>
        <w:contextualSpacing w:val="0"/>
        <w:jc w:val="both"/>
        <w:rPr>
          <w:rFonts w:ascii="Times New Roman" w:hAnsi="Times New Roman" w:cs="Times New Roman"/>
          <w:sz w:val="24"/>
          <w:szCs w:val="24"/>
        </w:rPr>
      </w:pPr>
      <w:r w:rsidRPr="009E09C3">
        <w:rPr>
          <w:rFonts w:ascii="Times New Roman" w:hAnsi="Times New Roman" w:cs="Times New Roman"/>
          <w:sz w:val="24"/>
          <w:szCs w:val="24"/>
        </w:rPr>
        <w:t>работники, не являющиеся наемными работниками, включая строителей и работников первичной цепочки поставок.</w:t>
      </w:r>
    </w:p>
    <w:p w14:paraId="7FF84ED5" w14:textId="0EC9249C" w:rsidR="008C78D7" w:rsidRPr="009E09C3" w:rsidRDefault="008620D4" w:rsidP="007D731D">
      <w:pPr>
        <w:pStyle w:val="ListParagraph"/>
        <w:numPr>
          <w:ilvl w:val="0"/>
          <w:numId w:val="16"/>
        </w:numPr>
        <w:snapToGrid w:val="0"/>
        <w:spacing w:after="0" w:line="360" w:lineRule="auto"/>
        <w:ind w:left="284" w:hanging="284"/>
        <w:jc w:val="both"/>
        <w:rPr>
          <w:rFonts w:ascii="Times New Roman" w:hAnsi="Times New Roman" w:cs="Times New Roman"/>
          <w:sz w:val="24"/>
          <w:szCs w:val="24"/>
        </w:rPr>
      </w:pPr>
      <w:r w:rsidRPr="009E09C3">
        <w:rPr>
          <w:rFonts w:ascii="Times New Roman" w:hAnsi="Times New Roman" w:cs="Times New Roman"/>
          <w:sz w:val="24"/>
          <w:szCs w:val="24"/>
        </w:rPr>
        <w:t>Носители обязанностей:</w:t>
      </w:r>
    </w:p>
    <w:p w14:paraId="48EED51A" w14:textId="77777777" w:rsidR="00975CDB" w:rsidRPr="009E09C3" w:rsidRDefault="00975CDB" w:rsidP="00975CDB">
      <w:p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Национальные правительственные учреждения - Региональные и местные органы власти</w:t>
      </w:r>
    </w:p>
    <w:p w14:paraId="0D7218B8" w14:textId="77777777" w:rsidR="00975CDB" w:rsidRPr="009E09C3" w:rsidRDefault="00975CDB" w:rsidP="00975CDB">
      <w:p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Проектная компания</w:t>
      </w:r>
    </w:p>
    <w:p w14:paraId="6D2B0F40" w14:textId="77777777" w:rsidR="00975CDB" w:rsidRPr="009E09C3" w:rsidRDefault="00975CDB" w:rsidP="00975CDB">
      <w:p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ПЗС-подрядчики и субподрядчики проекта</w:t>
      </w:r>
    </w:p>
    <w:p w14:paraId="295FAD2A" w14:textId="27F5043C" w:rsidR="008C78D7" w:rsidRPr="009E09C3" w:rsidRDefault="00975CDB" w:rsidP="00975CDB">
      <w:p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 Организации, входящие в цепочку первичных поставок.</w:t>
      </w:r>
    </w:p>
    <w:p w14:paraId="6C1001DF" w14:textId="77777777" w:rsidR="00975CDB" w:rsidRPr="009E09C3" w:rsidRDefault="00975CDB" w:rsidP="00975CDB">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В каждой из этих групп могут быть люди, затронутые в большей степени, чем другие, включая мигрантов, землепользователей, женщин и детей.</w:t>
      </w:r>
    </w:p>
    <w:p w14:paraId="75CBCB42" w14:textId="3D24BD6D" w:rsidR="008C78D7" w:rsidRPr="009E09C3" w:rsidRDefault="00975CDB" w:rsidP="00975CD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Вопросы прав человека, рассмотренные в настоящем ОВПЧ, и оценка неблагоприятного воздействия относятся к правам затронутых заинтересованных сторон и обязательствам вышеперечисленных носителей обязанностей.</w:t>
      </w:r>
    </w:p>
    <w:p w14:paraId="264193E5" w14:textId="77777777" w:rsidR="008C78D7" w:rsidRPr="009E09C3" w:rsidRDefault="008C78D7" w:rsidP="004F3151">
      <w:pPr>
        <w:snapToGrid w:val="0"/>
        <w:spacing w:after="0" w:line="240" w:lineRule="auto"/>
        <w:rPr>
          <w:rFonts w:ascii="Times New Roman" w:hAnsi="Times New Roman" w:cs="Times New Roman"/>
          <w:sz w:val="24"/>
          <w:szCs w:val="24"/>
        </w:rPr>
      </w:pPr>
    </w:p>
    <w:p w14:paraId="3CD387D7" w14:textId="04724ED0" w:rsidR="008C78D7" w:rsidRPr="009E09C3" w:rsidRDefault="008C78D7" w:rsidP="004F3151">
      <w:pPr>
        <w:pStyle w:val="Heading3"/>
        <w:snapToGrid w:val="0"/>
        <w:rPr>
          <w:rFonts w:cs="Times New Roman"/>
        </w:rPr>
      </w:pPr>
      <w:bookmarkStart w:id="21" w:name="_Toc194140697"/>
      <w:r w:rsidRPr="009E09C3">
        <w:rPr>
          <w:rFonts w:cs="Times New Roman"/>
        </w:rPr>
        <w:t>5.3</w:t>
      </w:r>
      <w:r w:rsidR="00CD6187" w:rsidRPr="009E09C3">
        <w:rPr>
          <w:rFonts w:cs="Times New Roman"/>
        </w:rPr>
        <w:t xml:space="preserve">. </w:t>
      </w:r>
      <w:r w:rsidR="0089610A" w:rsidRPr="009E09C3">
        <w:rPr>
          <w:rFonts w:cs="Times New Roman"/>
        </w:rPr>
        <w:t>Условия труда и охрана труда</w:t>
      </w:r>
      <w:bookmarkEnd w:id="21"/>
    </w:p>
    <w:p w14:paraId="74A254CA" w14:textId="77777777" w:rsidR="007D731D" w:rsidRPr="009E09C3" w:rsidRDefault="007D731D" w:rsidP="007D731D">
      <w:pPr>
        <w:snapToGrid w:val="0"/>
        <w:spacing w:after="0" w:line="240" w:lineRule="auto"/>
        <w:rPr>
          <w:rFonts w:ascii="Times New Roman" w:hAnsi="Times New Roman" w:cs="Times New Roman"/>
          <w:sz w:val="24"/>
          <w:szCs w:val="24"/>
        </w:rPr>
      </w:pPr>
    </w:p>
    <w:p w14:paraId="1A0F202B" w14:textId="0E72A404" w:rsidR="008C78D7" w:rsidRPr="009E09C3" w:rsidRDefault="0089610A" w:rsidP="007D731D">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таблице 11 ниже представлены данные по ряду показателей, касающихся стандартов труда и охраны труда</w:t>
      </w:r>
    </w:p>
    <w:p w14:paraId="69B370E3" w14:textId="77777777" w:rsidR="00161BD4" w:rsidRPr="009E09C3" w:rsidRDefault="00161BD4" w:rsidP="00161BD4">
      <w:pPr>
        <w:snapToGrid w:val="0"/>
        <w:spacing w:after="0" w:line="240" w:lineRule="auto"/>
        <w:rPr>
          <w:rFonts w:ascii="Times New Roman" w:hAnsi="Times New Roman" w:cs="Times New Roman"/>
          <w:sz w:val="24"/>
          <w:szCs w:val="24"/>
        </w:rPr>
      </w:pPr>
    </w:p>
    <w:p w14:paraId="1EA0C33B" w14:textId="17B6AE04" w:rsidR="00161BD4" w:rsidRPr="009E09C3" w:rsidRDefault="00161BD4" w:rsidP="00161BD4">
      <w:pPr>
        <w:pStyle w:val="Heading4"/>
        <w:snapToGrid w:val="0"/>
        <w:rPr>
          <w:rFonts w:cs="Times New Roman"/>
        </w:rPr>
      </w:pPr>
      <w:bookmarkStart w:id="22" w:name="_Toc194140698"/>
      <w:r w:rsidRPr="009E09C3">
        <w:rPr>
          <w:rFonts w:cs="Times New Roman"/>
        </w:rPr>
        <w:t xml:space="preserve">5.3.1. </w:t>
      </w:r>
      <w:r w:rsidR="0089610A" w:rsidRPr="009E09C3">
        <w:rPr>
          <w:rFonts w:cs="Times New Roman"/>
        </w:rPr>
        <w:t>Заработная плата</w:t>
      </w:r>
      <w:bookmarkEnd w:id="22"/>
    </w:p>
    <w:p w14:paraId="186E7BFD" w14:textId="77777777" w:rsidR="00161BD4" w:rsidRPr="009E09C3" w:rsidRDefault="00161BD4" w:rsidP="00161BD4">
      <w:pPr>
        <w:snapToGrid w:val="0"/>
        <w:spacing w:after="0" w:line="240" w:lineRule="auto"/>
        <w:rPr>
          <w:rFonts w:ascii="Times New Roman" w:hAnsi="Times New Roman" w:cs="Times New Roman"/>
          <w:sz w:val="24"/>
          <w:szCs w:val="24"/>
        </w:rPr>
      </w:pPr>
    </w:p>
    <w:p w14:paraId="0F948B9E" w14:textId="77777777" w:rsidR="00D06E8C" w:rsidRPr="009E09C3" w:rsidRDefault="00D06E8C" w:rsidP="00D06E8C">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В Узбекистане существует установленная правительством минимальная заработная плата, и ни один работник в Узбекистане не может получать зарплату ниже этой </w:t>
      </w:r>
      <w:r w:rsidRPr="009E09C3">
        <w:rPr>
          <w:rFonts w:ascii="Times New Roman" w:hAnsi="Times New Roman" w:cs="Times New Roman"/>
          <w:sz w:val="24"/>
          <w:szCs w:val="24"/>
        </w:rPr>
        <w:lastRenderedPageBreak/>
        <w:t>обязательной минимальной ставки. Работодатели в Узбекистане, не выплачивающие минимальную заработную плату, могут быть подвергнуты наказанию со стороны правительства Узбекистана. Минимальная заработная плата в Узбекистане составляет 920 000 узбекских сумов в месяц для всех работников. Последний раз минимальная заработная плата в Узбекистане изменялась в июне 2022 года.</w:t>
      </w:r>
    </w:p>
    <w:p w14:paraId="045763C5" w14:textId="50BCDD53" w:rsidR="00161BD4" w:rsidRPr="009E09C3" w:rsidRDefault="00D06E8C" w:rsidP="00D06E8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По данным национальной статистики Узбекистана, мужчины зарабатывают на 39 % больше женщин, однако в Коллективном договоре УМК есть ссылка на МОТ и пункт о том, что зарплата мужчин и женщин на одной должности должна быть равной.</w:t>
      </w:r>
    </w:p>
    <w:p w14:paraId="279B33B7" w14:textId="77777777" w:rsidR="00161BD4" w:rsidRPr="009E09C3" w:rsidRDefault="00161BD4" w:rsidP="00161BD4">
      <w:pPr>
        <w:snapToGrid w:val="0"/>
        <w:spacing w:after="0" w:line="240" w:lineRule="auto"/>
        <w:rPr>
          <w:rFonts w:ascii="Times New Roman" w:hAnsi="Times New Roman" w:cs="Times New Roman"/>
          <w:sz w:val="24"/>
          <w:szCs w:val="24"/>
        </w:rPr>
      </w:pPr>
    </w:p>
    <w:p w14:paraId="081BC156" w14:textId="24F36AA4" w:rsidR="00161BD4" w:rsidRPr="009E09C3" w:rsidRDefault="00161BD4" w:rsidP="00161BD4">
      <w:pPr>
        <w:pStyle w:val="Heading4"/>
        <w:snapToGrid w:val="0"/>
        <w:rPr>
          <w:rFonts w:cs="Times New Roman"/>
        </w:rPr>
      </w:pPr>
      <w:bookmarkStart w:id="23" w:name="_Toc194140699"/>
      <w:r w:rsidRPr="009E09C3">
        <w:rPr>
          <w:rFonts w:cs="Times New Roman"/>
        </w:rPr>
        <w:t xml:space="preserve">5.3.2. </w:t>
      </w:r>
      <w:r w:rsidR="00D06E8C" w:rsidRPr="009E09C3">
        <w:rPr>
          <w:rFonts w:cs="Times New Roman"/>
        </w:rPr>
        <w:t>Рабочее время</w:t>
      </w:r>
      <w:bookmarkEnd w:id="23"/>
    </w:p>
    <w:p w14:paraId="4C9347C9" w14:textId="77777777" w:rsidR="00161BD4" w:rsidRPr="009E09C3" w:rsidRDefault="00161BD4" w:rsidP="00161BD4">
      <w:pPr>
        <w:snapToGrid w:val="0"/>
        <w:spacing w:after="0" w:line="240" w:lineRule="auto"/>
        <w:rPr>
          <w:rFonts w:ascii="Times New Roman" w:hAnsi="Times New Roman" w:cs="Times New Roman"/>
          <w:sz w:val="24"/>
          <w:szCs w:val="24"/>
        </w:rPr>
      </w:pPr>
    </w:p>
    <w:p w14:paraId="692449AA" w14:textId="2AFA9E49" w:rsidR="00161BD4" w:rsidRPr="009E09C3" w:rsidRDefault="00D06E8C" w:rsidP="00D06E8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Продолжительность рабочего дня на всех объектах на этапе строительства составляет восемь часов в день с часовым перерывом на обед в одну смену. Рабочие на объекте будут задействованы в несколько смен в зависимости от различных периодов строительства. Во время ночных смен будут приниматься особые меры по охране труда и технике безопасности.</w:t>
      </w:r>
      <w:r w:rsidR="00161BD4" w:rsidRPr="009E09C3">
        <w:rPr>
          <w:rFonts w:ascii="Times New Roman" w:hAnsi="Times New Roman" w:cs="Times New Roman"/>
          <w:sz w:val="24"/>
          <w:szCs w:val="24"/>
        </w:rPr>
        <w:br w:type="page"/>
      </w:r>
    </w:p>
    <w:p w14:paraId="5151DC06" w14:textId="13DB526D" w:rsidR="008C78D7" w:rsidRPr="009E09C3" w:rsidRDefault="00AD69AC" w:rsidP="007D731D">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lastRenderedPageBreak/>
        <w:t>Таблица 11: Характеристика условий труда в Узбекистане</w:t>
      </w:r>
    </w:p>
    <w:p w14:paraId="4C72BA2E" w14:textId="77777777" w:rsidR="008C78D7" w:rsidRPr="009E09C3" w:rsidRDefault="008C78D7" w:rsidP="004F3151">
      <w:pPr>
        <w:snapToGrid w:val="0"/>
        <w:spacing w:after="0" w:line="240" w:lineRule="auto"/>
        <w:rPr>
          <w:rFonts w:ascii="Times New Roman" w:hAnsi="Times New Roman" w:cs="Times New Roman"/>
          <w:sz w:val="24"/>
          <w:szCs w:val="24"/>
        </w:rPr>
      </w:pPr>
    </w:p>
    <w:tbl>
      <w:tblPr>
        <w:tblStyle w:val="TableGrid"/>
        <w:tblW w:w="9640" w:type="dxa"/>
        <w:tblInd w:w="-147" w:type="dxa"/>
        <w:tblLook w:val="04A0" w:firstRow="1" w:lastRow="0" w:firstColumn="1" w:lastColumn="0" w:noHBand="0" w:noVBand="1"/>
      </w:tblPr>
      <w:tblGrid>
        <w:gridCol w:w="2483"/>
        <w:gridCol w:w="1912"/>
        <w:gridCol w:w="2760"/>
        <w:gridCol w:w="2485"/>
      </w:tblGrid>
      <w:tr w:rsidR="007F0D48" w:rsidRPr="009E09C3" w14:paraId="7DBE46F3" w14:textId="77777777" w:rsidTr="005C5B79">
        <w:tc>
          <w:tcPr>
            <w:tcW w:w="2483" w:type="dxa"/>
          </w:tcPr>
          <w:p w14:paraId="685D550B" w14:textId="35674675" w:rsidR="008C78D7" w:rsidRPr="009E09C3" w:rsidRDefault="00AD69AC" w:rsidP="004F3151">
            <w:pPr>
              <w:snapToGrid w:val="0"/>
              <w:rPr>
                <w:rFonts w:ascii="Times New Roman" w:hAnsi="Times New Roman" w:cs="Times New Roman"/>
              </w:rPr>
            </w:pPr>
            <w:r w:rsidRPr="009E09C3">
              <w:rPr>
                <w:rFonts w:ascii="Times New Roman" w:hAnsi="Times New Roman" w:cs="Times New Roman"/>
              </w:rPr>
              <w:t>Тема</w:t>
            </w:r>
          </w:p>
        </w:tc>
        <w:tc>
          <w:tcPr>
            <w:tcW w:w="1912" w:type="dxa"/>
          </w:tcPr>
          <w:p w14:paraId="5F947B22" w14:textId="74B0A00D" w:rsidR="008C78D7" w:rsidRPr="009E09C3" w:rsidRDefault="00AD69AC" w:rsidP="004F3151">
            <w:pPr>
              <w:snapToGrid w:val="0"/>
              <w:rPr>
                <w:rFonts w:ascii="Times New Roman" w:hAnsi="Times New Roman" w:cs="Times New Roman"/>
              </w:rPr>
            </w:pPr>
            <w:r w:rsidRPr="009E09C3">
              <w:rPr>
                <w:rFonts w:ascii="Times New Roman" w:hAnsi="Times New Roman" w:cs="Times New Roman"/>
              </w:rPr>
              <w:t>Информация</w:t>
            </w:r>
          </w:p>
        </w:tc>
        <w:tc>
          <w:tcPr>
            <w:tcW w:w="2760" w:type="dxa"/>
          </w:tcPr>
          <w:p w14:paraId="5E44B605" w14:textId="3C50A322" w:rsidR="008C78D7" w:rsidRPr="009E09C3" w:rsidRDefault="00AD69AC" w:rsidP="004F3151">
            <w:pPr>
              <w:snapToGrid w:val="0"/>
              <w:rPr>
                <w:rFonts w:ascii="Times New Roman" w:hAnsi="Times New Roman" w:cs="Times New Roman"/>
              </w:rPr>
            </w:pPr>
            <w:r w:rsidRPr="009E09C3">
              <w:rPr>
                <w:rFonts w:ascii="Times New Roman" w:hAnsi="Times New Roman" w:cs="Times New Roman"/>
              </w:rPr>
              <w:t>Индикатор</w:t>
            </w:r>
          </w:p>
        </w:tc>
        <w:tc>
          <w:tcPr>
            <w:tcW w:w="2485" w:type="dxa"/>
          </w:tcPr>
          <w:p w14:paraId="0D07C286" w14:textId="7C4D5D26" w:rsidR="008C78D7" w:rsidRPr="009E09C3" w:rsidRDefault="00AD69AC" w:rsidP="004F3151">
            <w:pPr>
              <w:snapToGrid w:val="0"/>
              <w:rPr>
                <w:rFonts w:ascii="Times New Roman" w:hAnsi="Times New Roman" w:cs="Times New Roman"/>
              </w:rPr>
            </w:pPr>
            <w:r w:rsidRPr="009E09C3">
              <w:rPr>
                <w:rFonts w:ascii="Times New Roman" w:hAnsi="Times New Roman" w:cs="Times New Roman"/>
              </w:rPr>
              <w:t>Источник</w:t>
            </w:r>
          </w:p>
        </w:tc>
      </w:tr>
      <w:tr w:rsidR="007F0D48" w:rsidRPr="009E09C3" w14:paraId="31ADB394" w14:textId="77777777" w:rsidTr="005C5B79">
        <w:tc>
          <w:tcPr>
            <w:tcW w:w="2483" w:type="dxa"/>
          </w:tcPr>
          <w:p w14:paraId="07B4C1EE" w14:textId="2D76C730" w:rsidR="008C78D7" w:rsidRPr="009E09C3" w:rsidRDefault="00AD69AC" w:rsidP="004F3151">
            <w:pPr>
              <w:snapToGrid w:val="0"/>
              <w:rPr>
                <w:rFonts w:ascii="Times New Roman" w:hAnsi="Times New Roman" w:cs="Times New Roman"/>
              </w:rPr>
            </w:pPr>
            <w:r w:rsidRPr="009E09C3">
              <w:rPr>
                <w:rFonts w:ascii="Times New Roman" w:hAnsi="Times New Roman" w:cs="Times New Roman"/>
              </w:rPr>
              <w:t>Детский труд</w:t>
            </w:r>
          </w:p>
        </w:tc>
        <w:tc>
          <w:tcPr>
            <w:tcW w:w="1912" w:type="dxa"/>
          </w:tcPr>
          <w:p w14:paraId="730914C0" w14:textId="757C3452" w:rsidR="008C78D7" w:rsidRPr="009E09C3" w:rsidRDefault="008C78D7" w:rsidP="00AD69AC">
            <w:pPr>
              <w:snapToGrid w:val="0"/>
              <w:rPr>
                <w:rFonts w:ascii="Times New Roman" w:hAnsi="Times New Roman" w:cs="Times New Roman"/>
              </w:rPr>
            </w:pPr>
            <w:r w:rsidRPr="009E09C3">
              <w:rPr>
                <w:rFonts w:ascii="Times New Roman" w:hAnsi="Times New Roman" w:cs="Times New Roman"/>
              </w:rPr>
              <w:t>4,5</w:t>
            </w:r>
            <w:r w:rsidR="00AD69AC" w:rsidRPr="009E09C3">
              <w:rPr>
                <w:rFonts w:ascii="Times New Roman" w:hAnsi="Times New Roman" w:cs="Times New Roman"/>
              </w:rPr>
              <w:t xml:space="preserve"> Реакция на детскую заботу</w:t>
            </w:r>
          </w:p>
        </w:tc>
        <w:tc>
          <w:tcPr>
            <w:tcW w:w="2760" w:type="dxa"/>
          </w:tcPr>
          <w:p w14:paraId="3E6DEE74" w14:textId="7405A7E6" w:rsidR="008C78D7" w:rsidRPr="009E09C3" w:rsidRDefault="00CB7CAE" w:rsidP="004F3151">
            <w:pPr>
              <w:snapToGrid w:val="0"/>
              <w:rPr>
                <w:rFonts w:ascii="Times New Roman" w:hAnsi="Times New Roman" w:cs="Times New Roman"/>
              </w:rPr>
            </w:pPr>
            <w:r w:rsidRPr="009E09C3">
              <w:rPr>
                <w:rFonts w:ascii="Times New Roman" w:hAnsi="Times New Roman" w:cs="Times New Roman"/>
              </w:rPr>
              <w:t>Права ребенка на рабочем месте (детский труд и достойная работа для молодых работников, родителей и воспитателей) Индексный балл, 0-10 (повышенная должная осмотрительность)</w:t>
            </w:r>
          </w:p>
        </w:tc>
        <w:tc>
          <w:tcPr>
            <w:tcW w:w="2485" w:type="dxa"/>
          </w:tcPr>
          <w:p w14:paraId="1A61B6C7" w14:textId="639409B1" w:rsidR="008C78D7" w:rsidRPr="009E09C3" w:rsidRDefault="00CB7CAE" w:rsidP="004F3151">
            <w:pPr>
              <w:snapToGrid w:val="0"/>
              <w:rPr>
                <w:rFonts w:ascii="Times New Roman" w:hAnsi="Times New Roman" w:cs="Times New Roman"/>
              </w:rPr>
            </w:pPr>
            <w:r w:rsidRPr="009E09C3">
              <w:rPr>
                <w:rFonts w:ascii="Times New Roman" w:hAnsi="Times New Roman" w:cs="Times New Roman"/>
              </w:rPr>
              <w:t>ЮНИСЕФ, Атлас прав детей и бизнеса</w:t>
            </w:r>
            <w:r w:rsidRPr="009E09C3">
              <w:rPr>
                <w:rStyle w:val="FootnoteReference"/>
                <w:rFonts w:ascii="Times New Roman" w:hAnsi="Times New Roman" w:cs="Times New Roman"/>
                <w:vertAlign w:val="baseline"/>
              </w:rPr>
              <w:t xml:space="preserve"> </w:t>
            </w:r>
            <w:r w:rsidR="00851AC5" w:rsidRPr="009E09C3">
              <w:rPr>
                <w:rStyle w:val="FootnoteReference"/>
                <w:rFonts w:ascii="Times New Roman" w:hAnsi="Times New Roman" w:cs="Times New Roman"/>
              </w:rPr>
              <w:footnoteReference w:id="7"/>
            </w:r>
          </w:p>
        </w:tc>
      </w:tr>
      <w:tr w:rsidR="007F0D48" w:rsidRPr="009E09C3" w14:paraId="0C91E0F8" w14:textId="77777777" w:rsidTr="005C5B79">
        <w:tc>
          <w:tcPr>
            <w:tcW w:w="2483" w:type="dxa"/>
          </w:tcPr>
          <w:p w14:paraId="7616DA7A" w14:textId="08950286" w:rsidR="008C78D7" w:rsidRPr="009E09C3" w:rsidRDefault="00CB7CAE" w:rsidP="00CB7CAE">
            <w:pPr>
              <w:snapToGrid w:val="0"/>
              <w:rPr>
                <w:rFonts w:ascii="Times New Roman" w:hAnsi="Times New Roman" w:cs="Times New Roman"/>
              </w:rPr>
            </w:pPr>
            <w:r w:rsidRPr="009E09C3">
              <w:rPr>
                <w:rFonts w:ascii="Times New Roman" w:hAnsi="Times New Roman" w:cs="Times New Roman"/>
              </w:rPr>
              <w:t>Принудительный труд</w:t>
            </w:r>
          </w:p>
        </w:tc>
        <w:tc>
          <w:tcPr>
            <w:tcW w:w="1912" w:type="dxa"/>
          </w:tcPr>
          <w:p w14:paraId="65C8713B" w14:textId="77777777" w:rsidR="008C78D7" w:rsidRPr="009E09C3" w:rsidRDefault="008C78D7" w:rsidP="004F3151">
            <w:pPr>
              <w:snapToGrid w:val="0"/>
              <w:rPr>
                <w:rFonts w:ascii="Times New Roman" w:hAnsi="Times New Roman" w:cs="Times New Roman"/>
              </w:rPr>
            </w:pPr>
            <w:proofErr w:type="spellStart"/>
            <w:r w:rsidRPr="009E09C3">
              <w:rPr>
                <w:rFonts w:ascii="Times New Roman" w:hAnsi="Times New Roman" w:cs="Times New Roman"/>
              </w:rPr>
              <w:t>Tier</w:t>
            </w:r>
            <w:proofErr w:type="spellEnd"/>
            <w:r w:rsidRPr="009E09C3">
              <w:rPr>
                <w:rFonts w:ascii="Times New Roman" w:hAnsi="Times New Roman" w:cs="Times New Roman"/>
              </w:rPr>
              <w:t xml:space="preserve"> 2</w:t>
            </w:r>
          </w:p>
        </w:tc>
        <w:tc>
          <w:tcPr>
            <w:tcW w:w="2760" w:type="dxa"/>
          </w:tcPr>
          <w:p w14:paraId="55ACC876" w14:textId="5896932D" w:rsidR="008C78D7" w:rsidRPr="009E09C3" w:rsidRDefault="008446D6" w:rsidP="004F3151">
            <w:pPr>
              <w:snapToGrid w:val="0"/>
              <w:rPr>
                <w:rFonts w:ascii="Times New Roman" w:hAnsi="Times New Roman" w:cs="Times New Roman"/>
              </w:rPr>
            </w:pPr>
            <w:r w:rsidRPr="009E09C3">
              <w:rPr>
                <w:rFonts w:ascii="Times New Roman" w:hAnsi="Times New Roman" w:cs="Times New Roman"/>
              </w:rPr>
              <w:t>Торговля людьми, уровень 1/ уровень 2/ уровень 3 Наблюдательный список/ уровень 3 (наихудший)</w:t>
            </w:r>
          </w:p>
        </w:tc>
        <w:tc>
          <w:tcPr>
            <w:tcW w:w="2485" w:type="dxa"/>
          </w:tcPr>
          <w:p w14:paraId="60934383" w14:textId="4A554D2F" w:rsidR="008C78D7" w:rsidRPr="009E09C3" w:rsidRDefault="008446D6" w:rsidP="004F3151">
            <w:pPr>
              <w:snapToGrid w:val="0"/>
              <w:rPr>
                <w:rFonts w:ascii="Times New Roman" w:hAnsi="Times New Roman" w:cs="Times New Roman"/>
              </w:rPr>
            </w:pPr>
            <w:r w:rsidRPr="009E09C3">
              <w:rPr>
                <w:rFonts w:ascii="Times New Roman" w:hAnsi="Times New Roman" w:cs="Times New Roman"/>
              </w:rPr>
              <w:t>Государственный департамент США, 2021 г. Многоуровневое размещение трудовых ресурсов, связанных с торговлей людьми</w:t>
            </w:r>
            <w:r w:rsidR="00851AC5" w:rsidRPr="009E09C3">
              <w:rPr>
                <w:rStyle w:val="FootnoteReference"/>
                <w:rFonts w:ascii="Times New Roman" w:hAnsi="Times New Roman" w:cs="Times New Roman"/>
              </w:rPr>
              <w:footnoteReference w:id="8"/>
            </w:r>
          </w:p>
        </w:tc>
      </w:tr>
      <w:tr w:rsidR="007F0D48" w:rsidRPr="009E09C3" w14:paraId="21E992F4" w14:textId="77777777" w:rsidTr="005C5B79">
        <w:tc>
          <w:tcPr>
            <w:tcW w:w="2483" w:type="dxa"/>
          </w:tcPr>
          <w:p w14:paraId="141C3A08" w14:textId="264BD835" w:rsidR="008C78D7" w:rsidRPr="009E09C3" w:rsidRDefault="00CB7CAE" w:rsidP="00CB7CAE">
            <w:pPr>
              <w:snapToGrid w:val="0"/>
              <w:rPr>
                <w:rFonts w:ascii="Times New Roman" w:hAnsi="Times New Roman" w:cs="Times New Roman"/>
              </w:rPr>
            </w:pPr>
            <w:r w:rsidRPr="009E09C3">
              <w:rPr>
                <w:rFonts w:ascii="Times New Roman" w:hAnsi="Times New Roman" w:cs="Times New Roman"/>
              </w:rPr>
              <w:t>Принудительный труд</w:t>
            </w:r>
          </w:p>
        </w:tc>
        <w:tc>
          <w:tcPr>
            <w:tcW w:w="1912" w:type="dxa"/>
          </w:tcPr>
          <w:p w14:paraId="19EB0F17"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14</w:t>
            </w:r>
          </w:p>
        </w:tc>
        <w:tc>
          <w:tcPr>
            <w:tcW w:w="2760" w:type="dxa"/>
          </w:tcPr>
          <w:p w14:paraId="69AE9216" w14:textId="6F61634F" w:rsidR="008C78D7" w:rsidRPr="009E09C3" w:rsidRDefault="00E96E27" w:rsidP="004F3151">
            <w:pPr>
              <w:snapToGrid w:val="0"/>
              <w:rPr>
                <w:rFonts w:ascii="Times New Roman" w:hAnsi="Times New Roman" w:cs="Times New Roman"/>
              </w:rPr>
            </w:pPr>
            <w:r w:rsidRPr="009E09C3">
              <w:rPr>
                <w:rFonts w:ascii="Times New Roman" w:hAnsi="Times New Roman" w:cs="Times New Roman"/>
              </w:rPr>
              <w:t>Ранг индекса распространенности в Европе и Центральной Азии, ранг страны 50-1 (наихудший)</w:t>
            </w:r>
          </w:p>
        </w:tc>
        <w:tc>
          <w:tcPr>
            <w:tcW w:w="2485" w:type="dxa"/>
          </w:tcPr>
          <w:p w14:paraId="692740B0" w14:textId="68211340" w:rsidR="008C78D7" w:rsidRPr="009E09C3" w:rsidRDefault="00083342" w:rsidP="004F3151">
            <w:pPr>
              <w:snapToGrid w:val="0"/>
              <w:rPr>
                <w:rFonts w:ascii="Times New Roman" w:hAnsi="Times New Roman" w:cs="Times New Roman"/>
              </w:rPr>
            </w:pPr>
            <w:r w:rsidRPr="009E09C3">
              <w:rPr>
                <w:rFonts w:ascii="Times New Roman" w:hAnsi="Times New Roman" w:cs="Times New Roman"/>
              </w:rPr>
              <w:t>Глобальный индекс рабства, данные по странам, 2018 г. (Жертвы на 1 000 человек населения)</w:t>
            </w:r>
            <w:r w:rsidR="00851AC5" w:rsidRPr="009E09C3">
              <w:rPr>
                <w:rStyle w:val="FootnoteReference"/>
                <w:rFonts w:ascii="Times New Roman" w:hAnsi="Times New Roman" w:cs="Times New Roman"/>
              </w:rPr>
              <w:footnoteReference w:id="9"/>
            </w:r>
          </w:p>
        </w:tc>
      </w:tr>
      <w:tr w:rsidR="007F0D48" w:rsidRPr="009E09C3" w14:paraId="1233B073" w14:textId="77777777" w:rsidTr="005C5B79">
        <w:tc>
          <w:tcPr>
            <w:tcW w:w="2483" w:type="dxa"/>
          </w:tcPr>
          <w:p w14:paraId="4FF11062" w14:textId="225846FF" w:rsidR="008C78D7" w:rsidRPr="009E09C3" w:rsidRDefault="00CB7CAE" w:rsidP="00CB7CAE">
            <w:pPr>
              <w:snapToGrid w:val="0"/>
              <w:rPr>
                <w:rFonts w:ascii="Times New Roman" w:hAnsi="Times New Roman" w:cs="Times New Roman"/>
              </w:rPr>
            </w:pPr>
            <w:r w:rsidRPr="009E09C3">
              <w:rPr>
                <w:rFonts w:ascii="Times New Roman" w:hAnsi="Times New Roman" w:cs="Times New Roman"/>
              </w:rPr>
              <w:t>Принудительный труд</w:t>
            </w:r>
          </w:p>
        </w:tc>
        <w:tc>
          <w:tcPr>
            <w:tcW w:w="1912" w:type="dxa"/>
          </w:tcPr>
          <w:p w14:paraId="6E0E589D"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30.4</w:t>
            </w:r>
          </w:p>
        </w:tc>
        <w:tc>
          <w:tcPr>
            <w:tcW w:w="2760" w:type="dxa"/>
          </w:tcPr>
          <w:p w14:paraId="376A7725" w14:textId="6A505437" w:rsidR="008C78D7" w:rsidRPr="009E09C3" w:rsidRDefault="00E96E27" w:rsidP="004F3151">
            <w:pPr>
              <w:snapToGrid w:val="0"/>
              <w:rPr>
                <w:rFonts w:ascii="Times New Roman" w:hAnsi="Times New Roman" w:cs="Times New Roman"/>
              </w:rPr>
            </w:pPr>
            <w:r w:rsidRPr="009E09C3">
              <w:rPr>
                <w:rFonts w:ascii="Times New Roman" w:hAnsi="Times New Roman" w:cs="Times New Roman"/>
              </w:rPr>
              <w:t>Реакция правительства в процентном соотношении, общий балл и рейтинг в Европе и Центральной Азии (75,2 лучших - 20,7 худших)</w:t>
            </w:r>
          </w:p>
        </w:tc>
        <w:tc>
          <w:tcPr>
            <w:tcW w:w="2485" w:type="dxa"/>
          </w:tcPr>
          <w:p w14:paraId="0A69A6E1" w14:textId="63AFB84D" w:rsidR="008C78D7" w:rsidRPr="009E09C3" w:rsidRDefault="00083342" w:rsidP="004F3151">
            <w:pPr>
              <w:snapToGrid w:val="0"/>
              <w:rPr>
                <w:rFonts w:ascii="Times New Roman" w:hAnsi="Times New Roman" w:cs="Times New Roman"/>
              </w:rPr>
            </w:pPr>
            <w:r w:rsidRPr="009E09C3">
              <w:rPr>
                <w:rFonts w:ascii="Times New Roman" w:hAnsi="Times New Roman" w:cs="Times New Roman"/>
              </w:rPr>
              <w:t>Глобальный индекс рабства, данные по странам, 2018 год</w:t>
            </w:r>
          </w:p>
        </w:tc>
      </w:tr>
      <w:tr w:rsidR="007F0D48" w:rsidRPr="009E09C3" w14:paraId="4673FC8C" w14:textId="77777777" w:rsidTr="005C5B79">
        <w:tc>
          <w:tcPr>
            <w:tcW w:w="2483" w:type="dxa"/>
          </w:tcPr>
          <w:p w14:paraId="2D092EDA" w14:textId="06343724" w:rsidR="008C78D7" w:rsidRPr="009E09C3" w:rsidRDefault="00CB7CAE" w:rsidP="00CB7CAE">
            <w:pPr>
              <w:snapToGrid w:val="0"/>
              <w:rPr>
                <w:rFonts w:ascii="Times New Roman" w:hAnsi="Times New Roman" w:cs="Times New Roman"/>
              </w:rPr>
            </w:pPr>
            <w:r w:rsidRPr="009E09C3">
              <w:rPr>
                <w:rFonts w:ascii="Times New Roman" w:hAnsi="Times New Roman" w:cs="Times New Roman"/>
              </w:rPr>
              <w:t>Принудительный труд</w:t>
            </w:r>
          </w:p>
        </w:tc>
        <w:tc>
          <w:tcPr>
            <w:tcW w:w="1912" w:type="dxa"/>
          </w:tcPr>
          <w:p w14:paraId="545729F3"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71.7</w:t>
            </w:r>
          </w:p>
        </w:tc>
        <w:tc>
          <w:tcPr>
            <w:tcW w:w="2760" w:type="dxa"/>
          </w:tcPr>
          <w:p w14:paraId="2EF1376E" w14:textId="63959C71" w:rsidR="008C78D7" w:rsidRPr="009E09C3" w:rsidRDefault="00E96E27" w:rsidP="004F3151">
            <w:pPr>
              <w:snapToGrid w:val="0"/>
              <w:rPr>
                <w:rFonts w:ascii="Times New Roman" w:hAnsi="Times New Roman" w:cs="Times New Roman"/>
              </w:rPr>
            </w:pPr>
            <w:r w:rsidRPr="009E09C3">
              <w:rPr>
                <w:rFonts w:ascii="Times New Roman" w:hAnsi="Times New Roman" w:cs="Times New Roman"/>
              </w:rPr>
              <w:t>Уязвимость для современного рабства по измерениям для 167 стран 1-100(худший)</w:t>
            </w:r>
          </w:p>
        </w:tc>
        <w:tc>
          <w:tcPr>
            <w:tcW w:w="2485" w:type="dxa"/>
          </w:tcPr>
          <w:p w14:paraId="76E83CDE" w14:textId="14759689" w:rsidR="008C78D7" w:rsidRPr="009E09C3" w:rsidRDefault="00083342" w:rsidP="004F3151">
            <w:pPr>
              <w:snapToGrid w:val="0"/>
              <w:rPr>
                <w:rFonts w:ascii="Times New Roman" w:hAnsi="Times New Roman" w:cs="Times New Roman"/>
              </w:rPr>
            </w:pPr>
            <w:r w:rsidRPr="009E09C3">
              <w:rPr>
                <w:rFonts w:ascii="Times New Roman" w:hAnsi="Times New Roman" w:cs="Times New Roman"/>
              </w:rPr>
              <w:t>Глобальный индекс рабства, данные по странам, 2018 год</w:t>
            </w:r>
          </w:p>
        </w:tc>
      </w:tr>
      <w:tr w:rsidR="007F0D48" w:rsidRPr="009E09C3" w14:paraId="776AD907" w14:textId="77777777" w:rsidTr="005C5B79">
        <w:tc>
          <w:tcPr>
            <w:tcW w:w="2483" w:type="dxa"/>
          </w:tcPr>
          <w:p w14:paraId="6AAC4FEA" w14:textId="1F26455D" w:rsidR="008C78D7" w:rsidRPr="009E09C3" w:rsidRDefault="00CB7CAE" w:rsidP="004F3151">
            <w:pPr>
              <w:snapToGrid w:val="0"/>
              <w:rPr>
                <w:rFonts w:ascii="Times New Roman" w:hAnsi="Times New Roman" w:cs="Times New Roman"/>
              </w:rPr>
            </w:pPr>
            <w:r w:rsidRPr="009E09C3">
              <w:rPr>
                <w:rFonts w:ascii="Times New Roman" w:hAnsi="Times New Roman" w:cs="Times New Roman"/>
              </w:rPr>
              <w:t>Гендер</w:t>
            </w:r>
          </w:p>
        </w:tc>
        <w:tc>
          <w:tcPr>
            <w:tcW w:w="1912" w:type="dxa"/>
          </w:tcPr>
          <w:p w14:paraId="6F82A1AA"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74</w:t>
            </w:r>
          </w:p>
        </w:tc>
        <w:tc>
          <w:tcPr>
            <w:tcW w:w="2760" w:type="dxa"/>
          </w:tcPr>
          <w:p w14:paraId="0180F8EA" w14:textId="3C67CEE8" w:rsidR="008C78D7" w:rsidRPr="009E09C3" w:rsidRDefault="00E96E27" w:rsidP="004F3151">
            <w:pPr>
              <w:snapToGrid w:val="0"/>
              <w:rPr>
                <w:rFonts w:ascii="Times New Roman" w:hAnsi="Times New Roman" w:cs="Times New Roman"/>
              </w:rPr>
            </w:pPr>
            <w:r w:rsidRPr="009E09C3">
              <w:rPr>
                <w:rFonts w:ascii="Times New Roman" w:hAnsi="Times New Roman" w:cs="Times New Roman"/>
              </w:rPr>
              <w:t>Индекс мира и безопасности женщин 1-170 (наихудший)</w:t>
            </w:r>
          </w:p>
        </w:tc>
        <w:tc>
          <w:tcPr>
            <w:tcW w:w="2485" w:type="dxa"/>
          </w:tcPr>
          <w:p w14:paraId="4BD9C9C0" w14:textId="43BB4DBD" w:rsidR="008C78D7" w:rsidRPr="009E09C3" w:rsidRDefault="00083342" w:rsidP="004F3151">
            <w:pPr>
              <w:snapToGrid w:val="0"/>
              <w:rPr>
                <w:rFonts w:ascii="Times New Roman" w:hAnsi="Times New Roman" w:cs="Times New Roman"/>
              </w:rPr>
            </w:pPr>
            <w:r w:rsidRPr="009E09C3">
              <w:rPr>
                <w:rFonts w:ascii="Times New Roman" w:hAnsi="Times New Roman" w:cs="Times New Roman"/>
              </w:rPr>
              <w:t>Джорджтаунский институт по проблемам женщин, мира и безопасности</w:t>
            </w:r>
          </w:p>
          <w:p w14:paraId="7D1DB30C" w14:textId="3530C50D"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2021/22</w:t>
            </w:r>
            <w:r w:rsidR="00851AC5" w:rsidRPr="009E09C3">
              <w:rPr>
                <w:rStyle w:val="FootnoteReference"/>
                <w:rFonts w:ascii="Times New Roman" w:hAnsi="Times New Roman" w:cs="Times New Roman"/>
              </w:rPr>
              <w:footnoteReference w:id="10"/>
            </w:r>
          </w:p>
        </w:tc>
      </w:tr>
      <w:tr w:rsidR="007F0D48" w:rsidRPr="009E09C3" w14:paraId="24DB8A83" w14:textId="77777777" w:rsidTr="005C5B79">
        <w:tc>
          <w:tcPr>
            <w:tcW w:w="2483" w:type="dxa"/>
          </w:tcPr>
          <w:p w14:paraId="5914E38B" w14:textId="5C86B88F" w:rsidR="008C78D7" w:rsidRPr="009E09C3" w:rsidRDefault="00CB7CAE" w:rsidP="004F3151">
            <w:pPr>
              <w:snapToGrid w:val="0"/>
              <w:rPr>
                <w:rFonts w:ascii="Times New Roman" w:hAnsi="Times New Roman" w:cs="Times New Roman"/>
              </w:rPr>
            </w:pPr>
            <w:r w:rsidRPr="009E09C3">
              <w:rPr>
                <w:rFonts w:ascii="Times New Roman" w:hAnsi="Times New Roman" w:cs="Times New Roman"/>
              </w:rPr>
              <w:t>Гендер</w:t>
            </w:r>
          </w:p>
        </w:tc>
        <w:tc>
          <w:tcPr>
            <w:tcW w:w="1912" w:type="dxa"/>
          </w:tcPr>
          <w:p w14:paraId="31019C16" w14:textId="6B3C6506" w:rsidR="008C78D7" w:rsidRPr="009E09C3" w:rsidRDefault="008446D6" w:rsidP="00CB7CAE">
            <w:pPr>
              <w:snapToGrid w:val="0"/>
              <w:rPr>
                <w:rFonts w:ascii="Times New Roman" w:hAnsi="Times New Roman" w:cs="Times New Roman"/>
              </w:rPr>
            </w:pPr>
            <w:r w:rsidRPr="009E09C3">
              <w:rPr>
                <w:rFonts w:ascii="Times New Roman" w:hAnsi="Times New Roman" w:cs="Times New Roman"/>
              </w:rPr>
              <w:t>106 Рейтинг ИРЧП 0,288 значение</w:t>
            </w:r>
          </w:p>
        </w:tc>
        <w:tc>
          <w:tcPr>
            <w:tcW w:w="2760" w:type="dxa"/>
          </w:tcPr>
          <w:p w14:paraId="62F4F5B0" w14:textId="1859DC23" w:rsidR="008C78D7" w:rsidRPr="009E09C3" w:rsidRDefault="00E96E27" w:rsidP="00E96E27">
            <w:pPr>
              <w:snapToGrid w:val="0"/>
              <w:rPr>
                <w:rFonts w:ascii="Times New Roman" w:hAnsi="Times New Roman" w:cs="Times New Roman"/>
              </w:rPr>
            </w:pPr>
            <w:r w:rsidRPr="009E09C3">
              <w:rPr>
                <w:rFonts w:ascii="Times New Roman" w:hAnsi="Times New Roman" w:cs="Times New Roman"/>
              </w:rPr>
              <w:t>Глобальный индекс неравенства, 0,642-0,045 (лучший) Ранг (1-189 худший)</w:t>
            </w:r>
          </w:p>
        </w:tc>
        <w:tc>
          <w:tcPr>
            <w:tcW w:w="2485" w:type="dxa"/>
          </w:tcPr>
          <w:p w14:paraId="6A8253F3" w14:textId="662E5EE5" w:rsidR="008C78D7" w:rsidRPr="009E09C3" w:rsidRDefault="00083342" w:rsidP="004F3151">
            <w:pPr>
              <w:snapToGrid w:val="0"/>
              <w:rPr>
                <w:rFonts w:ascii="Times New Roman" w:hAnsi="Times New Roman" w:cs="Times New Roman"/>
              </w:rPr>
            </w:pPr>
            <w:r w:rsidRPr="009E09C3">
              <w:rPr>
                <w:rFonts w:ascii="Times New Roman" w:hAnsi="Times New Roman" w:cs="Times New Roman"/>
              </w:rPr>
              <w:t>Индекс гендерного неравенства (ИГН)</w:t>
            </w:r>
            <w:r w:rsidR="008C78D7" w:rsidRPr="009E09C3">
              <w:rPr>
                <w:rFonts w:ascii="Times New Roman" w:hAnsi="Times New Roman" w:cs="Times New Roman"/>
              </w:rPr>
              <w:t>, 2020</w:t>
            </w:r>
            <w:r w:rsidR="00851AC5" w:rsidRPr="009E09C3">
              <w:rPr>
                <w:rStyle w:val="FootnoteReference"/>
                <w:rFonts w:ascii="Times New Roman" w:hAnsi="Times New Roman" w:cs="Times New Roman"/>
              </w:rPr>
              <w:footnoteReference w:id="11"/>
            </w:r>
          </w:p>
        </w:tc>
      </w:tr>
      <w:tr w:rsidR="007F0D48" w:rsidRPr="009E09C3" w14:paraId="0DD55EE5" w14:textId="77777777" w:rsidTr="005C5B79">
        <w:tc>
          <w:tcPr>
            <w:tcW w:w="2483" w:type="dxa"/>
          </w:tcPr>
          <w:p w14:paraId="155D9963" w14:textId="71208182" w:rsidR="008C78D7" w:rsidRPr="009E09C3" w:rsidRDefault="00CB7CAE" w:rsidP="004F3151">
            <w:pPr>
              <w:snapToGrid w:val="0"/>
              <w:rPr>
                <w:rFonts w:ascii="Times New Roman" w:hAnsi="Times New Roman" w:cs="Times New Roman"/>
              </w:rPr>
            </w:pPr>
            <w:r w:rsidRPr="009E09C3">
              <w:rPr>
                <w:rFonts w:ascii="Times New Roman" w:hAnsi="Times New Roman" w:cs="Times New Roman"/>
              </w:rPr>
              <w:t>Гендер</w:t>
            </w:r>
          </w:p>
        </w:tc>
        <w:tc>
          <w:tcPr>
            <w:tcW w:w="1912" w:type="dxa"/>
          </w:tcPr>
          <w:p w14:paraId="42D21D9E"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70.6</w:t>
            </w:r>
          </w:p>
        </w:tc>
        <w:tc>
          <w:tcPr>
            <w:tcW w:w="2760" w:type="dxa"/>
          </w:tcPr>
          <w:p w14:paraId="1B9053CD" w14:textId="0CF88D33" w:rsidR="008C78D7" w:rsidRPr="009E09C3" w:rsidRDefault="00E96E27" w:rsidP="004F3151">
            <w:pPr>
              <w:snapToGrid w:val="0"/>
              <w:rPr>
                <w:rFonts w:ascii="Times New Roman" w:hAnsi="Times New Roman" w:cs="Times New Roman"/>
              </w:rPr>
            </w:pPr>
            <w:r w:rsidRPr="009E09C3">
              <w:rPr>
                <w:rFonts w:ascii="Times New Roman" w:hAnsi="Times New Roman" w:cs="Times New Roman"/>
              </w:rPr>
              <w:t>Оценка равенства 100 -1 (наихудшая)</w:t>
            </w:r>
          </w:p>
        </w:tc>
        <w:tc>
          <w:tcPr>
            <w:tcW w:w="2485" w:type="dxa"/>
          </w:tcPr>
          <w:p w14:paraId="0AEBA995" w14:textId="7E371FE4" w:rsidR="008C78D7" w:rsidRPr="009E09C3" w:rsidRDefault="00C532AD" w:rsidP="004F3151">
            <w:pPr>
              <w:snapToGrid w:val="0"/>
              <w:rPr>
                <w:rFonts w:ascii="Times New Roman" w:hAnsi="Times New Roman" w:cs="Times New Roman"/>
              </w:rPr>
            </w:pPr>
            <w:r w:rsidRPr="009E09C3">
              <w:rPr>
                <w:rFonts w:ascii="Times New Roman" w:hAnsi="Times New Roman" w:cs="Times New Roman"/>
              </w:rPr>
              <w:t xml:space="preserve">Женщины, бизнес и закон </w:t>
            </w:r>
            <w:r w:rsidR="008C78D7" w:rsidRPr="009E09C3">
              <w:rPr>
                <w:rFonts w:ascii="Times New Roman" w:hAnsi="Times New Roman" w:cs="Times New Roman"/>
              </w:rPr>
              <w:t>2021</w:t>
            </w:r>
            <w:r w:rsidR="00851AC5" w:rsidRPr="009E09C3">
              <w:rPr>
                <w:rStyle w:val="FootnoteReference"/>
                <w:rFonts w:ascii="Times New Roman" w:hAnsi="Times New Roman" w:cs="Times New Roman"/>
              </w:rPr>
              <w:footnoteReference w:id="12"/>
            </w:r>
          </w:p>
        </w:tc>
      </w:tr>
    </w:tbl>
    <w:p w14:paraId="76D584BA" w14:textId="353CEC6D" w:rsidR="00161BD4" w:rsidRPr="009E09C3" w:rsidRDefault="00161BD4" w:rsidP="00161BD4">
      <w:pPr>
        <w:snapToGrid w:val="0"/>
        <w:spacing w:after="0" w:line="240" w:lineRule="auto"/>
        <w:rPr>
          <w:rFonts w:ascii="Times New Roman" w:hAnsi="Times New Roman" w:cs="Times New Roman"/>
          <w:sz w:val="24"/>
          <w:szCs w:val="24"/>
        </w:rPr>
      </w:pPr>
    </w:p>
    <w:p w14:paraId="262A4932" w14:textId="46320F8E" w:rsidR="00161BD4" w:rsidRPr="009E09C3" w:rsidRDefault="00C532AD" w:rsidP="00161BD4">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Отпуск оплачивается и не может быть менее 15 рабочих дней. Дополнительные отпуска могут быть предоставлены работодателем в трудовом договоре или других </w:t>
      </w:r>
      <w:r w:rsidRPr="009E09C3">
        <w:rPr>
          <w:rFonts w:ascii="Times New Roman" w:hAnsi="Times New Roman" w:cs="Times New Roman"/>
          <w:sz w:val="24"/>
          <w:szCs w:val="24"/>
        </w:rPr>
        <w:lastRenderedPageBreak/>
        <w:t>локальных документах. За время ежегодного отпуска работнику гарантируется оплата в размере не ниже среднего заработка.</w:t>
      </w:r>
    </w:p>
    <w:p w14:paraId="7D46F4CD" w14:textId="77777777" w:rsidR="00161BD4" w:rsidRPr="009E09C3" w:rsidRDefault="00161BD4" w:rsidP="00161BD4"/>
    <w:p w14:paraId="5CF1A024" w14:textId="6A4E5D99" w:rsidR="008C78D7" w:rsidRPr="009E09C3" w:rsidRDefault="008C78D7" w:rsidP="004F3151">
      <w:pPr>
        <w:pStyle w:val="Heading4"/>
        <w:snapToGrid w:val="0"/>
        <w:rPr>
          <w:rFonts w:cs="Times New Roman"/>
        </w:rPr>
      </w:pPr>
      <w:bookmarkStart w:id="24" w:name="_Toc194140700"/>
      <w:r w:rsidRPr="009E09C3">
        <w:rPr>
          <w:rFonts w:cs="Times New Roman"/>
        </w:rPr>
        <w:t>5.3.3</w:t>
      </w:r>
      <w:r w:rsidR="00CD6187" w:rsidRPr="009E09C3">
        <w:rPr>
          <w:rFonts w:cs="Times New Roman"/>
        </w:rPr>
        <w:t xml:space="preserve">. </w:t>
      </w:r>
      <w:r w:rsidR="004A1BBC" w:rsidRPr="009E09C3">
        <w:rPr>
          <w:rFonts w:cs="Times New Roman"/>
        </w:rPr>
        <w:t>Детский труд и принудительный труд</w:t>
      </w:r>
      <w:bookmarkEnd w:id="24"/>
    </w:p>
    <w:p w14:paraId="41D24237" w14:textId="77777777" w:rsidR="00161BD4" w:rsidRPr="009E09C3" w:rsidRDefault="00161BD4" w:rsidP="00161BD4">
      <w:pPr>
        <w:snapToGrid w:val="0"/>
        <w:spacing w:after="0" w:line="240" w:lineRule="auto"/>
        <w:rPr>
          <w:rFonts w:ascii="Times New Roman" w:hAnsi="Times New Roman" w:cs="Times New Roman"/>
          <w:sz w:val="24"/>
          <w:szCs w:val="24"/>
        </w:rPr>
      </w:pPr>
    </w:p>
    <w:p w14:paraId="1A70262A" w14:textId="77777777" w:rsidR="00CA0EAE" w:rsidRPr="009E09C3" w:rsidRDefault="00CA0EAE" w:rsidP="00CA0EAE">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Национальное законодательство, связанное с предотвращением принудительного труда и торговли людьми, отражает Конституцию и статью 37 Трудового кодекса. В статье 7 Трудового кодекса указано, что принудительный труд запрещен, за исключением особых случаев. Изъятие паспортов у работников является незаконным.</w:t>
      </w:r>
    </w:p>
    <w:p w14:paraId="339E7420" w14:textId="7D2645BE" w:rsidR="00CA0EAE" w:rsidRPr="009E09C3" w:rsidRDefault="00CA0EAE" w:rsidP="00CA0EAE">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Согласно отчету США о торговле людьми за 2021 год</w:t>
      </w:r>
      <w:r w:rsidRPr="009E09C3">
        <w:rPr>
          <w:vertAlign w:val="superscript"/>
        </w:rPr>
        <w:footnoteReference w:id="13"/>
      </w:r>
      <w:r w:rsidRPr="009E09C3">
        <w:rPr>
          <w:rFonts w:ascii="Times New Roman" w:hAnsi="Times New Roman" w:cs="Times New Roman"/>
          <w:sz w:val="24"/>
          <w:szCs w:val="24"/>
        </w:rPr>
        <w:t>, правительство Узбекистана не полностью соответствует минимальным стандартам по искоренению торговли людьми, но прилагает значительные усилия для их достижения. В сравнении с предыдущим отчетным периодом, принимая во внимание влияние пандемии COVID-19 на его возможности в борьбе с торговлей людьми, правительство продемонстрировало общие улучшения, благодаря чему Узбекистан был переведен во второй уровень (</w:t>
      </w:r>
      <w:proofErr w:type="spellStart"/>
      <w:r w:rsidRPr="009E09C3">
        <w:rPr>
          <w:rFonts w:ascii="Times New Roman" w:hAnsi="Times New Roman" w:cs="Times New Roman"/>
          <w:sz w:val="24"/>
          <w:szCs w:val="24"/>
        </w:rPr>
        <w:t>Tier</w:t>
      </w:r>
      <w:proofErr w:type="spellEnd"/>
      <w:r w:rsidRPr="009E09C3">
        <w:rPr>
          <w:rFonts w:ascii="Times New Roman" w:hAnsi="Times New Roman" w:cs="Times New Roman"/>
          <w:sz w:val="24"/>
          <w:szCs w:val="24"/>
        </w:rPr>
        <w:t xml:space="preserve"> 2).</w:t>
      </w:r>
    </w:p>
    <w:p w14:paraId="48F86C8E" w14:textId="77777777" w:rsidR="00CA0EAE" w:rsidRPr="009E09C3" w:rsidRDefault="00CA0EAE" w:rsidP="00CA0EAE">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Эти усилия включали принятие нового закона о борьбе с торговлей людьми, предусматривающего улучшенные протоколы защиты жертв; внесение поправок в Уголовный кодекс, прямо криминализирующих детский принудительный труд даже при первом нарушении; выявление большего количества жертв по сравнению с предыдущими годами; увеличение числа расследований, судебных преследований, обвинительных приговоров и вынесенных наказаний в отношении торговцев людьми.</w:t>
      </w:r>
    </w:p>
    <w:p w14:paraId="296D9885" w14:textId="77777777" w:rsidR="00CA0EAE" w:rsidRPr="009E09C3" w:rsidRDefault="00CA0EAE" w:rsidP="00CA0EAE">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Власти также предприняли новые шаги для расширения мониторингового доступа гражданского общества и международных организаций. Однако, несмотря на то что девятый год подряд официальные лица продолжали штрафовать за нарушения трудового законодательства, ни один чиновник не был привлечен к уголовной ответственности за возможное соучастие в преступлениях, связанных с принудительным трудом. Существующее законодательство, которое квалифицирует принудительный труд как административное нарушение при первом нарушении, продолжает ограничивать эффективность правоприменения.</w:t>
      </w:r>
    </w:p>
    <w:p w14:paraId="4F384C37" w14:textId="12CBA45F" w:rsidR="00CA0EAE" w:rsidRPr="009E09C3" w:rsidRDefault="00CA0EAE" w:rsidP="00CA0EAE">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Правительство увеличило усилия в области правоприменения. Статья 135 Уголовного кодекса криминализирует сексуальную эксплуатацию и торговлю людьми в целях трудовой эксплуатации, устанавливая наказание в виде трех-пяти лет лишения свободы за преступления против взрослых и восьми-двенадцати лет лишения свободы за преступления против несовершеннолетних, что является достаточно строгой мерой.</w:t>
      </w:r>
    </w:p>
    <w:p w14:paraId="5CFF2476" w14:textId="77777777" w:rsidR="00161BD4" w:rsidRPr="009E09C3" w:rsidRDefault="00161BD4" w:rsidP="00161BD4">
      <w:pPr>
        <w:snapToGrid w:val="0"/>
        <w:spacing w:after="0" w:line="240" w:lineRule="auto"/>
        <w:rPr>
          <w:rFonts w:ascii="Times New Roman" w:hAnsi="Times New Roman" w:cs="Times New Roman"/>
          <w:sz w:val="24"/>
          <w:szCs w:val="24"/>
        </w:rPr>
      </w:pPr>
    </w:p>
    <w:p w14:paraId="6B72F7D7" w14:textId="4C01EC24" w:rsidR="008C78D7" w:rsidRPr="009E09C3" w:rsidRDefault="008C78D7" w:rsidP="004F3151">
      <w:pPr>
        <w:pStyle w:val="Heading3"/>
        <w:snapToGrid w:val="0"/>
        <w:rPr>
          <w:rFonts w:cs="Times New Roman"/>
        </w:rPr>
      </w:pPr>
      <w:bookmarkStart w:id="25" w:name="_Toc194140701"/>
      <w:r w:rsidRPr="009E09C3">
        <w:rPr>
          <w:rFonts w:cs="Times New Roman"/>
        </w:rPr>
        <w:t>5.4</w:t>
      </w:r>
      <w:r w:rsidR="00CD6187" w:rsidRPr="009E09C3">
        <w:rPr>
          <w:rFonts w:cs="Times New Roman"/>
        </w:rPr>
        <w:t xml:space="preserve">. </w:t>
      </w:r>
      <w:r w:rsidR="00CC5D78" w:rsidRPr="009E09C3">
        <w:rPr>
          <w:rFonts w:cs="Times New Roman"/>
        </w:rPr>
        <w:t>Владение землей</w:t>
      </w:r>
      <w:bookmarkEnd w:id="25"/>
    </w:p>
    <w:p w14:paraId="3AF7C1B2" w14:textId="77777777" w:rsidR="00161BD4" w:rsidRPr="009E09C3" w:rsidRDefault="00161BD4" w:rsidP="00161BD4">
      <w:pPr>
        <w:snapToGrid w:val="0"/>
        <w:spacing w:after="0" w:line="240" w:lineRule="auto"/>
        <w:rPr>
          <w:rFonts w:ascii="Times New Roman" w:hAnsi="Times New Roman" w:cs="Times New Roman"/>
          <w:sz w:val="24"/>
          <w:szCs w:val="24"/>
        </w:rPr>
      </w:pPr>
    </w:p>
    <w:p w14:paraId="342215BA" w14:textId="1B0F5AB7" w:rsidR="008C78D7" w:rsidRPr="009E09C3" w:rsidRDefault="008C78D7" w:rsidP="004F3151">
      <w:pPr>
        <w:pStyle w:val="Heading4"/>
        <w:snapToGrid w:val="0"/>
        <w:rPr>
          <w:rFonts w:cs="Times New Roman"/>
        </w:rPr>
      </w:pPr>
      <w:bookmarkStart w:id="26" w:name="_Toc194140702"/>
      <w:r w:rsidRPr="009E09C3">
        <w:rPr>
          <w:rFonts w:cs="Times New Roman"/>
        </w:rPr>
        <w:t>5.4.1</w:t>
      </w:r>
      <w:r w:rsidR="00CD6187" w:rsidRPr="009E09C3">
        <w:rPr>
          <w:rFonts w:cs="Times New Roman"/>
        </w:rPr>
        <w:t>.</w:t>
      </w:r>
      <w:r w:rsidRPr="009E09C3">
        <w:rPr>
          <w:rFonts w:cs="Times New Roman"/>
        </w:rPr>
        <w:t xml:space="preserve"> </w:t>
      </w:r>
      <w:r w:rsidR="001E682F" w:rsidRPr="009E09C3">
        <w:rPr>
          <w:rFonts w:cs="Times New Roman"/>
        </w:rPr>
        <w:t>Общие сведения</w:t>
      </w:r>
      <w:bookmarkEnd w:id="26"/>
    </w:p>
    <w:p w14:paraId="08B45C73" w14:textId="77777777" w:rsidR="00161BD4" w:rsidRPr="009E09C3" w:rsidRDefault="00161BD4" w:rsidP="00161BD4">
      <w:pPr>
        <w:snapToGrid w:val="0"/>
        <w:spacing w:after="0" w:line="240" w:lineRule="auto"/>
        <w:rPr>
          <w:rFonts w:ascii="Times New Roman" w:hAnsi="Times New Roman" w:cs="Times New Roman"/>
          <w:sz w:val="24"/>
          <w:szCs w:val="24"/>
        </w:rPr>
      </w:pPr>
    </w:p>
    <w:p w14:paraId="7B3052CD" w14:textId="00859A68" w:rsidR="008C78D7" w:rsidRPr="009E09C3" w:rsidRDefault="001E682F" w:rsidP="00161BD4">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Узбекистане не существует частной собственности на землю. Земля принадлежит государству и не подлежит продаже, обмену, дарению, залогу, как это предусмотрено Земельным кодексом 1998 года. Земельный кодекс также предусматривает, что физические лица могут владеть землей на правах пожизненного наследуемого владения, постоянного пользования, временного пользования, аренды, совместного владения и пользования. Предоставление права пользования может быть отменено в случае постоянного нарушения установленного порядка использования земли.</w:t>
      </w:r>
    </w:p>
    <w:p w14:paraId="07E569E1" w14:textId="513CD9B6" w:rsidR="008C78D7" w:rsidRPr="009E09C3" w:rsidRDefault="001E682F" w:rsidP="00161BD4">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Сельскохозяйственные земли могут находиться в различных формах владения. Различные виды землевладения могут сосуществовать в нескольких комбинациях:</w:t>
      </w:r>
      <w:r w:rsidR="0008566E" w:rsidRPr="009E09C3">
        <w:rPr>
          <w:vertAlign w:val="superscript"/>
        </w:rPr>
        <w:footnoteReference w:id="14"/>
      </w:r>
      <w:r w:rsidR="008C78D7" w:rsidRPr="009E09C3">
        <w:rPr>
          <w:rFonts w:ascii="Times New Roman" w:hAnsi="Times New Roman" w:cs="Times New Roman"/>
          <w:sz w:val="24"/>
          <w:szCs w:val="24"/>
          <w:vertAlign w:val="superscript"/>
        </w:rPr>
        <w:t xml:space="preserve"> </w:t>
      </w:r>
    </w:p>
    <w:p w14:paraId="283C5072" w14:textId="77777777" w:rsidR="00A53596" w:rsidRPr="009E09C3" w:rsidRDefault="00A53596" w:rsidP="00A53596">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a. Приусадебные участки — это участки, на которых построен дом и имеется небольшой сад. Приусадебные участки принадлежат владельцам бессрочно и подлежат наследованию, хотя в действительности частной собственностью считается только сам дом.</w:t>
      </w:r>
    </w:p>
    <w:p w14:paraId="0A470DD1" w14:textId="77777777" w:rsidR="00A53596" w:rsidRPr="009E09C3" w:rsidRDefault="00A53596" w:rsidP="00A53596">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b. </w:t>
      </w:r>
      <w:proofErr w:type="spellStart"/>
      <w:r w:rsidRPr="009E09C3">
        <w:rPr>
          <w:rFonts w:ascii="Times New Roman" w:hAnsi="Times New Roman" w:cs="Times New Roman"/>
          <w:sz w:val="24"/>
          <w:szCs w:val="24"/>
        </w:rPr>
        <w:t>Таморка</w:t>
      </w:r>
      <w:proofErr w:type="spellEnd"/>
      <w:r w:rsidRPr="009E09C3">
        <w:rPr>
          <w:rFonts w:ascii="Times New Roman" w:hAnsi="Times New Roman" w:cs="Times New Roman"/>
          <w:sz w:val="24"/>
          <w:szCs w:val="24"/>
        </w:rPr>
        <w:t xml:space="preserve"> — это личный подсобный участок, обычно прилегающий к дому, которым все граждане имеют право пользоваться для собственных нужд. Законодательный размер таких участков был увеличен с 0,06 гектара (га) до 0,25 га, а затем до 0,35 га орошаемой земли и 0,5 га неорошаемой земли. Однако выделение земли зависит от наличия свободных участков, так как они, как правило, берутся из земельного фонда коллективных хозяйств на основе договорённостей между коллективом и главой домохозяйства.</w:t>
      </w:r>
    </w:p>
    <w:p w14:paraId="2ED37F73" w14:textId="77777777" w:rsidR="00A53596" w:rsidRPr="009E09C3" w:rsidRDefault="00A53596" w:rsidP="00A53596">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c. </w:t>
      </w:r>
      <w:proofErr w:type="spellStart"/>
      <w:r w:rsidRPr="009E09C3">
        <w:rPr>
          <w:rFonts w:ascii="Times New Roman" w:hAnsi="Times New Roman" w:cs="Times New Roman"/>
          <w:sz w:val="24"/>
          <w:szCs w:val="24"/>
        </w:rPr>
        <w:t>Ширкаты</w:t>
      </w:r>
      <w:proofErr w:type="spellEnd"/>
      <w:r w:rsidRPr="009E09C3">
        <w:rPr>
          <w:rFonts w:ascii="Times New Roman" w:hAnsi="Times New Roman" w:cs="Times New Roman"/>
          <w:sz w:val="24"/>
          <w:szCs w:val="24"/>
        </w:rPr>
        <w:t xml:space="preserve">, бывшие государственные хозяйства, были реорганизованы в коллективные акционерные предприятия и занимают основную часть сельскохозяйственных земель, обеспечивая около 50% стоимости всей сельхозпродукции. </w:t>
      </w:r>
      <w:proofErr w:type="spellStart"/>
      <w:r w:rsidRPr="009E09C3">
        <w:rPr>
          <w:rFonts w:ascii="Times New Roman" w:hAnsi="Times New Roman" w:cs="Times New Roman"/>
          <w:sz w:val="24"/>
          <w:szCs w:val="24"/>
        </w:rPr>
        <w:t>Ширкат</w:t>
      </w:r>
      <w:proofErr w:type="spellEnd"/>
      <w:r w:rsidRPr="009E09C3">
        <w:rPr>
          <w:rFonts w:ascii="Times New Roman" w:hAnsi="Times New Roman" w:cs="Times New Roman"/>
          <w:sz w:val="24"/>
          <w:szCs w:val="24"/>
        </w:rPr>
        <w:t xml:space="preserve"> включает в себя поля, сельскохозяйственные сооружения и поселения, которые практически представляют собой небольшие города. Ежегодно </w:t>
      </w:r>
      <w:proofErr w:type="spellStart"/>
      <w:r w:rsidRPr="009E09C3">
        <w:rPr>
          <w:rFonts w:ascii="Times New Roman" w:hAnsi="Times New Roman" w:cs="Times New Roman"/>
          <w:sz w:val="24"/>
          <w:szCs w:val="24"/>
        </w:rPr>
        <w:t>Ширкат</w:t>
      </w:r>
      <w:proofErr w:type="spellEnd"/>
      <w:r w:rsidRPr="009E09C3">
        <w:rPr>
          <w:rFonts w:ascii="Times New Roman" w:hAnsi="Times New Roman" w:cs="Times New Roman"/>
          <w:sz w:val="24"/>
          <w:szCs w:val="24"/>
        </w:rPr>
        <w:t xml:space="preserve"> заключает договоры с фермерами на аренду полей с определёнными условиями по типу культур и уровням производства. Как сообщество, </w:t>
      </w:r>
      <w:proofErr w:type="spellStart"/>
      <w:r w:rsidRPr="009E09C3">
        <w:rPr>
          <w:rFonts w:ascii="Times New Roman" w:hAnsi="Times New Roman" w:cs="Times New Roman"/>
          <w:sz w:val="24"/>
          <w:szCs w:val="24"/>
        </w:rPr>
        <w:t>Ширкат</w:t>
      </w:r>
      <w:proofErr w:type="spellEnd"/>
      <w:r w:rsidRPr="009E09C3">
        <w:rPr>
          <w:rFonts w:ascii="Times New Roman" w:hAnsi="Times New Roman" w:cs="Times New Roman"/>
          <w:sz w:val="24"/>
          <w:szCs w:val="24"/>
        </w:rPr>
        <w:t xml:space="preserve"> обладает землёй на правах пожизненного наследуемого владения. В некоторых районах фермеры обрабатывают одни и те же участки земли на протяжении многих лет.</w:t>
      </w:r>
    </w:p>
    <w:p w14:paraId="0D73A111" w14:textId="77777777" w:rsidR="00A53596" w:rsidRPr="009E09C3" w:rsidRDefault="00A53596" w:rsidP="00A53596">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d. Фермеры также могут создавать независимые фермерские хозяйства в качестве отдельных юридических лиц, заключая долгосрочную аренду сроком до 50 лет. Сельскохозяйственные органы и местные власти планируют приватизацию полей, </w:t>
      </w:r>
      <w:r w:rsidRPr="009E09C3">
        <w:rPr>
          <w:rFonts w:ascii="Times New Roman" w:hAnsi="Times New Roman" w:cs="Times New Roman"/>
          <w:sz w:val="24"/>
          <w:szCs w:val="24"/>
        </w:rPr>
        <w:lastRenderedPageBreak/>
        <w:t>отбирают фермеров среди заявителей, определяют типы выращиваемых культур, устанавливают уровни производства, финансируют сельское хозяйство, продают семена и удобрения, а также закупают и реализуют продукцию. Отбор фермеров осуществляется на основе подтверждённых управленческих и сельскохозяйственных навыков. Максимальный срок аренды составляет 49 лет, однако небольшие фермы, средний размер которых составляет 2 га, обычно арендуются на 10–15 лет. Помимо полей, предназначенных для производства хлопка или молочной продукции, фермерское хозяйство включает сад, в котором можно выращивать овощи. Лишь небольшой процент ферм был приватизирован. По состоянию на 2002 год независимые фермерские хозяйства занимали 6% всех пахотных земель.</w:t>
      </w:r>
    </w:p>
    <w:p w14:paraId="6B598952" w14:textId="4CF927AB" w:rsidR="00A53596" w:rsidRPr="009E09C3" w:rsidRDefault="00A53596" w:rsidP="00A53596">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e. Дехкане — это крестьянские хозяйства, которые можно создать по заявке в </w:t>
      </w:r>
      <w:proofErr w:type="spellStart"/>
      <w:r w:rsidRPr="009E09C3">
        <w:rPr>
          <w:rFonts w:ascii="Times New Roman" w:hAnsi="Times New Roman" w:cs="Times New Roman"/>
          <w:sz w:val="24"/>
          <w:szCs w:val="24"/>
        </w:rPr>
        <w:t>Ширкат</w:t>
      </w:r>
      <w:proofErr w:type="spellEnd"/>
      <w:r w:rsidRPr="009E09C3">
        <w:rPr>
          <w:rFonts w:ascii="Times New Roman" w:hAnsi="Times New Roman" w:cs="Times New Roman"/>
          <w:sz w:val="24"/>
          <w:szCs w:val="24"/>
        </w:rPr>
        <w:t>. Земля может использоваться как для сельскохозяйственных, так и для жилых нужд и предоставляется в пожизненное наследуемое владение. Работать на участках могут только члены семьи. Максимальный размер дехканского хозяйства варьируется от 0,35 га до 1 га. Принятый в 1998 году закон разграничивает дехкан и независимых фермеров.</w:t>
      </w:r>
    </w:p>
    <w:p w14:paraId="0775E805" w14:textId="1A072900" w:rsidR="008C78D7" w:rsidRPr="009E09C3" w:rsidRDefault="001805B0" w:rsidP="00161BD4">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Земельные участки также могут предоставляться гражданам для ведения коллективного садоводства, виноградарства и огородничества, как это предусмотрено статьей 56 Земельного кодекса 1998 года. Размер таких участков установлен в пределах до 0,06 га на одного члена садово-виноградного товарищества и до 0,08 га на одного члена огороднической группы.</w:t>
      </w:r>
    </w:p>
    <w:p w14:paraId="5785C15B" w14:textId="77777777" w:rsidR="00161BD4" w:rsidRPr="009E09C3" w:rsidRDefault="00161BD4" w:rsidP="00161BD4">
      <w:pPr>
        <w:snapToGrid w:val="0"/>
        <w:spacing w:after="0" w:line="240" w:lineRule="auto"/>
        <w:rPr>
          <w:rFonts w:ascii="Times New Roman" w:hAnsi="Times New Roman" w:cs="Times New Roman"/>
          <w:sz w:val="24"/>
          <w:szCs w:val="24"/>
        </w:rPr>
      </w:pPr>
    </w:p>
    <w:p w14:paraId="5152B30D" w14:textId="5D7B24DF" w:rsidR="008C78D7" w:rsidRPr="009E09C3" w:rsidRDefault="008C78D7" w:rsidP="004F3151">
      <w:pPr>
        <w:pStyle w:val="Heading4"/>
        <w:snapToGrid w:val="0"/>
        <w:rPr>
          <w:rFonts w:cs="Times New Roman"/>
        </w:rPr>
      </w:pPr>
      <w:bookmarkStart w:id="27" w:name="_Toc194140703"/>
      <w:r w:rsidRPr="009E09C3">
        <w:rPr>
          <w:rFonts w:cs="Times New Roman"/>
        </w:rPr>
        <w:t>5.4.2</w:t>
      </w:r>
      <w:r w:rsidR="00CD6187" w:rsidRPr="009E09C3">
        <w:rPr>
          <w:rFonts w:cs="Times New Roman"/>
        </w:rPr>
        <w:t xml:space="preserve">. </w:t>
      </w:r>
      <w:r w:rsidR="001805B0" w:rsidRPr="009E09C3">
        <w:rPr>
          <w:rFonts w:cs="Times New Roman"/>
        </w:rPr>
        <w:t>Национальные и местные учреждения, осуществляющие контроль за соблюдением земельного законодательства</w:t>
      </w:r>
      <w:bookmarkEnd w:id="27"/>
    </w:p>
    <w:p w14:paraId="5A3BECC4" w14:textId="77777777" w:rsidR="00161BD4" w:rsidRPr="009E09C3" w:rsidRDefault="00161BD4" w:rsidP="00161BD4">
      <w:pPr>
        <w:snapToGrid w:val="0"/>
        <w:spacing w:after="0" w:line="240" w:lineRule="auto"/>
        <w:rPr>
          <w:rFonts w:ascii="Times New Roman" w:hAnsi="Times New Roman" w:cs="Times New Roman"/>
          <w:sz w:val="24"/>
          <w:szCs w:val="24"/>
        </w:rPr>
      </w:pPr>
    </w:p>
    <w:p w14:paraId="384B0C7C" w14:textId="77777777" w:rsidR="00FB16EC" w:rsidRPr="009E09C3" w:rsidRDefault="00FB16EC" w:rsidP="00FB16EC">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Кабинет Министров Республики Узбекистан и местные государственные учреждения являются основными органами, ответственными за принятие и реализацию земельного законодательства, как указано в статье 4 Земельного кодекса 1998 года, и за землеустройство, как указано в статье 12 Земельного кодекса.</w:t>
      </w:r>
    </w:p>
    <w:p w14:paraId="15C379CA" w14:textId="322AB42F" w:rsidR="008C78D7" w:rsidRPr="009E09C3" w:rsidRDefault="00FB16EC" w:rsidP="00FB16EC">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числе задач Государственного комитета по земельным ресурсам (Госкомзем), созданного Указом Президента от 24 июля 1998 года, - обеспечение исполнения земельного законодательства. Суды и хозяйственные суды отвечают за рассмотрение земельных споров между юридическими и физическими лицами, как указано в статье 89 Земельного кодекса, которая уточняет, что земельные споры разрешаются в суде или хозяйственном суде в соответствии с законом.</w:t>
      </w:r>
    </w:p>
    <w:p w14:paraId="785027EE" w14:textId="77777777" w:rsidR="00161BD4" w:rsidRPr="009E09C3" w:rsidRDefault="00161BD4" w:rsidP="00161BD4">
      <w:pPr>
        <w:snapToGrid w:val="0"/>
        <w:spacing w:after="0" w:line="240" w:lineRule="auto"/>
        <w:rPr>
          <w:rFonts w:ascii="Times New Roman" w:hAnsi="Times New Roman" w:cs="Times New Roman"/>
          <w:sz w:val="24"/>
          <w:szCs w:val="24"/>
        </w:rPr>
      </w:pPr>
    </w:p>
    <w:p w14:paraId="072405D7" w14:textId="41A9818D" w:rsidR="008C78D7" w:rsidRPr="009E09C3" w:rsidRDefault="008C78D7" w:rsidP="004F3151">
      <w:pPr>
        <w:pStyle w:val="Heading4"/>
        <w:snapToGrid w:val="0"/>
        <w:rPr>
          <w:rFonts w:cs="Times New Roman"/>
        </w:rPr>
      </w:pPr>
      <w:bookmarkStart w:id="28" w:name="_Toc194140704"/>
      <w:r w:rsidRPr="009E09C3">
        <w:rPr>
          <w:rFonts w:cs="Times New Roman"/>
        </w:rPr>
        <w:t>5.4.3</w:t>
      </w:r>
      <w:r w:rsidR="00CD6187" w:rsidRPr="009E09C3">
        <w:rPr>
          <w:rFonts w:cs="Times New Roman"/>
        </w:rPr>
        <w:t xml:space="preserve">. </w:t>
      </w:r>
      <w:r w:rsidR="00FB16EC" w:rsidRPr="009E09C3">
        <w:rPr>
          <w:rFonts w:cs="Times New Roman"/>
        </w:rPr>
        <w:t>Приобретение земли для Проекта</w:t>
      </w:r>
      <w:bookmarkEnd w:id="28"/>
    </w:p>
    <w:p w14:paraId="6F48A944" w14:textId="77777777" w:rsidR="00161BD4" w:rsidRPr="009E09C3" w:rsidRDefault="00161BD4" w:rsidP="00161BD4">
      <w:pPr>
        <w:snapToGrid w:val="0"/>
        <w:spacing w:after="0" w:line="240" w:lineRule="auto"/>
        <w:rPr>
          <w:rFonts w:ascii="Times New Roman" w:hAnsi="Times New Roman" w:cs="Times New Roman"/>
          <w:sz w:val="24"/>
          <w:szCs w:val="24"/>
        </w:rPr>
      </w:pPr>
    </w:p>
    <w:p w14:paraId="014181DB" w14:textId="746F9F42" w:rsidR="002876D6" w:rsidRPr="009E09C3" w:rsidRDefault="00FB16EC" w:rsidP="00161BD4">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lastRenderedPageBreak/>
        <w:t xml:space="preserve">Для фермеров, пострадавших от проекта, при строительстве сопутствующих объектов (дорога 1,2 км от УМК до автодороги Р-20 и линия электропередачи 23 км от Сырдарьинской ГРЭС до подстанции </w:t>
      </w:r>
      <w:r w:rsidR="000F27E3">
        <w:rPr>
          <w:rFonts w:ascii="Times New Roman" w:hAnsi="Times New Roman" w:cs="Times New Roman"/>
          <w:sz w:val="24"/>
          <w:szCs w:val="24"/>
        </w:rPr>
        <w:t>Металлург</w:t>
      </w:r>
      <w:r w:rsidRPr="009E09C3">
        <w:rPr>
          <w:rFonts w:ascii="Times New Roman" w:hAnsi="Times New Roman" w:cs="Times New Roman"/>
          <w:sz w:val="24"/>
          <w:szCs w:val="24"/>
        </w:rPr>
        <w:t xml:space="preserve"> 220/110 </w:t>
      </w:r>
      <w:r w:rsidR="000F27E3">
        <w:rPr>
          <w:rFonts w:ascii="Times New Roman" w:hAnsi="Times New Roman" w:cs="Times New Roman"/>
          <w:sz w:val="24"/>
          <w:szCs w:val="24"/>
        </w:rPr>
        <w:t xml:space="preserve">кв </w:t>
      </w:r>
      <w:r w:rsidRPr="009E09C3">
        <w:rPr>
          <w:rFonts w:ascii="Times New Roman" w:hAnsi="Times New Roman" w:cs="Times New Roman"/>
          <w:sz w:val="24"/>
          <w:szCs w:val="24"/>
        </w:rPr>
        <w:t>УМК) была проведена проверка порядка отчуждения земли, выплаты компенсации, приобретения земли, экономического выселения.</w:t>
      </w:r>
    </w:p>
    <w:p w14:paraId="12CE17A0" w14:textId="5E45B836" w:rsidR="008C78D7" w:rsidRPr="009E09C3" w:rsidRDefault="00FB16EC" w:rsidP="00161BD4">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Приобретение земли, экономическое перемещение.</w:t>
      </w:r>
    </w:p>
    <w:p w14:paraId="17668E47" w14:textId="77777777" w:rsidR="00C32BCB" w:rsidRPr="009E09C3" w:rsidRDefault="00C32BCB" w:rsidP="00C32BC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По результатам обследования полосы отвода сопутствующих проектов - трассы линии электропередачи и подъездной дороги к УМК - выявлено, что значительная часть их территории затрагивает участки фермерских хозяйств, используемые в основном для посадки плодовых деревьев, выращивания кукурузы, хлопчатника, маша, пшеницы и других культур.</w:t>
      </w:r>
    </w:p>
    <w:p w14:paraId="546CFD01" w14:textId="77777777" w:rsidR="00C32BCB" w:rsidRPr="009E09C3" w:rsidRDefault="00C32BCB" w:rsidP="00C32BC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Подъездная дорога (построена и введена в эксплуатацию, </w:t>
      </w: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район и город Бекабад) и линия электропередачи (строящаяся, </w:t>
      </w:r>
      <w:proofErr w:type="spellStart"/>
      <w:r w:rsidRPr="009E09C3">
        <w:rPr>
          <w:rFonts w:ascii="Times New Roman" w:hAnsi="Times New Roman" w:cs="Times New Roman"/>
          <w:sz w:val="24"/>
          <w:szCs w:val="24"/>
        </w:rPr>
        <w:t>Бекабадский</w:t>
      </w:r>
      <w:proofErr w:type="spellEnd"/>
      <w:r w:rsidRPr="009E09C3">
        <w:rPr>
          <w:rFonts w:ascii="Times New Roman" w:hAnsi="Times New Roman" w:cs="Times New Roman"/>
          <w:sz w:val="24"/>
          <w:szCs w:val="24"/>
        </w:rPr>
        <w:t xml:space="preserve"> район и город Бекабад Ташкентской области, а также город Ширин и </w:t>
      </w:r>
      <w:proofErr w:type="spellStart"/>
      <w:r w:rsidRPr="009E09C3">
        <w:rPr>
          <w:rFonts w:ascii="Times New Roman" w:hAnsi="Times New Roman" w:cs="Times New Roman"/>
          <w:sz w:val="24"/>
          <w:szCs w:val="24"/>
        </w:rPr>
        <w:t>Баяутский</w:t>
      </w:r>
      <w:proofErr w:type="spellEnd"/>
      <w:r w:rsidRPr="009E09C3">
        <w:rPr>
          <w:rFonts w:ascii="Times New Roman" w:hAnsi="Times New Roman" w:cs="Times New Roman"/>
          <w:sz w:val="24"/>
          <w:szCs w:val="24"/>
        </w:rPr>
        <w:t xml:space="preserve"> район Сырдарьинской области) проложены через орошаемые сельскохозяйственные угодья.</w:t>
      </w:r>
    </w:p>
    <w:p w14:paraId="7432E694" w14:textId="77777777" w:rsidR="00C32BCB" w:rsidRPr="009E09C3" w:rsidRDefault="00C32BCB" w:rsidP="00C32BC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Земельный кодекс Республики Узбекистан предусматривает возможность изъятия земельных участков для государственных и общественных нужд. В данном контексте это означает изъятие земли из частного владения для общественных нужд по решению правительства с согласия собственника земли в соответствии с положениями законодательства о праве государства на принудительное отчуждение имущества, которое предусматривает немедленную и адекватную компенсацию.</w:t>
      </w:r>
    </w:p>
    <w:p w14:paraId="5FC4A616" w14:textId="18A842D5" w:rsidR="00C32BCB" w:rsidRPr="009E09C3" w:rsidRDefault="00C32BCB" w:rsidP="00C32BC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По результатам опроса на этапе определения программы исследований </w:t>
      </w:r>
      <w:r w:rsidR="00493F1A" w:rsidRPr="009E09C3">
        <w:rPr>
          <w:rFonts w:ascii="Times New Roman" w:hAnsi="Times New Roman" w:cs="Times New Roman"/>
          <w:sz w:val="24"/>
          <w:szCs w:val="24"/>
        </w:rPr>
        <w:t>ОЭСВ</w:t>
      </w:r>
      <w:r w:rsidRPr="009E09C3">
        <w:rPr>
          <w:rFonts w:ascii="Times New Roman" w:hAnsi="Times New Roman" w:cs="Times New Roman"/>
          <w:sz w:val="24"/>
          <w:szCs w:val="24"/>
        </w:rPr>
        <w:t xml:space="preserve"> не выявлена необходимость переселения в связи с реализацией проекта: ближайшие жилые дома удалены от границ линий электропередач и дорог на расстояние от 30 до 500 метров.</w:t>
      </w:r>
    </w:p>
    <w:p w14:paraId="1624909B" w14:textId="77777777" w:rsidR="00C32BCB" w:rsidRPr="009E09C3" w:rsidRDefault="00C32BCB" w:rsidP="00C32BC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Строительство инфраструктуры литейно-прокатного комплекса привело к экономическому перемещению землепользователей, опрос показал, что компенсационные выплаты были частично произведены.</w:t>
      </w:r>
    </w:p>
    <w:p w14:paraId="13CC5265" w14:textId="77777777" w:rsidR="00C32BCB" w:rsidRPr="009E09C3" w:rsidRDefault="00C32BCB" w:rsidP="00C32BC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В ходе фокус-групп с фермерами из </w:t>
      </w:r>
      <w:proofErr w:type="spellStart"/>
      <w:r w:rsidRPr="009E09C3">
        <w:rPr>
          <w:rFonts w:ascii="Times New Roman" w:hAnsi="Times New Roman" w:cs="Times New Roman"/>
          <w:sz w:val="24"/>
          <w:szCs w:val="24"/>
        </w:rPr>
        <w:t>Бекабадского</w:t>
      </w:r>
      <w:proofErr w:type="spellEnd"/>
      <w:r w:rsidRPr="009E09C3">
        <w:rPr>
          <w:rFonts w:ascii="Times New Roman" w:hAnsi="Times New Roman" w:cs="Times New Roman"/>
          <w:sz w:val="24"/>
          <w:szCs w:val="24"/>
        </w:rPr>
        <w:t xml:space="preserve"> и </w:t>
      </w:r>
      <w:proofErr w:type="spellStart"/>
      <w:r w:rsidRPr="009E09C3">
        <w:rPr>
          <w:rFonts w:ascii="Times New Roman" w:hAnsi="Times New Roman" w:cs="Times New Roman"/>
          <w:sz w:val="24"/>
          <w:szCs w:val="24"/>
        </w:rPr>
        <w:t>Баяутского</w:t>
      </w:r>
      <w:proofErr w:type="spellEnd"/>
      <w:r w:rsidRPr="009E09C3">
        <w:rPr>
          <w:rFonts w:ascii="Times New Roman" w:hAnsi="Times New Roman" w:cs="Times New Roman"/>
          <w:sz w:val="24"/>
          <w:szCs w:val="24"/>
        </w:rPr>
        <w:t xml:space="preserve"> районов, чьи земли были затронуты при строительстве сопутствующих объектов, линий электропередачи и дорог, была получена смешанная оценка проектной деятельности. Основная причина, по которой респонденты не оценили проект положительно, заключалась в том, что строительство этих объектов затронуло земли и посевы, не учтенные в предварительной независимой оценке.</w:t>
      </w:r>
    </w:p>
    <w:p w14:paraId="20819621" w14:textId="77777777" w:rsidR="00C32BCB" w:rsidRPr="009E09C3" w:rsidRDefault="00C32BCB" w:rsidP="00C32BC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lastRenderedPageBreak/>
        <w:t>В связи с этими утверждениями Консультант инициировал процесс социального аудита по вопросам приобретения земельных участков и компенсации в проектной деятельности.</w:t>
      </w:r>
    </w:p>
    <w:p w14:paraId="63331D80" w14:textId="266934A0" w:rsidR="00C32BCB" w:rsidRPr="009E09C3" w:rsidRDefault="00C32BCB" w:rsidP="00C32BCB">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декабре 2021 года - январе 2022 года будет проведен социальный аудит. Он предусматривает консультации с районными хокимиятами, местными ассоциациями фермеров и углубленные интервью с фермерами, затронутыми проектом, для получения информации о собственниках и земельных участках, выделенных на постоянной или временной основе (отдельно для каждого фермерского хозяйства), проверки отчетов об оценке и правильности реализации национальных законодательных процедур, анализа соблюдения требований СД-5 МФК.</w:t>
      </w:r>
    </w:p>
    <w:p w14:paraId="4FF4BD6D" w14:textId="77777777" w:rsidR="008C78D7" w:rsidRPr="009E09C3" w:rsidRDefault="008C78D7" w:rsidP="004F3151">
      <w:pPr>
        <w:snapToGrid w:val="0"/>
        <w:spacing w:after="0" w:line="240" w:lineRule="auto"/>
        <w:rPr>
          <w:rFonts w:ascii="Times New Roman" w:hAnsi="Times New Roman" w:cs="Times New Roman"/>
          <w:sz w:val="24"/>
          <w:szCs w:val="24"/>
        </w:rPr>
      </w:pPr>
    </w:p>
    <w:p w14:paraId="7B13DC1B" w14:textId="2C565326" w:rsidR="008C78D7" w:rsidRPr="009E09C3" w:rsidRDefault="008C78D7" w:rsidP="004F3151">
      <w:pPr>
        <w:pStyle w:val="Heading3"/>
        <w:snapToGrid w:val="0"/>
        <w:rPr>
          <w:rFonts w:cs="Times New Roman"/>
        </w:rPr>
      </w:pPr>
      <w:bookmarkStart w:id="29" w:name="_Toc194140705"/>
      <w:r w:rsidRPr="009E09C3">
        <w:rPr>
          <w:rFonts w:cs="Times New Roman"/>
        </w:rPr>
        <w:t>5.5</w:t>
      </w:r>
      <w:r w:rsidR="00CD6187" w:rsidRPr="009E09C3">
        <w:rPr>
          <w:rFonts w:cs="Times New Roman"/>
        </w:rPr>
        <w:t xml:space="preserve">. </w:t>
      </w:r>
      <w:r w:rsidR="005D4E82" w:rsidRPr="009E09C3">
        <w:rPr>
          <w:rFonts w:cs="Times New Roman"/>
        </w:rPr>
        <w:t>Доступ к судебному механизму</w:t>
      </w:r>
      <w:bookmarkEnd w:id="29"/>
    </w:p>
    <w:p w14:paraId="20666756" w14:textId="77777777" w:rsidR="00161BD4" w:rsidRPr="009E09C3" w:rsidRDefault="00161BD4" w:rsidP="00161BD4">
      <w:pPr>
        <w:snapToGrid w:val="0"/>
        <w:spacing w:after="0" w:line="240" w:lineRule="auto"/>
        <w:rPr>
          <w:rFonts w:ascii="Times New Roman" w:hAnsi="Times New Roman" w:cs="Times New Roman"/>
          <w:sz w:val="24"/>
          <w:szCs w:val="24"/>
        </w:rPr>
      </w:pPr>
    </w:p>
    <w:p w14:paraId="001068C5" w14:textId="6CA621BD" w:rsidR="005D4E82" w:rsidRPr="009E09C3" w:rsidRDefault="005D4E82" w:rsidP="007B2AD9">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Независимость судебной власти установлена законом в Узбекистане. В частности, Конституция закрепляет как принцип разделения властей</w:t>
      </w:r>
      <w:r w:rsidRPr="009E09C3">
        <w:footnoteReference w:id="15"/>
      </w:r>
      <w:r w:rsidRPr="009E09C3">
        <w:rPr>
          <w:rFonts w:ascii="Times New Roman" w:hAnsi="Times New Roman" w:cs="Times New Roman"/>
          <w:sz w:val="24"/>
          <w:szCs w:val="24"/>
        </w:rPr>
        <w:t>, так и независимость судебной власти от законодательной и исполнительной власти, политических партий и других общественных объединений. Также предусмотрено, что: при осуществлении своих функций судьи независимы и подчиняются только закону; любое вмешательство в их деятельность не допускается и наказывается законом; судьи могут быть отстранены от должности до истечения срока их полномочий только в случаях, предусмотренных законом</w:t>
      </w:r>
      <w:r w:rsidRPr="009E09C3">
        <w:footnoteReference w:id="16"/>
      </w:r>
      <w:r w:rsidRPr="009E09C3">
        <w:rPr>
          <w:rFonts w:ascii="Times New Roman" w:hAnsi="Times New Roman" w:cs="Times New Roman"/>
          <w:sz w:val="24"/>
          <w:szCs w:val="24"/>
        </w:rPr>
        <w:t>.</w:t>
      </w:r>
    </w:p>
    <w:p w14:paraId="7AA0C8EA" w14:textId="0AE748DC" w:rsidR="00C138F2" w:rsidRPr="009E09C3" w:rsidRDefault="00C138F2" w:rsidP="007B2AD9">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Лицам, ищущим доступа к правосудию в судебных или административных органах, должен быть гарантирован доступ к юридическим консультациям и представительству, включая, при необходимости, бесплатную юридическую помощь</w:t>
      </w:r>
      <w:r w:rsidRPr="009E09C3">
        <w:footnoteReference w:id="17"/>
      </w:r>
      <w:r w:rsidRPr="009E09C3">
        <w:rPr>
          <w:rFonts w:ascii="Times New Roman" w:hAnsi="Times New Roman" w:cs="Times New Roman"/>
          <w:sz w:val="24"/>
          <w:szCs w:val="24"/>
        </w:rPr>
        <w:t>. Система бесплатной юридической помощи в Узбекистане охватывает только уголовные дела.  Что касается гражданских дел, в том числе касающихся экономических, социальных и культурных прав, бесплатная юридическая помощь предоставляется только в отношении узкого круга прав, таких как нарушения равных прав мужчин и женщин</w:t>
      </w:r>
      <w:r w:rsidRPr="009E09C3">
        <w:footnoteReference w:id="18"/>
      </w:r>
      <w:r w:rsidRPr="009E09C3">
        <w:rPr>
          <w:rFonts w:ascii="Times New Roman" w:hAnsi="Times New Roman" w:cs="Times New Roman"/>
          <w:sz w:val="24"/>
          <w:szCs w:val="24"/>
        </w:rPr>
        <w:t xml:space="preserve">.  Однако влияние последних мер на способность женщин, в том числе из сельской местности, сообщать о случаях </w:t>
      </w:r>
      <w:r w:rsidRPr="009E09C3">
        <w:rPr>
          <w:rFonts w:ascii="Times New Roman" w:hAnsi="Times New Roman" w:cs="Times New Roman"/>
          <w:sz w:val="24"/>
          <w:szCs w:val="24"/>
        </w:rPr>
        <w:lastRenderedPageBreak/>
        <w:t>дискриминации в отношении женщин и получать доступ к правосудию и юридической помощи пока неясно</w:t>
      </w:r>
      <w:r w:rsidRPr="009E09C3">
        <w:rPr>
          <w:rFonts w:ascii="Times New Roman" w:hAnsi="Times New Roman" w:cs="Times New Roman"/>
          <w:sz w:val="24"/>
          <w:szCs w:val="24"/>
          <w:vertAlign w:val="superscript"/>
        </w:rPr>
        <w:footnoteReference w:id="19"/>
      </w:r>
      <w:r w:rsidRPr="009E09C3">
        <w:rPr>
          <w:rFonts w:ascii="Times New Roman" w:hAnsi="Times New Roman" w:cs="Times New Roman"/>
          <w:sz w:val="24"/>
          <w:szCs w:val="24"/>
        </w:rPr>
        <w:t>.</w:t>
      </w:r>
    </w:p>
    <w:p w14:paraId="04962F99" w14:textId="29CF88A6" w:rsidR="008C78D7" w:rsidRPr="009E09C3" w:rsidRDefault="00080CE3" w:rsidP="007B2AD9">
      <w:pPr>
        <w:pStyle w:val="ListParagraph"/>
        <w:snapToGrid w:val="0"/>
        <w:spacing w:after="0" w:line="360" w:lineRule="auto"/>
        <w:ind w:left="0" w:firstLine="709"/>
        <w:contextualSpacing w:val="0"/>
        <w:jc w:val="both"/>
        <w:rPr>
          <w:rFonts w:ascii="Times New Roman" w:hAnsi="Times New Roman" w:cs="Times New Roman"/>
          <w:sz w:val="24"/>
          <w:szCs w:val="24"/>
        </w:rPr>
      </w:pPr>
      <w:r w:rsidRPr="009E09C3">
        <w:rPr>
          <w:rFonts w:ascii="Times New Roman" w:hAnsi="Times New Roman" w:cs="Times New Roman"/>
          <w:sz w:val="24"/>
          <w:szCs w:val="24"/>
        </w:rPr>
        <w:t>В следующей таблице представлены баллы и рейтинг Узбекистана по нескольким факторам Индекса верховенства права Всемирного проекта правосудия. Следует отметить, что в рамках категории «Гражданское правосудие» в подкатегории «Гражданское правосудие свободно от ненадлежащего государственного влияния», которая оценивает, насколько система гражданского правосудия свободна от ненадлежащего государственного или политического влияния, Узбекистан набрал 0,51 балла, что свидетельствует о среднем уровне соответствия.</w:t>
      </w:r>
    </w:p>
    <w:p w14:paraId="4C10B4C0" w14:textId="77777777" w:rsidR="007B2AD9" w:rsidRPr="009E09C3" w:rsidRDefault="007B2AD9" w:rsidP="004F3151">
      <w:pPr>
        <w:snapToGrid w:val="0"/>
        <w:spacing w:after="0" w:line="240" w:lineRule="auto"/>
        <w:rPr>
          <w:rFonts w:ascii="Times New Roman" w:hAnsi="Times New Roman" w:cs="Times New Roman"/>
          <w:b/>
          <w:bCs/>
          <w:sz w:val="24"/>
          <w:szCs w:val="24"/>
        </w:rPr>
      </w:pPr>
    </w:p>
    <w:p w14:paraId="10ACB51C" w14:textId="2B8B7BF5" w:rsidR="008C78D7" w:rsidRPr="009E09C3" w:rsidRDefault="00A906C6" w:rsidP="007B2AD9">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12: Соответствующие показатели из Всемирного индекса верховенства права в Узбекистане</w:t>
      </w:r>
      <w:r w:rsidRPr="009E09C3">
        <w:rPr>
          <w:rStyle w:val="FootnoteReference"/>
          <w:rFonts w:ascii="Times New Roman" w:hAnsi="Times New Roman" w:cs="Times New Roman"/>
          <w:sz w:val="24"/>
          <w:szCs w:val="24"/>
          <w:vertAlign w:val="baseline"/>
        </w:rPr>
        <w:t xml:space="preserve"> </w:t>
      </w:r>
      <w:r w:rsidR="007F0D48" w:rsidRPr="009E09C3">
        <w:rPr>
          <w:rStyle w:val="FootnoteReference"/>
          <w:rFonts w:ascii="Times New Roman" w:hAnsi="Times New Roman" w:cs="Times New Roman"/>
          <w:sz w:val="24"/>
          <w:szCs w:val="24"/>
        </w:rPr>
        <w:footnoteReference w:id="20"/>
      </w:r>
    </w:p>
    <w:tbl>
      <w:tblPr>
        <w:tblStyle w:val="TableGrid"/>
        <w:tblW w:w="9640" w:type="dxa"/>
        <w:tblInd w:w="-147" w:type="dxa"/>
        <w:tblLook w:val="04A0" w:firstRow="1" w:lastRow="0" w:firstColumn="1" w:lastColumn="0" w:noHBand="0" w:noVBand="1"/>
      </w:tblPr>
      <w:tblGrid>
        <w:gridCol w:w="1702"/>
        <w:gridCol w:w="5670"/>
        <w:gridCol w:w="2268"/>
      </w:tblGrid>
      <w:tr w:rsidR="007F0D48" w:rsidRPr="009E09C3" w14:paraId="07F11F1D" w14:textId="77777777" w:rsidTr="007B2AD9">
        <w:tc>
          <w:tcPr>
            <w:tcW w:w="1702" w:type="dxa"/>
          </w:tcPr>
          <w:p w14:paraId="4CACB34F" w14:textId="31999842" w:rsidR="008C78D7" w:rsidRPr="009E09C3" w:rsidRDefault="00A701A6" w:rsidP="007B2AD9">
            <w:pPr>
              <w:snapToGrid w:val="0"/>
              <w:jc w:val="center"/>
              <w:rPr>
                <w:rFonts w:ascii="Times New Roman" w:hAnsi="Times New Roman" w:cs="Times New Roman"/>
                <w:b/>
                <w:bCs/>
              </w:rPr>
            </w:pPr>
            <w:r w:rsidRPr="009E09C3">
              <w:rPr>
                <w:rFonts w:ascii="Times New Roman" w:hAnsi="Times New Roman" w:cs="Times New Roman"/>
                <w:b/>
                <w:bCs/>
              </w:rPr>
              <w:t>Фактор</w:t>
            </w:r>
          </w:p>
        </w:tc>
        <w:tc>
          <w:tcPr>
            <w:tcW w:w="5670" w:type="dxa"/>
          </w:tcPr>
          <w:p w14:paraId="1867CA20" w14:textId="5C4DA4F8" w:rsidR="008C78D7" w:rsidRPr="009E09C3" w:rsidRDefault="00A701A6" w:rsidP="007B2AD9">
            <w:pPr>
              <w:snapToGrid w:val="0"/>
              <w:jc w:val="center"/>
              <w:rPr>
                <w:rFonts w:ascii="Times New Roman" w:hAnsi="Times New Roman" w:cs="Times New Roman"/>
                <w:b/>
                <w:bCs/>
              </w:rPr>
            </w:pPr>
            <w:r w:rsidRPr="009E09C3">
              <w:rPr>
                <w:rFonts w:ascii="Times New Roman" w:hAnsi="Times New Roman" w:cs="Times New Roman"/>
                <w:b/>
                <w:bCs/>
              </w:rPr>
              <w:t>Описание</w:t>
            </w:r>
          </w:p>
        </w:tc>
        <w:tc>
          <w:tcPr>
            <w:tcW w:w="2268" w:type="dxa"/>
          </w:tcPr>
          <w:p w14:paraId="60C1DABB" w14:textId="57BD57E2" w:rsidR="008C78D7" w:rsidRPr="009E09C3" w:rsidRDefault="00A701A6" w:rsidP="007B2AD9">
            <w:pPr>
              <w:snapToGrid w:val="0"/>
              <w:jc w:val="center"/>
              <w:rPr>
                <w:rFonts w:ascii="Times New Roman" w:hAnsi="Times New Roman" w:cs="Times New Roman"/>
                <w:b/>
                <w:bCs/>
              </w:rPr>
            </w:pPr>
            <w:r w:rsidRPr="009E09C3">
              <w:rPr>
                <w:rFonts w:ascii="Times New Roman" w:hAnsi="Times New Roman" w:cs="Times New Roman"/>
                <w:b/>
                <w:bCs/>
              </w:rPr>
              <w:t>Оценка и рейтинг (из 128 стран)</w:t>
            </w:r>
          </w:p>
        </w:tc>
      </w:tr>
      <w:tr w:rsidR="007F0D48" w:rsidRPr="009E09C3" w14:paraId="61E03B07" w14:textId="77777777" w:rsidTr="007B2AD9">
        <w:tc>
          <w:tcPr>
            <w:tcW w:w="1702" w:type="dxa"/>
          </w:tcPr>
          <w:p w14:paraId="48435395" w14:textId="023CD66A" w:rsidR="008C78D7" w:rsidRPr="009E09C3" w:rsidRDefault="00A701A6" w:rsidP="004F3151">
            <w:pPr>
              <w:snapToGrid w:val="0"/>
              <w:rPr>
                <w:rFonts w:ascii="Times New Roman" w:hAnsi="Times New Roman" w:cs="Times New Roman"/>
              </w:rPr>
            </w:pPr>
            <w:r w:rsidRPr="009E09C3">
              <w:rPr>
                <w:rFonts w:ascii="Times New Roman" w:hAnsi="Times New Roman" w:cs="Times New Roman"/>
              </w:rPr>
              <w:t>Индекс верховенства права, общий балл</w:t>
            </w:r>
          </w:p>
        </w:tc>
        <w:tc>
          <w:tcPr>
            <w:tcW w:w="5670" w:type="dxa"/>
          </w:tcPr>
          <w:p w14:paraId="59EA4FDF" w14:textId="2999FFDB" w:rsidR="008C78D7" w:rsidRPr="009E09C3" w:rsidRDefault="005E4EDB" w:rsidP="004F3151">
            <w:pPr>
              <w:snapToGrid w:val="0"/>
              <w:rPr>
                <w:rFonts w:ascii="Times New Roman" w:hAnsi="Times New Roman" w:cs="Times New Roman"/>
              </w:rPr>
            </w:pPr>
            <w:r w:rsidRPr="009E09C3">
              <w:rPr>
                <w:rFonts w:ascii="Times New Roman" w:hAnsi="Times New Roman" w:cs="Times New Roman"/>
              </w:rPr>
              <w:t>Общий показатель верховенства права по восьми факторам: ограничение государственной власти, отсутствие коррупции, открытость правительства, фундаментальные права, правопорядок и безопасность, эффективность правоприменения, гражданское правосудие и уголовное правосудие</w:t>
            </w:r>
          </w:p>
        </w:tc>
        <w:tc>
          <w:tcPr>
            <w:tcW w:w="2268" w:type="dxa"/>
          </w:tcPr>
          <w:p w14:paraId="0D070890" w14:textId="290CCDC5" w:rsidR="008C78D7" w:rsidRPr="009E09C3" w:rsidRDefault="005E4EDB" w:rsidP="004F3151">
            <w:pPr>
              <w:snapToGrid w:val="0"/>
              <w:rPr>
                <w:rFonts w:ascii="Times New Roman" w:hAnsi="Times New Roman" w:cs="Times New Roman"/>
              </w:rPr>
            </w:pPr>
            <w:r w:rsidRPr="009E09C3">
              <w:rPr>
                <w:rFonts w:ascii="Times New Roman" w:hAnsi="Times New Roman" w:cs="Times New Roman"/>
              </w:rPr>
              <w:t>Оценка: 0,47 Рейтинг: 92/128</w:t>
            </w:r>
          </w:p>
        </w:tc>
      </w:tr>
      <w:tr w:rsidR="007F0D48" w:rsidRPr="009E09C3" w14:paraId="3C7E28DF" w14:textId="77777777" w:rsidTr="007B2AD9">
        <w:tc>
          <w:tcPr>
            <w:tcW w:w="1702" w:type="dxa"/>
          </w:tcPr>
          <w:p w14:paraId="724556A7" w14:textId="1076D69F" w:rsidR="008C78D7" w:rsidRPr="009E09C3" w:rsidRDefault="005E4EDB" w:rsidP="004F3151">
            <w:pPr>
              <w:snapToGrid w:val="0"/>
              <w:rPr>
                <w:rFonts w:ascii="Times New Roman" w:hAnsi="Times New Roman" w:cs="Times New Roman"/>
              </w:rPr>
            </w:pPr>
            <w:r w:rsidRPr="009E09C3">
              <w:rPr>
                <w:rFonts w:ascii="Times New Roman" w:hAnsi="Times New Roman" w:cs="Times New Roman"/>
              </w:rPr>
              <w:t>Основные права</w:t>
            </w:r>
          </w:p>
          <w:p w14:paraId="691A4013" w14:textId="77777777" w:rsidR="008C78D7" w:rsidRPr="009E09C3" w:rsidRDefault="008C78D7" w:rsidP="004F3151">
            <w:pPr>
              <w:snapToGrid w:val="0"/>
              <w:rPr>
                <w:rFonts w:ascii="Times New Roman" w:hAnsi="Times New Roman" w:cs="Times New Roman"/>
              </w:rPr>
            </w:pPr>
          </w:p>
        </w:tc>
        <w:tc>
          <w:tcPr>
            <w:tcW w:w="5670" w:type="dxa"/>
          </w:tcPr>
          <w:p w14:paraId="2F18F909" w14:textId="606D7E69" w:rsidR="008C78D7" w:rsidRPr="009E09C3" w:rsidRDefault="005E4EDB" w:rsidP="004F3151">
            <w:pPr>
              <w:snapToGrid w:val="0"/>
              <w:rPr>
                <w:rFonts w:ascii="Times New Roman" w:hAnsi="Times New Roman" w:cs="Times New Roman"/>
              </w:rPr>
            </w:pPr>
            <w:r w:rsidRPr="009E09C3">
              <w:rPr>
                <w:rFonts w:ascii="Times New Roman" w:hAnsi="Times New Roman" w:cs="Times New Roman"/>
              </w:rPr>
              <w:t>Оценивает права человека, которые прочно установлены в соответствии с Всеобщей декларацией прав человека Организации Объединенных Наций и тесно связаны с вопросами верховенства права.</w:t>
            </w:r>
          </w:p>
        </w:tc>
        <w:tc>
          <w:tcPr>
            <w:tcW w:w="2268" w:type="dxa"/>
          </w:tcPr>
          <w:p w14:paraId="6C16A9D4" w14:textId="1ADDA0C8" w:rsidR="008C78D7" w:rsidRPr="009E09C3" w:rsidRDefault="005E4EDB" w:rsidP="004F3151">
            <w:pPr>
              <w:snapToGrid w:val="0"/>
              <w:rPr>
                <w:rFonts w:ascii="Times New Roman" w:hAnsi="Times New Roman" w:cs="Times New Roman"/>
              </w:rPr>
            </w:pPr>
            <w:r w:rsidRPr="009E09C3">
              <w:rPr>
                <w:rFonts w:ascii="Times New Roman" w:hAnsi="Times New Roman" w:cs="Times New Roman"/>
              </w:rPr>
              <w:t>Оценка: 0,41 Рейтинг: 110/128</w:t>
            </w:r>
          </w:p>
        </w:tc>
      </w:tr>
      <w:tr w:rsidR="007F0D48" w:rsidRPr="009E09C3" w14:paraId="5EAA4DE6" w14:textId="77777777" w:rsidTr="007B2AD9">
        <w:tc>
          <w:tcPr>
            <w:tcW w:w="1702" w:type="dxa"/>
          </w:tcPr>
          <w:p w14:paraId="4EF2BA6B" w14:textId="659CCFBE" w:rsidR="008C78D7" w:rsidRPr="009E09C3" w:rsidRDefault="0006136A" w:rsidP="004F3151">
            <w:pPr>
              <w:snapToGrid w:val="0"/>
              <w:rPr>
                <w:rFonts w:ascii="Times New Roman" w:hAnsi="Times New Roman" w:cs="Times New Roman"/>
              </w:rPr>
            </w:pPr>
            <w:r w:rsidRPr="009E09C3">
              <w:rPr>
                <w:rFonts w:ascii="Times New Roman" w:hAnsi="Times New Roman" w:cs="Times New Roman"/>
              </w:rPr>
              <w:t>Гражданское правосудие</w:t>
            </w:r>
          </w:p>
        </w:tc>
        <w:tc>
          <w:tcPr>
            <w:tcW w:w="5670" w:type="dxa"/>
          </w:tcPr>
          <w:p w14:paraId="50E678AE" w14:textId="4140621A" w:rsidR="008C78D7" w:rsidRPr="009E09C3" w:rsidRDefault="0006136A" w:rsidP="004F3151">
            <w:pPr>
              <w:snapToGrid w:val="0"/>
              <w:rPr>
                <w:rFonts w:ascii="Times New Roman" w:hAnsi="Times New Roman" w:cs="Times New Roman"/>
              </w:rPr>
            </w:pPr>
            <w:r w:rsidRPr="009E09C3">
              <w:rPr>
                <w:rFonts w:ascii="Times New Roman" w:hAnsi="Times New Roman" w:cs="Times New Roman"/>
              </w:rPr>
              <w:t>Оценивает доступность и приемлемость гражданских судов, включая осведомленность людей о доступных средствах защиты</w:t>
            </w:r>
          </w:p>
        </w:tc>
        <w:tc>
          <w:tcPr>
            <w:tcW w:w="2268" w:type="dxa"/>
          </w:tcPr>
          <w:p w14:paraId="2521955F" w14:textId="77777777" w:rsidR="0006136A" w:rsidRPr="009E09C3" w:rsidRDefault="0006136A" w:rsidP="0006136A">
            <w:pPr>
              <w:snapToGrid w:val="0"/>
              <w:rPr>
                <w:rFonts w:ascii="Times New Roman" w:hAnsi="Times New Roman" w:cs="Times New Roman"/>
              </w:rPr>
            </w:pPr>
            <w:r w:rsidRPr="009E09C3">
              <w:rPr>
                <w:rFonts w:ascii="Times New Roman" w:hAnsi="Times New Roman" w:cs="Times New Roman"/>
              </w:rPr>
              <w:t>Оценка: 0,51</w:t>
            </w:r>
          </w:p>
          <w:p w14:paraId="754E79F9" w14:textId="146C145D" w:rsidR="008C78D7" w:rsidRPr="009E09C3" w:rsidRDefault="0006136A" w:rsidP="0006136A">
            <w:pPr>
              <w:snapToGrid w:val="0"/>
              <w:rPr>
                <w:rFonts w:ascii="Times New Roman" w:hAnsi="Times New Roman" w:cs="Times New Roman"/>
              </w:rPr>
            </w:pPr>
            <w:r w:rsidRPr="009E09C3">
              <w:rPr>
                <w:rFonts w:ascii="Times New Roman" w:hAnsi="Times New Roman" w:cs="Times New Roman"/>
              </w:rPr>
              <w:t>Рейтинг: 72/128</w:t>
            </w:r>
          </w:p>
        </w:tc>
      </w:tr>
      <w:tr w:rsidR="007F0D48" w:rsidRPr="009E09C3" w14:paraId="70962589" w14:textId="77777777" w:rsidTr="007B2AD9">
        <w:tc>
          <w:tcPr>
            <w:tcW w:w="1702" w:type="dxa"/>
          </w:tcPr>
          <w:p w14:paraId="467B67EA" w14:textId="64F805BD" w:rsidR="008C78D7" w:rsidRPr="009E09C3" w:rsidRDefault="00283FE6" w:rsidP="004F3151">
            <w:pPr>
              <w:snapToGrid w:val="0"/>
              <w:rPr>
                <w:rFonts w:ascii="Times New Roman" w:hAnsi="Times New Roman" w:cs="Times New Roman"/>
              </w:rPr>
            </w:pPr>
            <w:r w:rsidRPr="009E09C3">
              <w:rPr>
                <w:rFonts w:ascii="Times New Roman" w:hAnsi="Times New Roman" w:cs="Times New Roman"/>
              </w:rPr>
              <w:t>Применение нормативных актов</w:t>
            </w:r>
          </w:p>
        </w:tc>
        <w:tc>
          <w:tcPr>
            <w:tcW w:w="5670" w:type="dxa"/>
          </w:tcPr>
          <w:p w14:paraId="074E636A" w14:textId="5F79604B" w:rsidR="008C78D7" w:rsidRPr="009E09C3" w:rsidRDefault="00283FE6" w:rsidP="004F3151">
            <w:pPr>
              <w:snapToGrid w:val="0"/>
              <w:rPr>
                <w:rFonts w:ascii="Times New Roman" w:hAnsi="Times New Roman" w:cs="Times New Roman"/>
              </w:rPr>
            </w:pPr>
            <w:r w:rsidRPr="009E09C3">
              <w:rPr>
                <w:rFonts w:ascii="Times New Roman" w:hAnsi="Times New Roman" w:cs="Times New Roman"/>
              </w:rPr>
              <w:t>Измеряет степень справедливого и эффективного внедрения и применения нормативных актов.</w:t>
            </w:r>
          </w:p>
        </w:tc>
        <w:tc>
          <w:tcPr>
            <w:tcW w:w="2268" w:type="dxa"/>
          </w:tcPr>
          <w:p w14:paraId="7FDBD626" w14:textId="77777777" w:rsidR="00283FE6" w:rsidRPr="009E09C3" w:rsidRDefault="00283FE6" w:rsidP="00283FE6">
            <w:pPr>
              <w:snapToGrid w:val="0"/>
              <w:rPr>
                <w:rFonts w:ascii="Times New Roman" w:hAnsi="Times New Roman" w:cs="Times New Roman"/>
              </w:rPr>
            </w:pPr>
            <w:r w:rsidRPr="009E09C3">
              <w:rPr>
                <w:rFonts w:ascii="Times New Roman" w:hAnsi="Times New Roman" w:cs="Times New Roman"/>
              </w:rPr>
              <w:t>Оценка: 0,44</w:t>
            </w:r>
          </w:p>
          <w:p w14:paraId="29670777" w14:textId="2FB37554" w:rsidR="008C78D7" w:rsidRPr="009E09C3" w:rsidRDefault="00283FE6" w:rsidP="00283FE6">
            <w:pPr>
              <w:snapToGrid w:val="0"/>
              <w:rPr>
                <w:rFonts w:ascii="Times New Roman" w:hAnsi="Times New Roman" w:cs="Times New Roman"/>
              </w:rPr>
            </w:pPr>
            <w:r w:rsidRPr="009E09C3">
              <w:rPr>
                <w:rFonts w:ascii="Times New Roman" w:hAnsi="Times New Roman" w:cs="Times New Roman"/>
              </w:rPr>
              <w:t>Рейтинг: 96/128</w:t>
            </w:r>
          </w:p>
        </w:tc>
      </w:tr>
    </w:tbl>
    <w:p w14:paraId="485B6503" w14:textId="77777777" w:rsidR="008C78D7" w:rsidRPr="009E09C3" w:rsidRDefault="008C78D7" w:rsidP="004F3151">
      <w:pPr>
        <w:snapToGrid w:val="0"/>
        <w:spacing w:after="0" w:line="240" w:lineRule="auto"/>
        <w:rPr>
          <w:rFonts w:ascii="Times New Roman" w:hAnsi="Times New Roman" w:cs="Times New Roman"/>
          <w:b/>
          <w:bCs/>
          <w:sz w:val="24"/>
          <w:szCs w:val="24"/>
        </w:rPr>
      </w:pPr>
    </w:p>
    <w:p w14:paraId="753EFA96" w14:textId="7ABAEBF6" w:rsidR="008C78D7" w:rsidRPr="009E09C3" w:rsidRDefault="008C78D7" w:rsidP="004F3151">
      <w:pPr>
        <w:pStyle w:val="Heading3"/>
        <w:snapToGrid w:val="0"/>
        <w:rPr>
          <w:rFonts w:cs="Times New Roman"/>
        </w:rPr>
      </w:pPr>
      <w:bookmarkStart w:id="30" w:name="_Toc194140706"/>
      <w:r w:rsidRPr="009E09C3">
        <w:rPr>
          <w:rFonts w:cs="Times New Roman"/>
        </w:rPr>
        <w:t>5.6</w:t>
      </w:r>
      <w:r w:rsidR="00CD6187" w:rsidRPr="009E09C3">
        <w:rPr>
          <w:rFonts w:cs="Times New Roman"/>
        </w:rPr>
        <w:t xml:space="preserve">. </w:t>
      </w:r>
      <w:r w:rsidR="00384107" w:rsidRPr="009E09C3">
        <w:rPr>
          <w:rFonts w:cs="Times New Roman"/>
        </w:rPr>
        <w:t>Безопасность и права человека</w:t>
      </w:r>
      <w:bookmarkEnd w:id="30"/>
    </w:p>
    <w:p w14:paraId="4925403D" w14:textId="77777777" w:rsidR="007B2AD9" w:rsidRPr="009E09C3" w:rsidRDefault="007B2AD9" w:rsidP="007B2AD9">
      <w:pPr>
        <w:snapToGrid w:val="0"/>
        <w:spacing w:after="0" w:line="240" w:lineRule="auto"/>
        <w:rPr>
          <w:rFonts w:ascii="Times New Roman" w:hAnsi="Times New Roman" w:cs="Times New Roman"/>
          <w:b/>
          <w:bCs/>
          <w:sz w:val="24"/>
          <w:szCs w:val="24"/>
        </w:rPr>
      </w:pPr>
    </w:p>
    <w:p w14:paraId="7B2AE07E" w14:textId="6CC4C63D" w:rsidR="007B2AD9" w:rsidRPr="009E09C3" w:rsidRDefault="008D1E3D" w:rsidP="00056E56">
      <w:pPr>
        <w:pStyle w:val="ListParagraph"/>
        <w:snapToGrid w:val="0"/>
        <w:spacing w:after="0" w:line="360" w:lineRule="auto"/>
        <w:ind w:left="0" w:firstLine="709"/>
        <w:contextualSpacing w:val="0"/>
        <w:jc w:val="both"/>
        <w:rPr>
          <w:rFonts w:ascii="Times New Roman" w:hAnsi="Times New Roman" w:cs="Times New Roman"/>
          <w:b/>
          <w:bCs/>
          <w:sz w:val="24"/>
          <w:szCs w:val="24"/>
        </w:rPr>
      </w:pPr>
      <w:r w:rsidRPr="009E09C3">
        <w:rPr>
          <w:rFonts w:ascii="Times New Roman" w:hAnsi="Times New Roman" w:cs="Times New Roman"/>
          <w:sz w:val="24"/>
          <w:szCs w:val="24"/>
        </w:rPr>
        <w:t>В таблице ниже представлены показатели, связанные с ситуацией безопасности в Узбекистане. Дополнительно приводятся такие показатели, как защита гражданских и политических прав (например, свобода передвижения, свобода мнений и их выражения) и коррупция, поскольку они являются потенциальными источниками или причинами рисков, связанных с безопасностью и правами человека. Исходя из этих показателей, в Узбекистане существуют риски в области гражданских и политических прав, а также в сфере управления из-за того, что коррупция воспринимается как проблема в стране.</w:t>
      </w:r>
      <w:r w:rsidR="007B2AD9" w:rsidRPr="009E09C3">
        <w:rPr>
          <w:rFonts w:ascii="Times New Roman" w:hAnsi="Times New Roman" w:cs="Times New Roman"/>
          <w:sz w:val="24"/>
          <w:szCs w:val="24"/>
        </w:rPr>
        <w:br w:type="page"/>
      </w:r>
    </w:p>
    <w:p w14:paraId="4E33BA19" w14:textId="72A24FBF" w:rsidR="008C78D7" w:rsidRPr="009E09C3" w:rsidRDefault="008D1E3D" w:rsidP="007B2AD9">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lastRenderedPageBreak/>
        <w:t>Таблица 13: Показатели мира и безопасности для Узбекистана</w:t>
      </w:r>
    </w:p>
    <w:tbl>
      <w:tblPr>
        <w:tblStyle w:val="TableGrid"/>
        <w:tblW w:w="9640" w:type="dxa"/>
        <w:tblInd w:w="-147" w:type="dxa"/>
        <w:tblLook w:val="04A0" w:firstRow="1" w:lastRow="0" w:firstColumn="1" w:lastColumn="0" w:noHBand="0" w:noVBand="1"/>
      </w:tblPr>
      <w:tblGrid>
        <w:gridCol w:w="1735"/>
        <w:gridCol w:w="1260"/>
        <w:gridCol w:w="3606"/>
        <w:gridCol w:w="3039"/>
      </w:tblGrid>
      <w:tr w:rsidR="00792578" w:rsidRPr="009E09C3" w14:paraId="0299ED17" w14:textId="77777777" w:rsidTr="00056E56">
        <w:tc>
          <w:tcPr>
            <w:tcW w:w="1735" w:type="dxa"/>
          </w:tcPr>
          <w:p w14:paraId="31772C0C" w14:textId="35C46F2C" w:rsidR="008C78D7" w:rsidRPr="009E09C3" w:rsidRDefault="00590A71" w:rsidP="007B2AD9">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Индикатор</w:t>
            </w:r>
          </w:p>
        </w:tc>
        <w:tc>
          <w:tcPr>
            <w:tcW w:w="1260" w:type="dxa"/>
          </w:tcPr>
          <w:p w14:paraId="43E18F77" w14:textId="51F7C029" w:rsidR="008C78D7" w:rsidRPr="009E09C3" w:rsidRDefault="00590A71" w:rsidP="007B2AD9">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Сведения</w:t>
            </w:r>
          </w:p>
        </w:tc>
        <w:tc>
          <w:tcPr>
            <w:tcW w:w="3606" w:type="dxa"/>
          </w:tcPr>
          <w:p w14:paraId="3F49B088" w14:textId="078DD9D7" w:rsidR="008C78D7" w:rsidRPr="009E09C3" w:rsidRDefault="00590A71" w:rsidP="007B2AD9">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Описание</w:t>
            </w:r>
          </w:p>
          <w:p w14:paraId="09062541" w14:textId="77777777" w:rsidR="008C78D7" w:rsidRPr="009E09C3" w:rsidRDefault="008C78D7" w:rsidP="007B2AD9">
            <w:pPr>
              <w:snapToGrid w:val="0"/>
              <w:jc w:val="center"/>
              <w:rPr>
                <w:rFonts w:ascii="Times New Roman" w:hAnsi="Times New Roman" w:cs="Times New Roman"/>
                <w:b/>
                <w:bCs/>
                <w:sz w:val="24"/>
                <w:szCs w:val="24"/>
              </w:rPr>
            </w:pPr>
          </w:p>
        </w:tc>
        <w:tc>
          <w:tcPr>
            <w:tcW w:w="3039" w:type="dxa"/>
          </w:tcPr>
          <w:p w14:paraId="4BCFEBE7" w14:textId="164F2DDD" w:rsidR="008C78D7" w:rsidRPr="009E09C3" w:rsidRDefault="00590A71" w:rsidP="007B2AD9">
            <w:pPr>
              <w:snapToGrid w:val="0"/>
              <w:jc w:val="center"/>
              <w:rPr>
                <w:rFonts w:ascii="Times New Roman" w:hAnsi="Times New Roman" w:cs="Times New Roman"/>
                <w:b/>
                <w:bCs/>
                <w:sz w:val="24"/>
                <w:szCs w:val="24"/>
              </w:rPr>
            </w:pPr>
            <w:r w:rsidRPr="009E09C3">
              <w:rPr>
                <w:rFonts w:ascii="Times New Roman" w:hAnsi="Times New Roman" w:cs="Times New Roman"/>
                <w:b/>
                <w:bCs/>
                <w:sz w:val="24"/>
                <w:szCs w:val="24"/>
              </w:rPr>
              <w:t>Источник (Период)</w:t>
            </w:r>
          </w:p>
        </w:tc>
      </w:tr>
      <w:tr w:rsidR="00792578" w:rsidRPr="009E09C3" w14:paraId="7ED51D28" w14:textId="77777777" w:rsidTr="00056E56">
        <w:tc>
          <w:tcPr>
            <w:tcW w:w="1735" w:type="dxa"/>
          </w:tcPr>
          <w:p w14:paraId="66293B9B" w14:textId="3B7B0EB4" w:rsidR="008C78D7" w:rsidRPr="009E09C3" w:rsidRDefault="00590A71" w:rsidP="004F3151">
            <w:pPr>
              <w:snapToGrid w:val="0"/>
              <w:rPr>
                <w:rFonts w:ascii="Times New Roman" w:hAnsi="Times New Roman" w:cs="Times New Roman"/>
                <w:sz w:val="24"/>
                <w:szCs w:val="24"/>
              </w:rPr>
            </w:pPr>
            <w:r w:rsidRPr="009E09C3">
              <w:rPr>
                <w:rFonts w:ascii="Times New Roman" w:hAnsi="Times New Roman" w:cs="Times New Roman"/>
                <w:sz w:val="24"/>
                <w:szCs w:val="24"/>
              </w:rPr>
              <w:t>Гражданские и политические права</w:t>
            </w:r>
          </w:p>
        </w:tc>
        <w:tc>
          <w:tcPr>
            <w:tcW w:w="1260" w:type="dxa"/>
          </w:tcPr>
          <w:p w14:paraId="56E0A89D"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72.0</w:t>
            </w:r>
          </w:p>
        </w:tc>
        <w:tc>
          <w:tcPr>
            <w:tcW w:w="3606" w:type="dxa"/>
          </w:tcPr>
          <w:p w14:paraId="03B170D2" w14:textId="0D189FBA" w:rsidR="008C78D7" w:rsidRPr="009E09C3" w:rsidRDefault="00264063" w:rsidP="004F3151">
            <w:pPr>
              <w:snapToGrid w:val="0"/>
              <w:rPr>
                <w:rFonts w:ascii="Times New Roman" w:hAnsi="Times New Roman" w:cs="Times New Roman"/>
                <w:sz w:val="24"/>
                <w:szCs w:val="24"/>
              </w:rPr>
            </w:pPr>
            <w:r w:rsidRPr="009E09C3">
              <w:rPr>
                <w:rFonts w:ascii="Times New Roman" w:hAnsi="Times New Roman" w:cs="Times New Roman"/>
                <w:sz w:val="24"/>
                <w:szCs w:val="24"/>
              </w:rPr>
              <w:t>Индекс несостоятельности государств, 0–120 (хуже)</w:t>
            </w:r>
          </w:p>
        </w:tc>
        <w:tc>
          <w:tcPr>
            <w:tcW w:w="3039" w:type="dxa"/>
          </w:tcPr>
          <w:p w14:paraId="597C701F" w14:textId="77777777" w:rsidR="00264063" w:rsidRPr="009E09C3" w:rsidRDefault="00264063" w:rsidP="00264063">
            <w:pPr>
              <w:snapToGrid w:val="0"/>
              <w:rPr>
                <w:rFonts w:ascii="Times New Roman" w:hAnsi="Times New Roman" w:cs="Times New Roman"/>
                <w:sz w:val="24"/>
                <w:szCs w:val="24"/>
              </w:rPr>
            </w:pPr>
            <w:r w:rsidRPr="009E09C3">
              <w:rPr>
                <w:rFonts w:ascii="Times New Roman" w:hAnsi="Times New Roman" w:cs="Times New Roman"/>
                <w:sz w:val="24"/>
                <w:szCs w:val="24"/>
              </w:rPr>
              <w:t>Фонд за мир, Индекс несостоятельности государств, 2021</w:t>
            </w:r>
          </w:p>
          <w:p w14:paraId="4941DD57" w14:textId="7E31D9C6" w:rsidR="008C78D7" w:rsidRPr="009E09C3" w:rsidRDefault="00792578" w:rsidP="004F3151">
            <w:pPr>
              <w:snapToGrid w:val="0"/>
              <w:rPr>
                <w:rFonts w:ascii="Times New Roman" w:hAnsi="Times New Roman" w:cs="Times New Roman"/>
                <w:sz w:val="24"/>
                <w:szCs w:val="24"/>
              </w:rPr>
            </w:pPr>
            <w:r w:rsidRPr="009E09C3">
              <w:rPr>
                <w:rStyle w:val="FootnoteReference"/>
                <w:rFonts w:ascii="Times New Roman" w:hAnsi="Times New Roman" w:cs="Times New Roman"/>
                <w:sz w:val="24"/>
                <w:szCs w:val="24"/>
              </w:rPr>
              <w:footnoteReference w:id="21"/>
            </w:r>
          </w:p>
        </w:tc>
      </w:tr>
      <w:tr w:rsidR="00792578" w:rsidRPr="009E09C3" w14:paraId="2AB38E9C" w14:textId="77777777" w:rsidTr="00056E56">
        <w:tc>
          <w:tcPr>
            <w:tcW w:w="1735" w:type="dxa"/>
          </w:tcPr>
          <w:p w14:paraId="50CC7D78" w14:textId="5CEC76A5" w:rsidR="008C78D7" w:rsidRPr="009E09C3" w:rsidRDefault="004D56ED" w:rsidP="004F3151">
            <w:pPr>
              <w:snapToGrid w:val="0"/>
              <w:rPr>
                <w:rFonts w:ascii="Times New Roman" w:hAnsi="Times New Roman" w:cs="Times New Roman"/>
                <w:sz w:val="24"/>
                <w:szCs w:val="24"/>
              </w:rPr>
            </w:pPr>
            <w:r w:rsidRPr="009E09C3">
              <w:rPr>
                <w:rFonts w:ascii="Times New Roman" w:hAnsi="Times New Roman" w:cs="Times New Roman"/>
                <w:sz w:val="24"/>
                <w:szCs w:val="24"/>
              </w:rPr>
              <w:t>Коррупция</w:t>
            </w:r>
          </w:p>
        </w:tc>
        <w:tc>
          <w:tcPr>
            <w:tcW w:w="1260" w:type="dxa"/>
          </w:tcPr>
          <w:p w14:paraId="4FF63AD6"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28/100</w:t>
            </w:r>
          </w:p>
        </w:tc>
        <w:tc>
          <w:tcPr>
            <w:tcW w:w="3606" w:type="dxa"/>
          </w:tcPr>
          <w:p w14:paraId="343C0034" w14:textId="178DC36F" w:rsidR="008C78D7" w:rsidRPr="009E09C3" w:rsidRDefault="004D56ED" w:rsidP="004F3151">
            <w:pPr>
              <w:snapToGrid w:val="0"/>
              <w:rPr>
                <w:rFonts w:ascii="Times New Roman" w:hAnsi="Times New Roman" w:cs="Times New Roman"/>
                <w:sz w:val="24"/>
                <w:szCs w:val="24"/>
              </w:rPr>
            </w:pPr>
            <w:r w:rsidRPr="009E09C3">
              <w:rPr>
                <w:rFonts w:ascii="Times New Roman" w:hAnsi="Times New Roman" w:cs="Times New Roman"/>
                <w:sz w:val="24"/>
                <w:szCs w:val="24"/>
              </w:rPr>
              <w:t>Индекс коррупции, балл 0-100 (лучший)</w:t>
            </w:r>
          </w:p>
          <w:p w14:paraId="7CE0AA45" w14:textId="77777777" w:rsidR="008C78D7" w:rsidRPr="009E09C3" w:rsidRDefault="008C78D7" w:rsidP="004F3151">
            <w:pPr>
              <w:snapToGrid w:val="0"/>
              <w:rPr>
                <w:rFonts w:ascii="Times New Roman" w:hAnsi="Times New Roman" w:cs="Times New Roman"/>
                <w:sz w:val="24"/>
                <w:szCs w:val="24"/>
              </w:rPr>
            </w:pPr>
          </w:p>
        </w:tc>
        <w:tc>
          <w:tcPr>
            <w:tcW w:w="3039" w:type="dxa"/>
          </w:tcPr>
          <w:p w14:paraId="51F12209" w14:textId="7F9E5AC0" w:rsidR="008C78D7" w:rsidRPr="009E09C3" w:rsidRDefault="004D56ED" w:rsidP="004F3151">
            <w:pPr>
              <w:snapToGrid w:val="0"/>
              <w:rPr>
                <w:rFonts w:ascii="Times New Roman" w:hAnsi="Times New Roman" w:cs="Times New Roman"/>
                <w:sz w:val="24"/>
                <w:szCs w:val="24"/>
              </w:rPr>
            </w:pPr>
            <w:r w:rsidRPr="009E09C3">
              <w:rPr>
                <w:rFonts w:ascii="Times New Roman" w:hAnsi="Times New Roman" w:cs="Times New Roman"/>
                <w:sz w:val="24"/>
                <w:szCs w:val="24"/>
              </w:rPr>
              <w:t>Transparency International, Индекс восприятия коррупции (2021)</w:t>
            </w:r>
            <w:r w:rsidR="00792578" w:rsidRPr="009E09C3">
              <w:rPr>
                <w:rStyle w:val="FootnoteReference"/>
                <w:rFonts w:ascii="Times New Roman" w:hAnsi="Times New Roman" w:cs="Times New Roman"/>
                <w:sz w:val="24"/>
                <w:szCs w:val="24"/>
              </w:rPr>
              <w:footnoteReference w:id="22"/>
            </w:r>
          </w:p>
        </w:tc>
      </w:tr>
      <w:tr w:rsidR="00792578" w:rsidRPr="009E09C3" w14:paraId="003C1E9F" w14:textId="77777777" w:rsidTr="00056E56">
        <w:tc>
          <w:tcPr>
            <w:tcW w:w="1735" w:type="dxa"/>
          </w:tcPr>
          <w:p w14:paraId="5D6049AC" w14:textId="07F6808C" w:rsidR="008C78D7" w:rsidRPr="009E09C3" w:rsidRDefault="004D56ED" w:rsidP="004F3151">
            <w:pPr>
              <w:snapToGrid w:val="0"/>
              <w:rPr>
                <w:rFonts w:ascii="Times New Roman" w:hAnsi="Times New Roman" w:cs="Times New Roman"/>
                <w:sz w:val="24"/>
                <w:szCs w:val="24"/>
              </w:rPr>
            </w:pPr>
            <w:r w:rsidRPr="009E09C3">
              <w:rPr>
                <w:rFonts w:ascii="Times New Roman" w:hAnsi="Times New Roman" w:cs="Times New Roman"/>
                <w:sz w:val="24"/>
                <w:szCs w:val="24"/>
              </w:rPr>
              <w:t>Глобальный индекс мира, 1-5 (худшее)</w:t>
            </w:r>
          </w:p>
          <w:p w14:paraId="51F72134" w14:textId="77777777" w:rsidR="008C78D7" w:rsidRPr="009E09C3" w:rsidRDefault="008C78D7" w:rsidP="004F3151">
            <w:pPr>
              <w:snapToGrid w:val="0"/>
              <w:rPr>
                <w:rFonts w:ascii="Times New Roman" w:hAnsi="Times New Roman" w:cs="Times New Roman"/>
                <w:sz w:val="24"/>
                <w:szCs w:val="24"/>
              </w:rPr>
            </w:pPr>
          </w:p>
        </w:tc>
        <w:tc>
          <w:tcPr>
            <w:tcW w:w="1260" w:type="dxa"/>
          </w:tcPr>
          <w:p w14:paraId="10C199F1"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2.001</w:t>
            </w:r>
          </w:p>
        </w:tc>
        <w:tc>
          <w:tcPr>
            <w:tcW w:w="3606" w:type="dxa"/>
          </w:tcPr>
          <w:p w14:paraId="6E3B620E" w14:textId="4D2CCA91" w:rsidR="008C78D7" w:rsidRPr="009E09C3" w:rsidRDefault="004D56ED" w:rsidP="004F3151">
            <w:pPr>
              <w:snapToGrid w:val="0"/>
              <w:rPr>
                <w:rFonts w:ascii="Times New Roman" w:hAnsi="Times New Roman" w:cs="Times New Roman"/>
                <w:sz w:val="24"/>
                <w:szCs w:val="24"/>
              </w:rPr>
            </w:pPr>
            <w:r w:rsidRPr="009E09C3">
              <w:rPr>
                <w:rFonts w:ascii="Times New Roman" w:hAnsi="Times New Roman" w:cs="Times New Roman"/>
                <w:sz w:val="24"/>
                <w:szCs w:val="24"/>
              </w:rPr>
              <w:t>Глобальный индекс мира, составленный Институтом экономики и мира (IEP), ранжирует 163 страны на основе 23 качественных и количественных показателей мира в трех областях: уровень общественной безопасности; масштаб текущих внутренних и международных конфликтов; степень милитаризации. Чем ближе оценка к 1, тем выше уровень мира.</w:t>
            </w:r>
          </w:p>
        </w:tc>
        <w:tc>
          <w:tcPr>
            <w:tcW w:w="3039" w:type="dxa"/>
          </w:tcPr>
          <w:p w14:paraId="2A6FE73E" w14:textId="02B4C367" w:rsidR="008C78D7" w:rsidRPr="009E09C3" w:rsidRDefault="00EE64D4" w:rsidP="004F3151">
            <w:pPr>
              <w:snapToGrid w:val="0"/>
              <w:rPr>
                <w:rFonts w:ascii="Times New Roman" w:hAnsi="Times New Roman" w:cs="Times New Roman"/>
                <w:sz w:val="24"/>
                <w:szCs w:val="24"/>
              </w:rPr>
            </w:pPr>
            <w:r w:rsidRPr="009E09C3">
              <w:rPr>
                <w:rFonts w:ascii="Times New Roman" w:hAnsi="Times New Roman" w:cs="Times New Roman"/>
                <w:sz w:val="24"/>
                <w:szCs w:val="24"/>
              </w:rPr>
              <w:t>Институт экономики и мира. Глобальный индекс мира 2022104</w:t>
            </w:r>
          </w:p>
          <w:p w14:paraId="2206F6F0" w14:textId="77777777" w:rsidR="008C78D7" w:rsidRPr="009E09C3" w:rsidRDefault="008C78D7" w:rsidP="004F3151">
            <w:pPr>
              <w:snapToGrid w:val="0"/>
              <w:rPr>
                <w:rFonts w:ascii="Times New Roman" w:hAnsi="Times New Roman" w:cs="Times New Roman"/>
                <w:sz w:val="24"/>
                <w:szCs w:val="24"/>
              </w:rPr>
            </w:pPr>
          </w:p>
        </w:tc>
      </w:tr>
      <w:tr w:rsidR="00792578" w:rsidRPr="009E09C3" w14:paraId="71814207" w14:textId="77777777" w:rsidTr="00056E56">
        <w:tc>
          <w:tcPr>
            <w:tcW w:w="1735" w:type="dxa"/>
          </w:tcPr>
          <w:p w14:paraId="56CA0E51" w14:textId="779A6291" w:rsidR="008C78D7" w:rsidRPr="009E09C3" w:rsidRDefault="00EE64D4" w:rsidP="00EE64D4">
            <w:pPr>
              <w:snapToGrid w:val="0"/>
              <w:rPr>
                <w:rFonts w:ascii="Times New Roman" w:hAnsi="Times New Roman" w:cs="Times New Roman"/>
                <w:sz w:val="24"/>
                <w:szCs w:val="24"/>
              </w:rPr>
            </w:pPr>
            <w:r w:rsidRPr="009E09C3">
              <w:rPr>
                <w:rFonts w:ascii="Times New Roman" w:hAnsi="Times New Roman" w:cs="Times New Roman"/>
                <w:sz w:val="24"/>
                <w:szCs w:val="24"/>
              </w:rPr>
              <w:t>Глобальный индекс мира, рейтинг стран</w:t>
            </w:r>
          </w:p>
        </w:tc>
        <w:tc>
          <w:tcPr>
            <w:tcW w:w="1260" w:type="dxa"/>
          </w:tcPr>
          <w:p w14:paraId="209410B8"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86</w:t>
            </w:r>
          </w:p>
        </w:tc>
        <w:tc>
          <w:tcPr>
            <w:tcW w:w="3606" w:type="dxa"/>
          </w:tcPr>
          <w:p w14:paraId="733E866A" w14:textId="77777777" w:rsidR="00EE64D4" w:rsidRPr="009E09C3" w:rsidRDefault="00EE64D4" w:rsidP="00EE64D4">
            <w:pPr>
              <w:snapToGrid w:val="0"/>
              <w:rPr>
                <w:rFonts w:ascii="Times New Roman" w:hAnsi="Times New Roman" w:cs="Times New Roman"/>
                <w:sz w:val="24"/>
                <w:szCs w:val="24"/>
              </w:rPr>
            </w:pPr>
            <w:r w:rsidRPr="009E09C3">
              <w:rPr>
                <w:rFonts w:ascii="Times New Roman" w:hAnsi="Times New Roman" w:cs="Times New Roman"/>
                <w:sz w:val="24"/>
                <w:szCs w:val="24"/>
              </w:rPr>
              <w:t>(См. ранее)</w:t>
            </w:r>
          </w:p>
          <w:p w14:paraId="4908151C" w14:textId="40B7731D" w:rsidR="008C78D7" w:rsidRPr="009E09C3" w:rsidRDefault="00EE64D4" w:rsidP="00EE64D4">
            <w:pPr>
              <w:snapToGrid w:val="0"/>
              <w:rPr>
                <w:rFonts w:ascii="Times New Roman" w:hAnsi="Times New Roman" w:cs="Times New Roman"/>
                <w:sz w:val="24"/>
                <w:szCs w:val="24"/>
              </w:rPr>
            </w:pPr>
            <w:r w:rsidRPr="009E09C3">
              <w:rPr>
                <w:rFonts w:ascii="Times New Roman" w:hAnsi="Times New Roman" w:cs="Times New Roman"/>
                <w:sz w:val="24"/>
                <w:szCs w:val="24"/>
              </w:rPr>
              <w:t>Страны расположены в порядке убывания с наихудшими показателями, перечисленными первыми в индексе.</w:t>
            </w:r>
          </w:p>
        </w:tc>
        <w:tc>
          <w:tcPr>
            <w:tcW w:w="3039" w:type="dxa"/>
          </w:tcPr>
          <w:p w14:paraId="561EAA8A" w14:textId="458B848F" w:rsidR="008C78D7" w:rsidRPr="009E09C3" w:rsidRDefault="00EE64D4" w:rsidP="004F3151">
            <w:pPr>
              <w:snapToGrid w:val="0"/>
              <w:rPr>
                <w:rFonts w:ascii="Times New Roman" w:hAnsi="Times New Roman" w:cs="Times New Roman"/>
                <w:sz w:val="24"/>
                <w:szCs w:val="24"/>
              </w:rPr>
            </w:pPr>
            <w:r w:rsidRPr="009E09C3">
              <w:rPr>
                <w:rFonts w:ascii="Times New Roman" w:hAnsi="Times New Roman" w:cs="Times New Roman"/>
                <w:sz w:val="24"/>
                <w:szCs w:val="24"/>
              </w:rPr>
              <w:t>Институт экономики и мира. Глобальный индекс мира 2022: измерение мира в сложном мире, Сидней, июнь 2022 г.</w:t>
            </w:r>
            <w:r w:rsidR="00792578" w:rsidRPr="009E09C3">
              <w:rPr>
                <w:rStyle w:val="FootnoteReference"/>
                <w:rFonts w:ascii="Times New Roman" w:hAnsi="Times New Roman" w:cs="Times New Roman"/>
                <w:sz w:val="24"/>
                <w:szCs w:val="24"/>
              </w:rPr>
              <w:footnoteReference w:id="23"/>
            </w:r>
          </w:p>
        </w:tc>
      </w:tr>
      <w:tr w:rsidR="00792578" w:rsidRPr="009E09C3" w14:paraId="31530131" w14:textId="77777777" w:rsidTr="00056E56">
        <w:tc>
          <w:tcPr>
            <w:tcW w:w="1735" w:type="dxa"/>
          </w:tcPr>
          <w:p w14:paraId="4C939DF8" w14:textId="13D9F047" w:rsidR="008C78D7" w:rsidRPr="009E09C3" w:rsidRDefault="0007553F" w:rsidP="004F3151">
            <w:pPr>
              <w:snapToGrid w:val="0"/>
              <w:rPr>
                <w:rFonts w:ascii="Times New Roman" w:hAnsi="Times New Roman" w:cs="Times New Roman"/>
                <w:sz w:val="24"/>
                <w:szCs w:val="24"/>
              </w:rPr>
            </w:pPr>
            <w:r w:rsidRPr="009E09C3">
              <w:rPr>
                <w:rFonts w:ascii="Times New Roman" w:hAnsi="Times New Roman" w:cs="Times New Roman"/>
                <w:sz w:val="24"/>
                <w:szCs w:val="24"/>
              </w:rPr>
              <w:t>Шкала политического террора, 1-5 (худшее)</w:t>
            </w:r>
          </w:p>
        </w:tc>
        <w:tc>
          <w:tcPr>
            <w:tcW w:w="1260" w:type="dxa"/>
          </w:tcPr>
          <w:p w14:paraId="561FFFF8"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3</w:t>
            </w:r>
          </w:p>
        </w:tc>
        <w:tc>
          <w:tcPr>
            <w:tcW w:w="3606" w:type="dxa"/>
          </w:tcPr>
          <w:p w14:paraId="24ABB4DF" w14:textId="75350976" w:rsidR="008C78D7" w:rsidRPr="009E09C3" w:rsidRDefault="0007553F" w:rsidP="004F3151">
            <w:pPr>
              <w:snapToGrid w:val="0"/>
              <w:rPr>
                <w:rFonts w:ascii="Times New Roman" w:hAnsi="Times New Roman" w:cs="Times New Roman"/>
                <w:sz w:val="24"/>
                <w:szCs w:val="24"/>
              </w:rPr>
            </w:pPr>
            <w:r w:rsidRPr="009E09C3">
              <w:rPr>
                <w:rFonts w:ascii="Times New Roman" w:hAnsi="Times New Roman" w:cs="Times New Roman"/>
                <w:sz w:val="24"/>
                <w:szCs w:val="24"/>
              </w:rPr>
              <w:t>Оценивает уровни политического насилия и террора, с которыми сталкивается страна, на основе 5-уровневой шкалы террора, изначально разработанной Freedom House. Источники данных включают ежегодные отчеты Amnesty International, отчет Госдепартамента США о практике в области прав человека по странам и всемирные отчеты Human Rights Watch.</w:t>
            </w:r>
          </w:p>
        </w:tc>
        <w:tc>
          <w:tcPr>
            <w:tcW w:w="3039" w:type="dxa"/>
          </w:tcPr>
          <w:p w14:paraId="6A469870" w14:textId="7782C7C7" w:rsidR="008C78D7" w:rsidRPr="009E09C3" w:rsidRDefault="0007553F" w:rsidP="004F3151">
            <w:pPr>
              <w:snapToGrid w:val="0"/>
              <w:rPr>
                <w:rFonts w:ascii="Times New Roman" w:hAnsi="Times New Roman" w:cs="Times New Roman"/>
                <w:sz w:val="24"/>
                <w:szCs w:val="24"/>
              </w:rPr>
            </w:pPr>
            <w:proofErr w:type="spellStart"/>
            <w:r w:rsidRPr="009E09C3">
              <w:rPr>
                <w:rFonts w:ascii="Times New Roman" w:hAnsi="Times New Roman" w:cs="Times New Roman"/>
                <w:sz w:val="24"/>
                <w:szCs w:val="24"/>
              </w:rPr>
              <w:t>Gibney</w:t>
            </w:r>
            <w:proofErr w:type="spellEnd"/>
            <w:r w:rsidRPr="009E09C3">
              <w:rPr>
                <w:rFonts w:ascii="Times New Roman" w:hAnsi="Times New Roman" w:cs="Times New Roman"/>
                <w:sz w:val="24"/>
                <w:szCs w:val="24"/>
              </w:rPr>
              <w:t xml:space="preserve">, M. </w:t>
            </w:r>
            <w:proofErr w:type="spellStart"/>
            <w:r w:rsidRPr="009E09C3">
              <w:rPr>
                <w:rFonts w:ascii="Times New Roman" w:hAnsi="Times New Roman" w:cs="Times New Roman"/>
                <w:sz w:val="24"/>
                <w:szCs w:val="24"/>
              </w:rPr>
              <w:t>et</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al</w:t>
            </w:r>
            <w:proofErr w:type="spellEnd"/>
            <w:r w:rsidRPr="009E09C3">
              <w:rPr>
                <w:rFonts w:ascii="Times New Roman" w:hAnsi="Times New Roman" w:cs="Times New Roman"/>
                <w:sz w:val="24"/>
                <w:szCs w:val="24"/>
              </w:rPr>
              <w:t>. 2019. Шкала политического террора 1976-2020 гг.</w:t>
            </w:r>
            <w:r w:rsidR="00792578" w:rsidRPr="009E09C3">
              <w:rPr>
                <w:rStyle w:val="FootnoteReference"/>
                <w:rFonts w:ascii="Times New Roman" w:hAnsi="Times New Roman" w:cs="Times New Roman"/>
                <w:sz w:val="24"/>
                <w:szCs w:val="24"/>
              </w:rPr>
              <w:footnoteReference w:id="24"/>
            </w:r>
          </w:p>
        </w:tc>
      </w:tr>
      <w:tr w:rsidR="00792578" w:rsidRPr="009E09C3" w14:paraId="1C6C43B6" w14:textId="77777777" w:rsidTr="00056E56">
        <w:tc>
          <w:tcPr>
            <w:tcW w:w="1735" w:type="dxa"/>
          </w:tcPr>
          <w:p w14:paraId="58617BFB" w14:textId="3715F8B1" w:rsidR="008C78D7" w:rsidRPr="009E09C3" w:rsidRDefault="0007553F" w:rsidP="004F3151">
            <w:pPr>
              <w:snapToGrid w:val="0"/>
              <w:rPr>
                <w:rFonts w:ascii="Times New Roman" w:hAnsi="Times New Roman" w:cs="Times New Roman"/>
                <w:sz w:val="24"/>
                <w:szCs w:val="24"/>
              </w:rPr>
            </w:pPr>
            <w:r w:rsidRPr="009E09C3">
              <w:rPr>
                <w:rFonts w:ascii="Times New Roman" w:hAnsi="Times New Roman" w:cs="Times New Roman"/>
                <w:sz w:val="24"/>
                <w:szCs w:val="24"/>
              </w:rPr>
              <w:t>Аппарат безопасности, 0-10 (худшее)</w:t>
            </w:r>
          </w:p>
        </w:tc>
        <w:tc>
          <w:tcPr>
            <w:tcW w:w="1260" w:type="dxa"/>
          </w:tcPr>
          <w:p w14:paraId="2EDE3B74"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6,5</w:t>
            </w:r>
          </w:p>
        </w:tc>
        <w:tc>
          <w:tcPr>
            <w:tcW w:w="3606" w:type="dxa"/>
          </w:tcPr>
          <w:p w14:paraId="1E9BA0DE" w14:textId="17354060" w:rsidR="008C78D7" w:rsidRPr="009E09C3" w:rsidRDefault="003E4F6B" w:rsidP="004F3151">
            <w:pPr>
              <w:snapToGrid w:val="0"/>
              <w:rPr>
                <w:rFonts w:ascii="Times New Roman" w:hAnsi="Times New Roman" w:cs="Times New Roman"/>
                <w:sz w:val="24"/>
                <w:szCs w:val="24"/>
              </w:rPr>
            </w:pPr>
            <w:r w:rsidRPr="009E09C3">
              <w:rPr>
                <w:rFonts w:ascii="Times New Roman" w:hAnsi="Times New Roman" w:cs="Times New Roman"/>
                <w:sz w:val="24"/>
                <w:szCs w:val="24"/>
              </w:rPr>
              <w:t xml:space="preserve">Оценки основаны на шкале от 0 (улучшение) до 10 (ухудшение). Индикатор “Аппарат безопасности” учитывает угрозы безопасности государству, такие как бомбардировки, нападения и </w:t>
            </w:r>
            <w:r w:rsidRPr="009E09C3">
              <w:rPr>
                <w:rFonts w:ascii="Times New Roman" w:hAnsi="Times New Roman" w:cs="Times New Roman"/>
                <w:sz w:val="24"/>
                <w:szCs w:val="24"/>
              </w:rPr>
              <w:lastRenderedPageBreak/>
              <w:t>убийства в боях, повстанческие движения, мятежи, перевороты или терроризм. Он также учитывает серьезные криминальные факторы, такие как организованная преступность и убийства, а также воспринимаемое доверие граждан к внутренней безопасности.</w:t>
            </w:r>
          </w:p>
        </w:tc>
        <w:tc>
          <w:tcPr>
            <w:tcW w:w="3039" w:type="dxa"/>
          </w:tcPr>
          <w:p w14:paraId="53772250" w14:textId="7B319C7A" w:rsidR="008C78D7" w:rsidRPr="009E09C3" w:rsidRDefault="003E4F6B" w:rsidP="004F3151">
            <w:pPr>
              <w:snapToGrid w:val="0"/>
              <w:rPr>
                <w:rFonts w:ascii="Times New Roman" w:hAnsi="Times New Roman" w:cs="Times New Roman"/>
                <w:sz w:val="24"/>
                <w:szCs w:val="24"/>
              </w:rPr>
            </w:pPr>
            <w:r w:rsidRPr="009E09C3">
              <w:rPr>
                <w:rFonts w:ascii="Times New Roman" w:hAnsi="Times New Roman" w:cs="Times New Roman"/>
                <w:sz w:val="24"/>
                <w:szCs w:val="24"/>
              </w:rPr>
              <w:lastRenderedPageBreak/>
              <w:t>Фонд за мир, Индекс несостоятельности государств (2020)</w:t>
            </w:r>
          </w:p>
        </w:tc>
      </w:tr>
      <w:tr w:rsidR="00792578" w:rsidRPr="009E09C3" w14:paraId="22B1F3DB" w14:textId="77777777" w:rsidTr="00056E56">
        <w:tc>
          <w:tcPr>
            <w:tcW w:w="1735" w:type="dxa"/>
          </w:tcPr>
          <w:p w14:paraId="006E5F22" w14:textId="7B655922" w:rsidR="008C78D7" w:rsidRPr="009E09C3" w:rsidRDefault="00BF2578" w:rsidP="004F3151">
            <w:pPr>
              <w:snapToGrid w:val="0"/>
              <w:rPr>
                <w:rFonts w:ascii="Times New Roman" w:hAnsi="Times New Roman" w:cs="Times New Roman"/>
                <w:sz w:val="24"/>
                <w:szCs w:val="24"/>
              </w:rPr>
            </w:pPr>
            <w:r w:rsidRPr="009E09C3">
              <w:rPr>
                <w:rFonts w:ascii="Times New Roman" w:hAnsi="Times New Roman" w:cs="Times New Roman"/>
                <w:sz w:val="24"/>
                <w:szCs w:val="24"/>
              </w:rPr>
              <w:t>Групповая претензия, 0-10 (худшее)</w:t>
            </w:r>
          </w:p>
          <w:p w14:paraId="25444FCE" w14:textId="77777777" w:rsidR="008C78D7" w:rsidRPr="009E09C3" w:rsidRDefault="008C78D7" w:rsidP="004F3151">
            <w:pPr>
              <w:snapToGrid w:val="0"/>
              <w:rPr>
                <w:rFonts w:ascii="Times New Roman" w:hAnsi="Times New Roman" w:cs="Times New Roman"/>
                <w:sz w:val="24"/>
                <w:szCs w:val="24"/>
              </w:rPr>
            </w:pPr>
          </w:p>
        </w:tc>
        <w:tc>
          <w:tcPr>
            <w:tcW w:w="1260" w:type="dxa"/>
          </w:tcPr>
          <w:p w14:paraId="48B64B02" w14:textId="77777777" w:rsidR="008C78D7" w:rsidRPr="009E09C3" w:rsidRDefault="008C78D7" w:rsidP="004F3151">
            <w:pPr>
              <w:snapToGrid w:val="0"/>
              <w:rPr>
                <w:rFonts w:ascii="Times New Roman" w:hAnsi="Times New Roman" w:cs="Times New Roman"/>
                <w:sz w:val="24"/>
                <w:szCs w:val="24"/>
              </w:rPr>
            </w:pPr>
            <w:r w:rsidRPr="009E09C3">
              <w:rPr>
                <w:rFonts w:ascii="Times New Roman" w:hAnsi="Times New Roman" w:cs="Times New Roman"/>
                <w:sz w:val="24"/>
                <w:szCs w:val="24"/>
              </w:rPr>
              <w:t>8,8</w:t>
            </w:r>
          </w:p>
        </w:tc>
        <w:tc>
          <w:tcPr>
            <w:tcW w:w="3606" w:type="dxa"/>
          </w:tcPr>
          <w:p w14:paraId="14686169" w14:textId="421388AE" w:rsidR="008C78D7" w:rsidRPr="009E09C3" w:rsidRDefault="00BF2578" w:rsidP="004F3151">
            <w:pPr>
              <w:snapToGrid w:val="0"/>
              <w:rPr>
                <w:rFonts w:ascii="Times New Roman" w:hAnsi="Times New Roman" w:cs="Times New Roman"/>
                <w:sz w:val="24"/>
                <w:szCs w:val="24"/>
              </w:rPr>
            </w:pPr>
            <w:r w:rsidRPr="009E09C3">
              <w:rPr>
                <w:rFonts w:ascii="Times New Roman" w:hAnsi="Times New Roman" w:cs="Times New Roman"/>
                <w:sz w:val="24"/>
                <w:szCs w:val="24"/>
              </w:rPr>
              <w:t>Оценки основаны на шкале от 0 (улучшение) до 10 (ухудшение). Групповой индикатор жалоб фокусируется на разделениях между различными группами в обществе, в частности, на разделениях, основанных на социальных или политических характеристиках, и их роли в доступе к услугам или ресурсам, а также вовлеченности в политический процесс. Групповые жалобы также могут иметь исторический компонент, где пострадавшие общинные группы ссылаются на несправедливость прошлого, которая влияет на роль этой группы в обществе.</w:t>
            </w:r>
          </w:p>
        </w:tc>
        <w:tc>
          <w:tcPr>
            <w:tcW w:w="3039" w:type="dxa"/>
          </w:tcPr>
          <w:p w14:paraId="036DB47E" w14:textId="4E574332" w:rsidR="008C78D7" w:rsidRPr="009E09C3" w:rsidRDefault="003E4F6B" w:rsidP="004F3151">
            <w:pPr>
              <w:snapToGrid w:val="0"/>
              <w:rPr>
                <w:rFonts w:ascii="Times New Roman" w:hAnsi="Times New Roman" w:cs="Times New Roman"/>
                <w:sz w:val="24"/>
                <w:szCs w:val="24"/>
              </w:rPr>
            </w:pPr>
            <w:r w:rsidRPr="009E09C3">
              <w:rPr>
                <w:rFonts w:ascii="Times New Roman" w:hAnsi="Times New Roman" w:cs="Times New Roman"/>
                <w:sz w:val="24"/>
                <w:szCs w:val="24"/>
              </w:rPr>
              <w:t xml:space="preserve">Фонд за мир, Индекс несостоятельности государств </w:t>
            </w:r>
            <w:r w:rsidR="008C78D7" w:rsidRPr="009E09C3">
              <w:rPr>
                <w:rFonts w:ascii="Times New Roman" w:hAnsi="Times New Roman" w:cs="Times New Roman"/>
                <w:sz w:val="24"/>
                <w:szCs w:val="24"/>
              </w:rPr>
              <w:t>(2020)</w:t>
            </w:r>
          </w:p>
        </w:tc>
      </w:tr>
    </w:tbl>
    <w:p w14:paraId="6B3BD22D" w14:textId="79F108DF" w:rsidR="008C78D7" w:rsidRPr="009E09C3" w:rsidRDefault="008C78D7" w:rsidP="004F3151">
      <w:pPr>
        <w:pStyle w:val="Heading2"/>
        <w:snapToGrid w:val="0"/>
        <w:rPr>
          <w:rFonts w:cs="Times New Roman"/>
          <w:b w:val="0"/>
        </w:rPr>
      </w:pPr>
      <w:bookmarkStart w:id="31" w:name="_Toc194140707"/>
      <w:r w:rsidRPr="009E09C3">
        <w:rPr>
          <w:rFonts w:cs="Times New Roman"/>
        </w:rPr>
        <w:t>6</w:t>
      </w:r>
      <w:r w:rsidR="007C3548" w:rsidRPr="009E09C3">
        <w:rPr>
          <w:rFonts w:cs="Times New Roman"/>
          <w:b w:val="0"/>
        </w:rPr>
        <w:t xml:space="preserve">. </w:t>
      </w:r>
      <w:r w:rsidR="00EC00B9" w:rsidRPr="009E09C3">
        <w:rPr>
          <w:rFonts w:cs="Times New Roman"/>
        </w:rPr>
        <w:t>Риски в области прав человека и влияние проекта</w:t>
      </w:r>
      <w:bookmarkEnd w:id="31"/>
    </w:p>
    <w:p w14:paraId="669E3C55" w14:textId="0B9A979B" w:rsidR="008C78D7" w:rsidRPr="009E09C3" w:rsidRDefault="008C78D7" w:rsidP="004F3151">
      <w:pPr>
        <w:pStyle w:val="Heading3"/>
        <w:snapToGrid w:val="0"/>
        <w:rPr>
          <w:rFonts w:cs="Times New Roman"/>
        </w:rPr>
      </w:pPr>
      <w:bookmarkStart w:id="32" w:name="_Toc194140708"/>
      <w:r w:rsidRPr="009E09C3">
        <w:rPr>
          <w:rFonts w:cs="Times New Roman"/>
        </w:rPr>
        <w:t>6.1</w:t>
      </w:r>
      <w:r w:rsidR="007C3548" w:rsidRPr="009E09C3">
        <w:rPr>
          <w:rFonts w:cs="Times New Roman"/>
        </w:rPr>
        <w:t xml:space="preserve">. </w:t>
      </w:r>
      <w:r w:rsidR="00EC00B9" w:rsidRPr="009E09C3">
        <w:rPr>
          <w:rFonts w:cs="Times New Roman"/>
        </w:rPr>
        <w:t>Охват вопросов прав человека, связанных с деятельностью Проекта</w:t>
      </w:r>
      <w:bookmarkEnd w:id="32"/>
    </w:p>
    <w:p w14:paraId="5C69871B" w14:textId="77777777" w:rsidR="00396C43" w:rsidRPr="009E09C3" w:rsidRDefault="00396C43" w:rsidP="00396C43">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Узбекистан определил защиту прав человека как одно из приоритетных направлений государственной политики. Страна совершила значительный прорыв в обеспечении социально-экономических, гражданских и политических прав. 22 июня 2020 года государство приняло Национальную стратегию по правам человека, ставшую первым стратегическим документом в истории Узбекистана, определяющим комплекс долгосрочных целевых мер по обеспечению личных, политических, экономических, социальных и культурных прав человека.</w:t>
      </w:r>
    </w:p>
    <w:p w14:paraId="24BAA6D1" w14:textId="77777777" w:rsidR="00396C43" w:rsidRPr="009E09C3" w:rsidRDefault="00396C43" w:rsidP="00396C43">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Стратегия содержит приложение с Дорожной картой по правам человека, включающей 78 приоритетных мероприятий, часть которых уже реализована. В частности, Национальная стратегия по правам человека предусматривает принятие 33 законопроектов, включая 20 новых, таких как: «О противодействии торговле людьми» (новая редакция), «О занятости населения» и «О правах лиц с инвалидностью».</w:t>
      </w:r>
    </w:p>
    <w:p w14:paraId="26B45EC9" w14:textId="77777777" w:rsidR="00396C43" w:rsidRPr="009E09C3" w:rsidRDefault="00396C43" w:rsidP="00396C43">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 xml:space="preserve">13 октября 2020 года Узбекистан впервые в истории был избран членом Совета ООН по правам человека на трехлетний срок (2021–2023 гг.). Совет по правам человека — это </w:t>
      </w:r>
      <w:r w:rsidRPr="009E09C3">
        <w:rPr>
          <w:rFonts w:ascii="Times New Roman" w:hAnsi="Times New Roman" w:cs="Times New Roman"/>
          <w:sz w:val="24"/>
          <w:szCs w:val="24"/>
        </w:rPr>
        <w:lastRenderedPageBreak/>
        <w:t>межправительственный орган в системе ООН, состоящий из 47 государств, ответственных за продвижение и защиту всех прав человека по всему миру. Избрание Узбекистана в этот авторитетный орган является явным подтверждением и признанием широкомасштабных реформ в области защиты и продвижения прав человека в стране со стороны международного сообщества.</w:t>
      </w:r>
    </w:p>
    <w:p w14:paraId="0F9057B3" w14:textId="77777777" w:rsidR="00396C43" w:rsidRPr="009E09C3" w:rsidRDefault="00396C43" w:rsidP="00396C43">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В ходе консультаций по ОВЧП местные сообщества подняли вопросы, касающиеся коррупции и дискриминации в сфере занятости, недостаточного доступа к информации, а также угроз их домовладениям.</w:t>
      </w:r>
    </w:p>
    <w:p w14:paraId="66E7BB4A" w14:textId="77777777" w:rsidR="005C14BF" w:rsidRPr="009E09C3" w:rsidRDefault="00396C43" w:rsidP="005C14BF">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Потенциальные вопросы, связанные с правами человека в данном проекте, касаются труда, изъятия земель, гендерного равенства и безопасности.</w:t>
      </w:r>
    </w:p>
    <w:p w14:paraId="40E14A1F" w14:textId="1C438F93" w:rsidR="005C14BF" w:rsidRPr="009E09C3" w:rsidRDefault="005C14BF" w:rsidP="005C14BF">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Этот подраздел перечисляет вопросы, связанные с правами человека, которые считаются актуальными для Проекта на основании:</w:t>
      </w:r>
    </w:p>
    <w:p w14:paraId="0946EC3E" w14:textId="77777777" w:rsidR="00203F0F" w:rsidRPr="009E09C3" w:rsidRDefault="005C14BF" w:rsidP="005C14BF">
      <w:pPr>
        <w:pStyle w:val="ListParagraph"/>
        <w:numPr>
          <w:ilvl w:val="0"/>
          <w:numId w:val="17"/>
        </w:numPr>
        <w:snapToGrid w:val="0"/>
        <w:spacing w:after="0" w:line="360" w:lineRule="auto"/>
        <w:ind w:left="0" w:firstLine="0"/>
        <w:rPr>
          <w:rFonts w:ascii="Times New Roman" w:hAnsi="Times New Roman" w:cs="Times New Roman"/>
          <w:sz w:val="24"/>
          <w:szCs w:val="24"/>
        </w:rPr>
      </w:pPr>
      <w:r w:rsidRPr="009E09C3">
        <w:rPr>
          <w:rFonts w:ascii="Times New Roman" w:hAnsi="Times New Roman" w:cs="Times New Roman"/>
          <w:sz w:val="24"/>
          <w:szCs w:val="24"/>
        </w:rPr>
        <w:t>Информации о контексте прав человека, представленной в Главе 4</w:t>
      </w:r>
    </w:p>
    <w:p w14:paraId="4B7A6B57" w14:textId="77777777" w:rsidR="00203F0F" w:rsidRPr="009E09C3" w:rsidRDefault="005C14BF" w:rsidP="005C14BF">
      <w:pPr>
        <w:pStyle w:val="ListParagraph"/>
        <w:numPr>
          <w:ilvl w:val="0"/>
          <w:numId w:val="17"/>
        </w:numPr>
        <w:snapToGrid w:val="0"/>
        <w:spacing w:after="0" w:line="360" w:lineRule="auto"/>
        <w:ind w:left="0" w:firstLine="0"/>
        <w:rPr>
          <w:rFonts w:ascii="Times New Roman" w:hAnsi="Times New Roman" w:cs="Times New Roman"/>
          <w:sz w:val="24"/>
          <w:szCs w:val="24"/>
        </w:rPr>
      </w:pPr>
      <w:r w:rsidRPr="009E09C3">
        <w:rPr>
          <w:rFonts w:ascii="Times New Roman" w:hAnsi="Times New Roman" w:cs="Times New Roman"/>
          <w:sz w:val="24"/>
          <w:szCs w:val="24"/>
        </w:rPr>
        <w:t>Описания ключевых затронутых носителей прав и основных носителей обязанностей, приведенного в Подразделах 5.2.2 и 5.2.3</w:t>
      </w:r>
    </w:p>
    <w:p w14:paraId="17C313A9" w14:textId="77777777" w:rsidR="00203F0F" w:rsidRPr="009E09C3" w:rsidRDefault="005C14BF" w:rsidP="005C14BF">
      <w:pPr>
        <w:pStyle w:val="ListParagraph"/>
        <w:numPr>
          <w:ilvl w:val="0"/>
          <w:numId w:val="17"/>
        </w:numPr>
        <w:snapToGrid w:val="0"/>
        <w:spacing w:after="0" w:line="360" w:lineRule="auto"/>
        <w:ind w:left="0" w:firstLine="0"/>
        <w:rPr>
          <w:rFonts w:ascii="Times New Roman" w:hAnsi="Times New Roman" w:cs="Times New Roman"/>
          <w:sz w:val="24"/>
          <w:szCs w:val="24"/>
        </w:rPr>
      </w:pPr>
      <w:r w:rsidRPr="009E09C3">
        <w:rPr>
          <w:rFonts w:ascii="Times New Roman" w:hAnsi="Times New Roman" w:cs="Times New Roman"/>
          <w:sz w:val="24"/>
          <w:szCs w:val="24"/>
        </w:rPr>
        <w:t>Корпоративных документов Проектной компании, признающих значимость указанных вопросов прав человека, включая ОВОС, подготовленный для Проекта, и документы Проектной компании</w:t>
      </w:r>
    </w:p>
    <w:p w14:paraId="1DE557E3" w14:textId="33B0914D" w:rsidR="005C14BF" w:rsidRPr="009E09C3" w:rsidRDefault="005C14BF" w:rsidP="005C14BF">
      <w:pPr>
        <w:pStyle w:val="ListParagraph"/>
        <w:numPr>
          <w:ilvl w:val="0"/>
          <w:numId w:val="17"/>
        </w:numPr>
        <w:snapToGrid w:val="0"/>
        <w:spacing w:after="0" w:line="360" w:lineRule="auto"/>
        <w:ind w:left="0" w:firstLine="0"/>
        <w:rPr>
          <w:rFonts w:ascii="Times New Roman" w:hAnsi="Times New Roman" w:cs="Times New Roman"/>
          <w:sz w:val="24"/>
          <w:szCs w:val="24"/>
        </w:rPr>
      </w:pPr>
      <w:r w:rsidRPr="009E09C3">
        <w:rPr>
          <w:rFonts w:ascii="Times New Roman" w:hAnsi="Times New Roman" w:cs="Times New Roman"/>
          <w:sz w:val="24"/>
          <w:szCs w:val="24"/>
        </w:rPr>
        <w:t>Международно признанных прав человека, включая те, которые содержатся в:</w:t>
      </w:r>
    </w:p>
    <w:p w14:paraId="620D1851" w14:textId="77777777" w:rsidR="00203F0F" w:rsidRPr="009E09C3" w:rsidRDefault="00203F0F" w:rsidP="00203F0F">
      <w:pPr>
        <w:pStyle w:val="ListParagraph"/>
        <w:snapToGrid w:val="0"/>
        <w:spacing w:after="0" w:line="360" w:lineRule="auto"/>
        <w:ind w:left="0" w:firstLine="708"/>
        <w:rPr>
          <w:rFonts w:ascii="Times New Roman" w:hAnsi="Times New Roman" w:cs="Times New Roman"/>
          <w:sz w:val="24"/>
          <w:szCs w:val="24"/>
        </w:rPr>
      </w:pPr>
      <w:r w:rsidRPr="009E09C3">
        <w:rPr>
          <w:rFonts w:ascii="Times New Roman" w:hAnsi="Times New Roman" w:cs="Times New Roman"/>
          <w:sz w:val="24"/>
          <w:szCs w:val="24"/>
        </w:rPr>
        <w:t xml:space="preserve">- </w:t>
      </w:r>
      <w:r w:rsidR="005C14BF" w:rsidRPr="009E09C3">
        <w:rPr>
          <w:rFonts w:ascii="Times New Roman" w:hAnsi="Times New Roman" w:cs="Times New Roman"/>
          <w:sz w:val="24"/>
          <w:szCs w:val="24"/>
        </w:rPr>
        <w:t>Всеобщей декларации прав человека (ООН, 1948 г.)</w:t>
      </w:r>
    </w:p>
    <w:p w14:paraId="65584261" w14:textId="77777777" w:rsidR="0038424B" w:rsidRPr="009E09C3" w:rsidRDefault="00203F0F" w:rsidP="0038424B">
      <w:pPr>
        <w:pStyle w:val="ListParagraph"/>
        <w:snapToGrid w:val="0"/>
        <w:spacing w:after="0" w:line="360" w:lineRule="auto"/>
        <w:ind w:left="0" w:firstLine="708"/>
        <w:rPr>
          <w:rFonts w:ascii="Times New Roman" w:hAnsi="Times New Roman" w:cs="Times New Roman"/>
          <w:sz w:val="24"/>
          <w:szCs w:val="24"/>
        </w:rPr>
      </w:pPr>
      <w:r w:rsidRPr="009E09C3">
        <w:rPr>
          <w:rFonts w:ascii="Times New Roman" w:hAnsi="Times New Roman" w:cs="Times New Roman"/>
          <w:sz w:val="24"/>
          <w:szCs w:val="24"/>
        </w:rPr>
        <w:t xml:space="preserve">- </w:t>
      </w:r>
      <w:r w:rsidR="005C14BF" w:rsidRPr="009E09C3">
        <w:rPr>
          <w:rFonts w:ascii="Times New Roman" w:hAnsi="Times New Roman" w:cs="Times New Roman"/>
          <w:sz w:val="24"/>
          <w:szCs w:val="24"/>
        </w:rPr>
        <w:t>Международном пакте о гражданских и политических правах (ООН, 1966 г.) – включая два факультативных протокола</w:t>
      </w:r>
    </w:p>
    <w:p w14:paraId="50F79129" w14:textId="77777777" w:rsidR="0038424B" w:rsidRPr="009E09C3" w:rsidRDefault="0038424B" w:rsidP="0038424B">
      <w:pPr>
        <w:pStyle w:val="ListParagraph"/>
        <w:snapToGrid w:val="0"/>
        <w:spacing w:after="0" w:line="360" w:lineRule="auto"/>
        <w:ind w:left="0" w:firstLine="708"/>
        <w:rPr>
          <w:rFonts w:ascii="Times New Roman" w:hAnsi="Times New Roman" w:cs="Times New Roman"/>
          <w:sz w:val="24"/>
          <w:szCs w:val="24"/>
        </w:rPr>
      </w:pPr>
      <w:r w:rsidRPr="009E09C3">
        <w:rPr>
          <w:rFonts w:ascii="Times New Roman" w:hAnsi="Times New Roman" w:cs="Times New Roman"/>
          <w:sz w:val="24"/>
          <w:szCs w:val="24"/>
        </w:rPr>
        <w:t xml:space="preserve">- </w:t>
      </w:r>
      <w:r w:rsidR="005C14BF" w:rsidRPr="009E09C3">
        <w:rPr>
          <w:rFonts w:ascii="Times New Roman" w:hAnsi="Times New Roman" w:cs="Times New Roman"/>
          <w:sz w:val="24"/>
          <w:szCs w:val="24"/>
        </w:rPr>
        <w:t>Восьми основных трудовых стандартах МОТ</w:t>
      </w:r>
    </w:p>
    <w:p w14:paraId="43A2A78A" w14:textId="4D13DBBB" w:rsidR="005C14BF" w:rsidRPr="009E09C3" w:rsidRDefault="0038424B" w:rsidP="0038424B">
      <w:pPr>
        <w:pStyle w:val="ListParagraph"/>
        <w:snapToGrid w:val="0"/>
        <w:spacing w:after="0" w:line="360" w:lineRule="auto"/>
        <w:ind w:left="0" w:firstLine="708"/>
        <w:rPr>
          <w:rFonts w:ascii="Times New Roman" w:hAnsi="Times New Roman" w:cs="Times New Roman"/>
          <w:sz w:val="24"/>
          <w:szCs w:val="24"/>
        </w:rPr>
      </w:pPr>
      <w:r w:rsidRPr="009E09C3">
        <w:rPr>
          <w:rFonts w:ascii="Times New Roman" w:hAnsi="Times New Roman" w:cs="Times New Roman"/>
          <w:sz w:val="24"/>
          <w:szCs w:val="24"/>
        </w:rPr>
        <w:t xml:space="preserve">- </w:t>
      </w:r>
      <w:r w:rsidR="005C14BF" w:rsidRPr="009E09C3">
        <w:rPr>
          <w:rFonts w:ascii="Times New Roman" w:hAnsi="Times New Roman" w:cs="Times New Roman"/>
          <w:sz w:val="24"/>
          <w:szCs w:val="24"/>
        </w:rPr>
        <w:t>Международном пакте об экономических, социальных и культурных правах (ООН, 1966 г.).</w:t>
      </w:r>
    </w:p>
    <w:p w14:paraId="566A6A81" w14:textId="77777777" w:rsidR="00BE11C0" w:rsidRPr="009E09C3" w:rsidRDefault="005C14BF" w:rsidP="0038424B">
      <w:pPr>
        <w:snapToGrid w:val="0"/>
        <w:spacing w:after="0" w:line="360" w:lineRule="auto"/>
        <w:ind w:firstLine="708"/>
        <w:jc w:val="both"/>
        <w:rPr>
          <w:rFonts w:ascii="Times New Roman" w:hAnsi="Times New Roman" w:cs="Times New Roman"/>
          <w:sz w:val="24"/>
          <w:szCs w:val="24"/>
        </w:rPr>
      </w:pPr>
      <w:r w:rsidRPr="009E09C3">
        <w:rPr>
          <w:rFonts w:ascii="Times New Roman" w:hAnsi="Times New Roman" w:cs="Times New Roman"/>
          <w:sz w:val="24"/>
          <w:szCs w:val="24"/>
        </w:rPr>
        <w:t>Таблицы ниже, в которых перечислены темы, связанные с правами человека, и конкретные права человека, относящиеся к деятельности Проекта, подразделены на два раздела:</w:t>
      </w:r>
    </w:p>
    <w:p w14:paraId="1F56CD4A" w14:textId="77777777" w:rsidR="00BE11C0" w:rsidRPr="009E09C3" w:rsidRDefault="005C14BF" w:rsidP="00BE11C0">
      <w:pPr>
        <w:pStyle w:val="ListParagraph"/>
        <w:numPr>
          <w:ilvl w:val="0"/>
          <w:numId w:val="17"/>
        </w:numPr>
        <w:snapToGrid w:val="0"/>
        <w:spacing w:after="0" w:line="360" w:lineRule="auto"/>
        <w:ind w:left="0" w:firstLine="0"/>
        <w:rPr>
          <w:rFonts w:ascii="Times New Roman" w:hAnsi="Times New Roman" w:cs="Times New Roman"/>
          <w:sz w:val="24"/>
          <w:szCs w:val="24"/>
        </w:rPr>
      </w:pPr>
      <w:r w:rsidRPr="009E09C3">
        <w:rPr>
          <w:rFonts w:ascii="Times New Roman" w:hAnsi="Times New Roman" w:cs="Times New Roman"/>
          <w:sz w:val="24"/>
          <w:szCs w:val="24"/>
        </w:rPr>
        <w:t>Права человека на рабочем месте и в деловых отношениях</w:t>
      </w:r>
    </w:p>
    <w:p w14:paraId="520244E1" w14:textId="5E9543CC" w:rsidR="005C14BF" w:rsidRPr="009E09C3" w:rsidRDefault="005C14BF" w:rsidP="00BE11C0">
      <w:pPr>
        <w:pStyle w:val="ListParagraph"/>
        <w:numPr>
          <w:ilvl w:val="0"/>
          <w:numId w:val="17"/>
        </w:numPr>
        <w:snapToGrid w:val="0"/>
        <w:spacing w:after="0" w:line="360" w:lineRule="auto"/>
        <w:ind w:left="0" w:firstLine="0"/>
        <w:rPr>
          <w:rFonts w:ascii="Times New Roman" w:hAnsi="Times New Roman" w:cs="Times New Roman"/>
          <w:sz w:val="24"/>
          <w:szCs w:val="24"/>
        </w:rPr>
      </w:pPr>
      <w:r w:rsidRPr="009E09C3">
        <w:rPr>
          <w:rFonts w:ascii="Times New Roman" w:hAnsi="Times New Roman" w:cs="Times New Roman"/>
          <w:sz w:val="24"/>
          <w:szCs w:val="24"/>
        </w:rPr>
        <w:t>Права человека в сообществах</w:t>
      </w:r>
    </w:p>
    <w:p w14:paraId="53F597E2" w14:textId="08B5B37A" w:rsidR="008C78D7" w:rsidRPr="009E09C3" w:rsidRDefault="00056E56" w:rsidP="00056E56">
      <w:pPr>
        <w:snapToGrid w:val="0"/>
        <w:spacing w:after="0" w:line="360" w:lineRule="auto"/>
        <w:ind w:firstLine="709"/>
        <w:rPr>
          <w:rFonts w:ascii="Times New Roman" w:hAnsi="Times New Roman" w:cs="Times New Roman"/>
          <w:sz w:val="24"/>
          <w:szCs w:val="24"/>
        </w:rPr>
      </w:pPr>
      <w:r w:rsidRPr="009E09C3">
        <w:rPr>
          <w:rFonts w:ascii="Times New Roman" w:hAnsi="Times New Roman" w:cs="Times New Roman"/>
          <w:sz w:val="24"/>
          <w:szCs w:val="24"/>
        </w:rPr>
        <w:t>Таблицы охватывают вопросы, связанные с правами человека, которые считаются актуальными для Проекта, с кратким обоснованием, а также фактические и потенциальные воздействия, ожидаемые в каждой категории прав человека в результате реализации Проекта. Кроме того, в таблицах приводятся ссылки на соответствующие нормы прав человека и правовые инструменты.</w:t>
      </w:r>
    </w:p>
    <w:p w14:paraId="006AD8BA" w14:textId="77777777" w:rsidR="008C78D7" w:rsidRPr="009E09C3" w:rsidRDefault="008C78D7" w:rsidP="004F3151">
      <w:pPr>
        <w:tabs>
          <w:tab w:val="left" w:pos="7704"/>
        </w:tabs>
        <w:snapToGrid w:val="0"/>
        <w:spacing w:after="0" w:line="240" w:lineRule="auto"/>
        <w:rPr>
          <w:rFonts w:ascii="Times New Roman" w:hAnsi="Times New Roman" w:cs="Times New Roman"/>
          <w:sz w:val="24"/>
          <w:szCs w:val="24"/>
        </w:rPr>
        <w:sectPr w:rsidR="008C78D7" w:rsidRPr="009E09C3" w:rsidSect="001C57E5">
          <w:footerReference w:type="even" r:id="rId20"/>
          <w:footerReference w:type="default" r:id="rId21"/>
          <w:pgSz w:w="11906" w:h="16838"/>
          <w:pgMar w:top="1134" w:right="850" w:bottom="1134" w:left="1701" w:header="708" w:footer="708" w:gutter="0"/>
          <w:cols w:space="708"/>
          <w:titlePg/>
          <w:docGrid w:linePitch="360"/>
        </w:sectPr>
      </w:pPr>
    </w:p>
    <w:p w14:paraId="455E46AC" w14:textId="07457ECA" w:rsidR="00792578" w:rsidRPr="009E09C3" w:rsidRDefault="003150F0" w:rsidP="00792578">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lastRenderedPageBreak/>
        <w:t>Таблица 14: Права человека на рабочем месте и в деловых отношениях</w:t>
      </w:r>
    </w:p>
    <w:tbl>
      <w:tblPr>
        <w:tblStyle w:val="TableGrid"/>
        <w:tblW w:w="15026" w:type="dxa"/>
        <w:tblInd w:w="-147" w:type="dxa"/>
        <w:tblLayout w:type="fixed"/>
        <w:tblLook w:val="04A0" w:firstRow="1" w:lastRow="0" w:firstColumn="1" w:lastColumn="0" w:noHBand="0" w:noVBand="1"/>
      </w:tblPr>
      <w:tblGrid>
        <w:gridCol w:w="1726"/>
        <w:gridCol w:w="6249"/>
        <w:gridCol w:w="2373"/>
        <w:gridCol w:w="2410"/>
        <w:gridCol w:w="2268"/>
      </w:tblGrid>
      <w:tr w:rsidR="007F0D48" w:rsidRPr="009E09C3" w14:paraId="2F6F3D10" w14:textId="77777777" w:rsidTr="00213C98">
        <w:tc>
          <w:tcPr>
            <w:tcW w:w="1726" w:type="dxa"/>
          </w:tcPr>
          <w:p w14:paraId="5C4A1969" w14:textId="13B7FA40" w:rsidR="008C78D7" w:rsidRPr="009E09C3" w:rsidRDefault="003150F0" w:rsidP="00D155B0">
            <w:pPr>
              <w:snapToGrid w:val="0"/>
              <w:jc w:val="center"/>
              <w:rPr>
                <w:rFonts w:ascii="Times New Roman" w:hAnsi="Times New Roman" w:cs="Times New Roman"/>
                <w:b/>
                <w:bCs/>
              </w:rPr>
            </w:pPr>
            <w:r w:rsidRPr="009E09C3">
              <w:rPr>
                <w:rFonts w:ascii="Times New Roman" w:hAnsi="Times New Roman" w:cs="Times New Roman"/>
                <w:b/>
                <w:bCs/>
              </w:rPr>
              <w:t>Категория прав человека</w:t>
            </w:r>
          </w:p>
        </w:tc>
        <w:tc>
          <w:tcPr>
            <w:tcW w:w="6249" w:type="dxa"/>
          </w:tcPr>
          <w:p w14:paraId="21BDB5BD" w14:textId="41F0D571" w:rsidR="008C78D7" w:rsidRPr="009E09C3" w:rsidRDefault="003150F0" w:rsidP="00D155B0">
            <w:pPr>
              <w:snapToGrid w:val="0"/>
              <w:jc w:val="center"/>
              <w:rPr>
                <w:rFonts w:ascii="Times New Roman" w:hAnsi="Times New Roman" w:cs="Times New Roman"/>
                <w:b/>
                <w:bCs/>
              </w:rPr>
            </w:pPr>
            <w:r w:rsidRPr="009E09C3">
              <w:rPr>
                <w:rFonts w:ascii="Times New Roman" w:hAnsi="Times New Roman" w:cs="Times New Roman"/>
                <w:b/>
                <w:bCs/>
              </w:rPr>
              <w:t>Обоснование и описание</w:t>
            </w:r>
          </w:p>
        </w:tc>
        <w:tc>
          <w:tcPr>
            <w:tcW w:w="2373" w:type="dxa"/>
          </w:tcPr>
          <w:p w14:paraId="05F1D4B4" w14:textId="38BF07B3" w:rsidR="008C78D7" w:rsidRPr="009E09C3" w:rsidRDefault="003150F0" w:rsidP="00D155B0">
            <w:pPr>
              <w:snapToGrid w:val="0"/>
              <w:jc w:val="center"/>
              <w:rPr>
                <w:rFonts w:ascii="Times New Roman" w:hAnsi="Times New Roman" w:cs="Times New Roman"/>
                <w:b/>
                <w:bCs/>
              </w:rPr>
            </w:pPr>
            <w:r w:rsidRPr="009E09C3">
              <w:rPr>
                <w:rFonts w:ascii="Times New Roman" w:hAnsi="Times New Roman" w:cs="Times New Roman"/>
                <w:b/>
                <w:bCs/>
              </w:rPr>
              <w:t>Потенциально затронутые заинтересованные стороны (правообладатели)</w:t>
            </w:r>
          </w:p>
        </w:tc>
        <w:tc>
          <w:tcPr>
            <w:tcW w:w="2410" w:type="dxa"/>
          </w:tcPr>
          <w:p w14:paraId="2979A3FB" w14:textId="7B851988" w:rsidR="008C78D7" w:rsidRPr="009E09C3" w:rsidRDefault="003150F0" w:rsidP="00D155B0">
            <w:pPr>
              <w:snapToGrid w:val="0"/>
              <w:jc w:val="center"/>
              <w:rPr>
                <w:rFonts w:ascii="Times New Roman" w:hAnsi="Times New Roman" w:cs="Times New Roman"/>
                <w:b/>
                <w:bCs/>
              </w:rPr>
            </w:pPr>
            <w:r w:rsidRPr="009E09C3">
              <w:rPr>
                <w:rFonts w:ascii="Times New Roman" w:hAnsi="Times New Roman" w:cs="Times New Roman"/>
                <w:b/>
                <w:bCs/>
              </w:rPr>
              <w:t>Связанные потенциальные и фактические воздействия на права человека</w:t>
            </w:r>
          </w:p>
        </w:tc>
        <w:tc>
          <w:tcPr>
            <w:tcW w:w="2268" w:type="dxa"/>
          </w:tcPr>
          <w:p w14:paraId="72472BFB" w14:textId="46B2FE70" w:rsidR="008C78D7" w:rsidRPr="009E09C3" w:rsidRDefault="003150F0" w:rsidP="00D155B0">
            <w:pPr>
              <w:snapToGrid w:val="0"/>
              <w:jc w:val="center"/>
              <w:rPr>
                <w:rFonts w:ascii="Times New Roman" w:hAnsi="Times New Roman" w:cs="Times New Roman"/>
                <w:b/>
                <w:bCs/>
              </w:rPr>
            </w:pPr>
            <w:r w:rsidRPr="009E09C3">
              <w:rPr>
                <w:rFonts w:ascii="Times New Roman" w:hAnsi="Times New Roman" w:cs="Times New Roman"/>
                <w:b/>
                <w:bCs/>
              </w:rPr>
              <w:t>Применимые права человека и правовые инструменты</w:t>
            </w:r>
          </w:p>
        </w:tc>
      </w:tr>
      <w:tr w:rsidR="007F0D48" w:rsidRPr="009E09C3" w14:paraId="6F99609A" w14:textId="77777777" w:rsidTr="00213C98">
        <w:tc>
          <w:tcPr>
            <w:tcW w:w="1726" w:type="dxa"/>
          </w:tcPr>
          <w:p w14:paraId="59865279" w14:textId="0A59F5B8" w:rsidR="008C78D7" w:rsidRPr="009E09C3" w:rsidRDefault="00FA252E" w:rsidP="004F3151">
            <w:pPr>
              <w:snapToGrid w:val="0"/>
              <w:rPr>
                <w:rFonts w:ascii="Times New Roman" w:hAnsi="Times New Roman" w:cs="Times New Roman"/>
              </w:rPr>
            </w:pPr>
            <w:r w:rsidRPr="009E09C3">
              <w:rPr>
                <w:rFonts w:ascii="Times New Roman" w:hAnsi="Times New Roman" w:cs="Times New Roman"/>
              </w:rPr>
              <w:t>Дискриминация и равное обращение на рабочем месте</w:t>
            </w:r>
          </w:p>
        </w:tc>
        <w:tc>
          <w:tcPr>
            <w:tcW w:w="6249" w:type="dxa"/>
          </w:tcPr>
          <w:p w14:paraId="293D97E1" w14:textId="77777777" w:rsidR="008017D9" w:rsidRPr="009E09C3" w:rsidRDefault="008017D9" w:rsidP="008017D9">
            <w:pPr>
              <w:snapToGrid w:val="0"/>
              <w:rPr>
                <w:rFonts w:ascii="Times New Roman" w:hAnsi="Times New Roman" w:cs="Times New Roman"/>
              </w:rPr>
            </w:pPr>
            <w:r w:rsidRPr="009E09C3">
              <w:rPr>
                <w:rFonts w:ascii="Times New Roman" w:hAnsi="Times New Roman" w:cs="Times New Roman"/>
              </w:rPr>
              <w:t>Существует риск того, что в рамках Проекта (в частности, со стороны привлеченных подрядчиков) может иметь место дискриминация отдельных лиц или групп по признаку пола, гендерной идентичности и сексуальной ориентации в сфере трудоустройства.</w:t>
            </w:r>
          </w:p>
          <w:p w14:paraId="3AF86217" w14:textId="77777777" w:rsidR="008017D9" w:rsidRPr="009E09C3" w:rsidRDefault="008017D9" w:rsidP="008017D9">
            <w:pPr>
              <w:snapToGrid w:val="0"/>
              <w:rPr>
                <w:rFonts w:ascii="Times New Roman" w:hAnsi="Times New Roman" w:cs="Times New Roman"/>
              </w:rPr>
            </w:pPr>
            <w:r w:rsidRPr="009E09C3">
              <w:rPr>
                <w:rFonts w:ascii="Times New Roman" w:hAnsi="Times New Roman" w:cs="Times New Roman"/>
              </w:rPr>
              <w:t>Группы, потенциально уязвимые к дискриминации и/или домогательствам на рабочем месте среди работников подрядчиков, включают трудящихся-мигрантов, женщин и сексуальные меньшинства, что основано на описании ситуации с правами человека в стране.</w:t>
            </w:r>
          </w:p>
          <w:p w14:paraId="65D7CD8B" w14:textId="2848A97A" w:rsidR="008017D9" w:rsidRPr="009E09C3" w:rsidRDefault="008017D9" w:rsidP="008017D9">
            <w:pPr>
              <w:snapToGrid w:val="0"/>
              <w:rPr>
                <w:rFonts w:ascii="Times New Roman" w:hAnsi="Times New Roman" w:cs="Times New Roman"/>
              </w:rPr>
            </w:pPr>
            <w:r w:rsidRPr="009E09C3">
              <w:rPr>
                <w:rFonts w:ascii="Times New Roman" w:hAnsi="Times New Roman" w:cs="Times New Roman"/>
              </w:rPr>
              <w:t>Национальное законодательство, касающееся запрета дискриминации по признаку расы, пола и инвалидности, отражено в Конституции и статье 6 Трудового кодекса. В 2019 году в национальное законодательство были внесены изменения, включающие новый закон о гендерном равенстве - Закон №562 «О гарантиях равных прав и возможностей для женщин и мужчин».</w:t>
            </w:r>
          </w:p>
          <w:p w14:paraId="22F52863" w14:textId="77777777" w:rsidR="008017D9" w:rsidRPr="009E09C3" w:rsidRDefault="008017D9" w:rsidP="008017D9">
            <w:pPr>
              <w:snapToGrid w:val="0"/>
              <w:rPr>
                <w:rFonts w:ascii="Times New Roman" w:hAnsi="Times New Roman" w:cs="Times New Roman"/>
              </w:rPr>
            </w:pPr>
            <w:r w:rsidRPr="009E09C3">
              <w:rPr>
                <w:rFonts w:ascii="Times New Roman" w:hAnsi="Times New Roman" w:cs="Times New Roman"/>
              </w:rPr>
              <w:t>В 2019 году правительство отменило запрет на работу женщин в тяжелых отраслях промышленности и профессиях, таких как горнодобывающая промышленность, нефтегазовые предприятия и строительство, в рамках президентского указа об усилении гарантий трудовых прав женщин.</w:t>
            </w:r>
          </w:p>
          <w:p w14:paraId="321B1E1B" w14:textId="77777777" w:rsidR="008017D9" w:rsidRPr="009E09C3" w:rsidRDefault="008017D9" w:rsidP="008017D9">
            <w:pPr>
              <w:snapToGrid w:val="0"/>
              <w:rPr>
                <w:rFonts w:ascii="Times New Roman" w:hAnsi="Times New Roman" w:cs="Times New Roman"/>
              </w:rPr>
            </w:pPr>
            <w:r w:rsidRPr="009E09C3">
              <w:rPr>
                <w:rFonts w:ascii="Times New Roman" w:hAnsi="Times New Roman" w:cs="Times New Roman"/>
              </w:rPr>
              <w:t>Согласно Докладу о правах человека в Узбекистане за 2020 год, подготовленному США, дискриминация на рабочем месте в отношении людей с ограниченными возможностями действительно имеет место.</w:t>
            </w:r>
          </w:p>
          <w:p w14:paraId="555EB7DE" w14:textId="77777777" w:rsidR="008017D9" w:rsidRPr="009E09C3" w:rsidRDefault="008017D9" w:rsidP="008017D9">
            <w:pPr>
              <w:snapToGrid w:val="0"/>
              <w:rPr>
                <w:rFonts w:ascii="Times New Roman" w:hAnsi="Times New Roman" w:cs="Times New Roman"/>
              </w:rPr>
            </w:pPr>
            <w:r w:rsidRPr="009E09C3">
              <w:rPr>
                <w:rFonts w:ascii="Times New Roman" w:hAnsi="Times New Roman" w:cs="Times New Roman"/>
              </w:rPr>
              <w:t>Тем не менее, закон защищает ВИЧ-инфицированных от дискриминации и обеспечивает им бесплатное медицинское обслуживание.</w:t>
            </w:r>
          </w:p>
          <w:p w14:paraId="2DC0931F" w14:textId="77777777" w:rsidR="008017D9" w:rsidRPr="009E09C3" w:rsidRDefault="008017D9" w:rsidP="008017D9">
            <w:pPr>
              <w:snapToGrid w:val="0"/>
              <w:rPr>
                <w:rFonts w:ascii="Times New Roman" w:hAnsi="Times New Roman" w:cs="Times New Roman"/>
              </w:rPr>
            </w:pPr>
            <w:r w:rsidRPr="009E09C3">
              <w:rPr>
                <w:rFonts w:ascii="Times New Roman" w:hAnsi="Times New Roman" w:cs="Times New Roman"/>
              </w:rPr>
              <w:lastRenderedPageBreak/>
              <w:t>Статья 120 Уголовного кодекса криминализирует добровольные однополые сексуальные отношения между мужчинами, которые наказываются лишением свободы на срок до трех лет в случае осуждения за это преступление. Закон не криминализирует добровольные однополые сексуальные отношения между женщинами. Общество в целом считает однополые сексуальные отношения табуированной темой. В стране нет известных действующих организаций для лесбиянок, геев, бисексуалов, трансгендеров и интерсексуалов (ЛГБТИ).</w:t>
            </w:r>
          </w:p>
          <w:p w14:paraId="4AAA8514" w14:textId="13FD993F" w:rsidR="008C78D7" w:rsidRPr="009E09C3" w:rsidRDefault="008017D9" w:rsidP="008017D9">
            <w:pPr>
              <w:snapToGrid w:val="0"/>
              <w:rPr>
                <w:rFonts w:ascii="Times New Roman" w:hAnsi="Times New Roman" w:cs="Times New Roman"/>
              </w:rPr>
            </w:pPr>
            <w:r w:rsidRPr="009E09C3">
              <w:rPr>
                <w:rFonts w:ascii="Times New Roman" w:hAnsi="Times New Roman" w:cs="Times New Roman"/>
              </w:rPr>
              <w:t>В целом, глубоко негативные социальные установки, связанные с сексуальной ориентацией и гендерной идентичностью, ограничивают свободу выражения мнений сообщества ЛГБТИ и приводят к дискриминации. Закон не запрещает дискриминацию в отношении ЛГБТИ в вопросах жилья, трудоустройства, гражданства и доступа к государственным услугам, таким как здравоохранение. После проведения Универсального периодического обзора страны в 2018 году правительство отвергло рекомендации, связанные с декриминализацией статуса ЛГБТИ, и назвало проблемы ЛГБТИ «не имеющими отношения к узбекскому обществу».</w:t>
            </w:r>
          </w:p>
        </w:tc>
        <w:tc>
          <w:tcPr>
            <w:tcW w:w="2373" w:type="dxa"/>
          </w:tcPr>
          <w:p w14:paraId="0AC02889" w14:textId="70552E15" w:rsidR="008C78D7" w:rsidRPr="009E09C3" w:rsidRDefault="008017D9" w:rsidP="004F3151">
            <w:pPr>
              <w:snapToGrid w:val="0"/>
              <w:rPr>
                <w:rFonts w:ascii="Times New Roman" w:hAnsi="Times New Roman" w:cs="Times New Roman"/>
              </w:rPr>
            </w:pPr>
            <w:r w:rsidRPr="009E09C3">
              <w:rPr>
                <w:rFonts w:ascii="Times New Roman" w:hAnsi="Times New Roman" w:cs="Times New Roman"/>
              </w:rPr>
              <w:lastRenderedPageBreak/>
              <w:t>Работники - часть рабочей силы может подвергаться дискриминации или домогательствам. Особенно подвержены риску мигранты и женщины.</w:t>
            </w:r>
          </w:p>
        </w:tc>
        <w:tc>
          <w:tcPr>
            <w:tcW w:w="2410" w:type="dxa"/>
          </w:tcPr>
          <w:p w14:paraId="0B29DB5F" w14:textId="083AAEEE" w:rsidR="008C78D7" w:rsidRPr="009E09C3" w:rsidRDefault="008605E9" w:rsidP="004F3151">
            <w:pPr>
              <w:snapToGrid w:val="0"/>
              <w:rPr>
                <w:rFonts w:ascii="Times New Roman" w:hAnsi="Times New Roman" w:cs="Times New Roman"/>
              </w:rPr>
            </w:pPr>
            <w:r w:rsidRPr="009E09C3">
              <w:rPr>
                <w:rFonts w:ascii="Times New Roman" w:hAnsi="Times New Roman" w:cs="Times New Roman"/>
              </w:rPr>
              <w:t>Фактические последствия:</w:t>
            </w:r>
          </w:p>
          <w:p w14:paraId="1082E25C" w14:textId="77777777" w:rsidR="008605E9" w:rsidRPr="009E09C3" w:rsidRDefault="008605E9" w:rsidP="008605E9">
            <w:pPr>
              <w:snapToGrid w:val="0"/>
              <w:rPr>
                <w:rFonts w:ascii="Times New Roman" w:hAnsi="Times New Roman" w:cs="Times New Roman"/>
              </w:rPr>
            </w:pPr>
            <w:r w:rsidRPr="009E09C3">
              <w:rPr>
                <w:rFonts w:ascii="Times New Roman" w:hAnsi="Times New Roman" w:cs="Times New Roman"/>
              </w:rPr>
              <w:t>Проблемы с рабочей силой, особенно среди подрядчиков:</w:t>
            </w:r>
          </w:p>
          <w:p w14:paraId="083292DB" w14:textId="565D95F6" w:rsidR="008605E9" w:rsidRPr="009E09C3" w:rsidRDefault="008605E9" w:rsidP="008605E9">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Недостаточные жилищные и жилищные условия подрядчиков и рабочей силы Проектной компании в рабочих лагерях</w:t>
            </w:r>
          </w:p>
          <w:p w14:paraId="17388E37" w14:textId="732488BF" w:rsidR="008605E9" w:rsidRPr="009E09C3" w:rsidRDefault="008605E9" w:rsidP="008605E9">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Дискриминационные практики, нарушение прав работников на создание профсоюзов и участие в коллективных переговорах.</w:t>
            </w:r>
          </w:p>
          <w:p w14:paraId="433DE3C8" w14:textId="1B3B072C" w:rsidR="008C78D7" w:rsidRPr="009E09C3" w:rsidRDefault="008605E9" w:rsidP="008605E9">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Дискриминация в отношении лиц или групп на основе пола, гендерной идентичности и сексуальной ориентации в отношении занятости.</w:t>
            </w:r>
          </w:p>
        </w:tc>
        <w:tc>
          <w:tcPr>
            <w:tcW w:w="2268" w:type="dxa"/>
          </w:tcPr>
          <w:p w14:paraId="632B650E" w14:textId="77777777" w:rsidR="00953ACD" w:rsidRPr="009E09C3" w:rsidRDefault="00953ACD" w:rsidP="00953AC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Таблица 14: Права человека на рабочем месте и в деловых отношениях</w:t>
            </w:r>
          </w:p>
          <w:p w14:paraId="12D0B4DD" w14:textId="77777777" w:rsidR="00953ACD" w:rsidRPr="009E09C3" w:rsidRDefault="00953ACD" w:rsidP="00953AC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недискриминацию (ВДПЧ 2, МПГПП 2, МПЭСКП 2)</w:t>
            </w:r>
          </w:p>
          <w:p w14:paraId="6BB72F8A" w14:textId="77777777" w:rsidR="00953ACD" w:rsidRPr="009E09C3" w:rsidRDefault="00953ACD" w:rsidP="00953AC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равенство перед законом (ВДПЧ 7, МПГПП 26)</w:t>
            </w:r>
          </w:p>
          <w:p w14:paraId="6DA7B63E" w14:textId="77777777" w:rsidR="00953ACD" w:rsidRPr="009E09C3" w:rsidRDefault="00953ACD" w:rsidP="00953AC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мысли, совести и религии (ВДПЧ 18, МПГПП 18)</w:t>
            </w:r>
          </w:p>
          <w:p w14:paraId="56076521" w14:textId="77777777" w:rsidR="00953ACD" w:rsidRPr="009E09C3" w:rsidRDefault="00953ACD" w:rsidP="00953AC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участие в культурной жизни сообщества (ВДПЧ 15, МПГПП 27, МПЭСКП 15)</w:t>
            </w:r>
          </w:p>
          <w:p w14:paraId="74BF7F86" w14:textId="77777777" w:rsidR="00953ACD" w:rsidRPr="009E09C3" w:rsidRDefault="00953ACD" w:rsidP="00953AC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Конвенция о правах инвалидов</w:t>
            </w:r>
          </w:p>
          <w:p w14:paraId="718C1E07" w14:textId="77777777" w:rsidR="00953ACD" w:rsidRPr="009E09C3" w:rsidRDefault="00953ACD" w:rsidP="00953AC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 xml:space="preserve">Права трудящихся-мигрантов (например, Международная конвенция о защите прав всех </w:t>
            </w:r>
            <w:r w:rsidRPr="009E09C3">
              <w:rPr>
                <w:rFonts w:ascii="Times New Roman" w:hAnsi="Times New Roman" w:cs="Times New Roman"/>
              </w:rPr>
              <w:lastRenderedPageBreak/>
              <w:t>трудящихся-мигрантов)</w:t>
            </w:r>
          </w:p>
          <w:p w14:paraId="0C428949" w14:textId="46183C79" w:rsidR="008C78D7" w:rsidRPr="009E09C3" w:rsidRDefault="00953ACD" w:rsidP="00953AC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Права женщин (Конвенция о ликвидации всех форм дискриминации в отношении женщин)</w:t>
            </w:r>
          </w:p>
        </w:tc>
      </w:tr>
      <w:tr w:rsidR="007F0D48" w:rsidRPr="009E09C3" w14:paraId="41ADE683" w14:textId="77777777" w:rsidTr="00213C98">
        <w:tc>
          <w:tcPr>
            <w:tcW w:w="1726" w:type="dxa"/>
          </w:tcPr>
          <w:p w14:paraId="6A1BDECA" w14:textId="7D5915E2" w:rsidR="008C78D7" w:rsidRPr="009E09C3" w:rsidRDefault="00BD22B5" w:rsidP="004F3151">
            <w:pPr>
              <w:snapToGrid w:val="0"/>
              <w:rPr>
                <w:rFonts w:ascii="Times New Roman" w:hAnsi="Times New Roman" w:cs="Times New Roman"/>
              </w:rPr>
            </w:pPr>
            <w:r w:rsidRPr="009E09C3">
              <w:rPr>
                <w:rFonts w:ascii="Times New Roman" w:hAnsi="Times New Roman" w:cs="Times New Roman"/>
              </w:rPr>
              <w:lastRenderedPageBreak/>
              <w:t>Свобода объединений и коллективных переговоров</w:t>
            </w:r>
          </w:p>
        </w:tc>
        <w:tc>
          <w:tcPr>
            <w:tcW w:w="6249" w:type="dxa"/>
          </w:tcPr>
          <w:p w14:paraId="4A6A51BB" w14:textId="77777777" w:rsidR="00BD22B5" w:rsidRPr="009E09C3" w:rsidRDefault="00BD22B5" w:rsidP="00BD22B5">
            <w:pPr>
              <w:snapToGrid w:val="0"/>
              <w:rPr>
                <w:rFonts w:ascii="Times New Roman" w:hAnsi="Times New Roman" w:cs="Times New Roman"/>
              </w:rPr>
            </w:pPr>
            <w:r w:rsidRPr="009E09C3">
              <w:rPr>
                <w:rFonts w:ascii="Times New Roman" w:hAnsi="Times New Roman" w:cs="Times New Roman"/>
              </w:rPr>
              <w:t>Проектная компания признает право собственных работников и работников подрядчиков на ведение коллективных переговоров.</w:t>
            </w:r>
          </w:p>
          <w:p w14:paraId="73603A55" w14:textId="6BCE5F47" w:rsidR="008C78D7" w:rsidRPr="009E09C3" w:rsidRDefault="00BD22B5" w:rsidP="00BD22B5">
            <w:pPr>
              <w:snapToGrid w:val="0"/>
              <w:rPr>
                <w:rFonts w:ascii="Times New Roman" w:hAnsi="Times New Roman" w:cs="Times New Roman"/>
                <w:b/>
                <w:bCs/>
              </w:rPr>
            </w:pPr>
            <w:r w:rsidRPr="009E09C3">
              <w:rPr>
                <w:rFonts w:ascii="Times New Roman" w:hAnsi="Times New Roman" w:cs="Times New Roman"/>
              </w:rPr>
              <w:t>Однако все союзы остаются централизованными, контролируемыми и зависимыми от правительства. Все региональные и промышленные профсоюзы остаются государственными.</w:t>
            </w:r>
          </w:p>
        </w:tc>
        <w:tc>
          <w:tcPr>
            <w:tcW w:w="2373" w:type="dxa"/>
          </w:tcPr>
          <w:p w14:paraId="4DAAC80A" w14:textId="731F7509" w:rsidR="008C78D7" w:rsidRPr="009E09C3" w:rsidRDefault="00BD22B5" w:rsidP="004F3151">
            <w:pPr>
              <w:snapToGrid w:val="0"/>
              <w:rPr>
                <w:rFonts w:ascii="Times New Roman" w:hAnsi="Times New Roman" w:cs="Times New Roman"/>
              </w:rPr>
            </w:pPr>
            <w:r w:rsidRPr="009E09C3">
              <w:rPr>
                <w:rFonts w:ascii="Times New Roman" w:hAnsi="Times New Roman" w:cs="Times New Roman"/>
              </w:rPr>
              <w:t>Работники - Наемные работники в рамках цепочки поставок не могут создавать или вступать в профсоюз или другой вид ассоциации по своему выбору из-за отношения высшего руководства или другого типа препятствий.</w:t>
            </w:r>
          </w:p>
        </w:tc>
        <w:tc>
          <w:tcPr>
            <w:tcW w:w="2410" w:type="dxa"/>
          </w:tcPr>
          <w:p w14:paraId="57A6A382" w14:textId="459A5E88" w:rsidR="008C78D7" w:rsidRPr="009E09C3" w:rsidRDefault="008605E9" w:rsidP="004F3151">
            <w:pPr>
              <w:snapToGrid w:val="0"/>
              <w:rPr>
                <w:rFonts w:ascii="Times New Roman" w:hAnsi="Times New Roman" w:cs="Times New Roman"/>
              </w:rPr>
            </w:pPr>
            <w:r w:rsidRPr="009E09C3">
              <w:rPr>
                <w:rFonts w:ascii="Times New Roman" w:hAnsi="Times New Roman" w:cs="Times New Roman"/>
              </w:rPr>
              <w:t>Фактические последствия:</w:t>
            </w:r>
          </w:p>
          <w:p w14:paraId="2EDBA5D8" w14:textId="1148F93D" w:rsidR="008C78D7" w:rsidRPr="009E09C3" w:rsidRDefault="00BD22B5" w:rsidP="004F3151">
            <w:pPr>
              <w:snapToGrid w:val="0"/>
              <w:rPr>
                <w:rFonts w:ascii="Times New Roman" w:hAnsi="Times New Roman" w:cs="Times New Roman"/>
                <w:b/>
                <w:bCs/>
              </w:rPr>
            </w:pPr>
            <w:r w:rsidRPr="009E09C3">
              <w:rPr>
                <w:rFonts w:ascii="Times New Roman" w:hAnsi="Times New Roman" w:cs="Times New Roman"/>
              </w:rPr>
              <w:t>Проблемы с рабочей силой, особенно среди подрядчиков: нарушение прав работников на создание профсоюзов и участие в коллективных переговорах.</w:t>
            </w:r>
          </w:p>
        </w:tc>
        <w:tc>
          <w:tcPr>
            <w:tcW w:w="2268" w:type="dxa"/>
          </w:tcPr>
          <w:p w14:paraId="4E06150C" w14:textId="77777777" w:rsidR="003A5D9F" w:rsidRPr="009E09C3" w:rsidRDefault="003A5D9F" w:rsidP="003A5D9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объединения и коллективные переговоры (ВДПЧ 20, МПГПП 22 и 23, МПЭСКП 8)</w:t>
            </w:r>
          </w:p>
          <w:p w14:paraId="727305AE" w14:textId="3F91428C" w:rsidR="008C78D7" w:rsidRPr="009E09C3" w:rsidRDefault="003A5D9F" w:rsidP="003A5D9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собраний (ВДПЧ 20, МПГПП 21)</w:t>
            </w:r>
          </w:p>
        </w:tc>
      </w:tr>
      <w:tr w:rsidR="007F0D48" w:rsidRPr="009E09C3" w14:paraId="6499DF62" w14:textId="77777777" w:rsidTr="00213C98">
        <w:tc>
          <w:tcPr>
            <w:tcW w:w="1726" w:type="dxa"/>
          </w:tcPr>
          <w:p w14:paraId="477104A2" w14:textId="4596A5EA" w:rsidR="008C78D7" w:rsidRPr="009E09C3" w:rsidRDefault="00036C16" w:rsidP="004F3151">
            <w:pPr>
              <w:snapToGrid w:val="0"/>
              <w:rPr>
                <w:rFonts w:ascii="Times New Roman" w:hAnsi="Times New Roman" w:cs="Times New Roman"/>
              </w:rPr>
            </w:pPr>
            <w:r w:rsidRPr="009E09C3">
              <w:rPr>
                <w:rFonts w:ascii="Times New Roman" w:hAnsi="Times New Roman" w:cs="Times New Roman"/>
              </w:rPr>
              <w:t>Безопасные и здоровые условия труда</w:t>
            </w:r>
          </w:p>
        </w:tc>
        <w:tc>
          <w:tcPr>
            <w:tcW w:w="6249" w:type="dxa"/>
          </w:tcPr>
          <w:p w14:paraId="651D386A" w14:textId="77777777" w:rsidR="007D6035" w:rsidRPr="009E09C3" w:rsidRDefault="007D6035" w:rsidP="007D6035">
            <w:pPr>
              <w:snapToGrid w:val="0"/>
              <w:rPr>
                <w:rFonts w:ascii="Times New Roman" w:hAnsi="Times New Roman" w:cs="Times New Roman"/>
              </w:rPr>
            </w:pPr>
            <w:r w:rsidRPr="009E09C3">
              <w:rPr>
                <w:rFonts w:ascii="Times New Roman" w:hAnsi="Times New Roman" w:cs="Times New Roman"/>
              </w:rPr>
              <w:t xml:space="preserve">Учитывая характер деятельности Проекта как на стадии строительства, так и на стадии эксплуатации, рабочие подвергаются рискам в области охраны труда и техники </w:t>
            </w:r>
            <w:r w:rsidRPr="009E09C3">
              <w:rPr>
                <w:rFonts w:ascii="Times New Roman" w:hAnsi="Times New Roman" w:cs="Times New Roman"/>
              </w:rPr>
              <w:lastRenderedPageBreak/>
              <w:t>безопасности (</w:t>
            </w:r>
            <w:proofErr w:type="spellStart"/>
            <w:r w:rsidRPr="009E09C3">
              <w:rPr>
                <w:rFonts w:ascii="Times New Roman" w:hAnsi="Times New Roman" w:cs="Times New Roman"/>
              </w:rPr>
              <w:t>ОТиТБ</w:t>
            </w:r>
            <w:proofErr w:type="spellEnd"/>
            <w:r w:rsidRPr="009E09C3">
              <w:rPr>
                <w:rFonts w:ascii="Times New Roman" w:hAnsi="Times New Roman" w:cs="Times New Roman"/>
              </w:rPr>
              <w:t>), связанным с такими факторами, как загрязнение воздуха, физические воздействия (шум, вибрация), риск получения травм (например, падения с высоты, поражение электрическим током, движение механизмов). Суровые климатические условия могут негативно сказаться на физическом здоровье и психологическом благополучии персонала.</w:t>
            </w:r>
          </w:p>
          <w:p w14:paraId="2D0A35D7" w14:textId="1C2F2A38" w:rsidR="007D6035" w:rsidRPr="009E09C3" w:rsidRDefault="007D6035" w:rsidP="007D6035">
            <w:pPr>
              <w:snapToGrid w:val="0"/>
              <w:rPr>
                <w:rFonts w:ascii="Times New Roman" w:hAnsi="Times New Roman" w:cs="Times New Roman"/>
              </w:rPr>
            </w:pPr>
            <w:r w:rsidRPr="009E09C3">
              <w:rPr>
                <w:rFonts w:ascii="Times New Roman" w:hAnsi="Times New Roman" w:cs="Times New Roman"/>
              </w:rPr>
              <w:t>В соответствии с политиками ОТ, ТБ и ООС и другими связанными документами (например, Интегрированная система менеджмента (ИСМ), Коллективный договор, Внутренние правила трудового распорядка и др.) Проектная компания обязуется обеспечить безопасные и здоровые условия труда для всех работников, включая доступ к питьевой воде, надлежащие условия хранения и обработки продуктов питания, соответствующие санитарные условия для умывания и туалета, а также столовую.</w:t>
            </w:r>
          </w:p>
          <w:p w14:paraId="7BC05231" w14:textId="77777777" w:rsidR="007D6035" w:rsidRPr="009E09C3" w:rsidRDefault="007D6035" w:rsidP="007D6035">
            <w:pPr>
              <w:snapToGrid w:val="0"/>
              <w:rPr>
                <w:rFonts w:ascii="Times New Roman" w:hAnsi="Times New Roman" w:cs="Times New Roman"/>
              </w:rPr>
            </w:pPr>
            <w:r w:rsidRPr="009E09C3">
              <w:rPr>
                <w:rFonts w:ascii="Times New Roman" w:hAnsi="Times New Roman" w:cs="Times New Roman"/>
              </w:rPr>
              <w:t>Проект реализует свою Политику по управлению человеческими ресурсами, в которой будут установлены необходимые требования к подрядчикам, назначенным Проектной компанией, включая справедливую оплату труда, предоставление питания и надлежащего жилья, достаточное время для отдыха, законодательно предусмотренную политику отпусков и т. д.</w:t>
            </w:r>
          </w:p>
          <w:p w14:paraId="1C1E20E2" w14:textId="2ED60F6D" w:rsidR="007D6035" w:rsidRPr="009E09C3" w:rsidRDefault="007D6035" w:rsidP="007D6035">
            <w:pPr>
              <w:snapToGrid w:val="0"/>
              <w:rPr>
                <w:rFonts w:ascii="Times New Roman" w:hAnsi="Times New Roman" w:cs="Times New Roman"/>
              </w:rPr>
            </w:pPr>
            <w:r w:rsidRPr="009E09C3">
              <w:rPr>
                <w:rFonts w:ascii="Times New Roman" w:hAnsi="Times New Roman" w:cs="Times New Roman"/>
              </w:rPr>
              <w:t>Проект обеспечит всех работников жильем в соответствии с руководящими принципами МФК/ЕБРР по размещению работников, а также Планом санитарии и гигиены лагеря. Женщины и мужчины будут размещаться отдельно. Тем не менее, на основе опыта реализации аналогичных проектов существует риск того, что подрядчики не смогут предоставить жилье в строгом соответствии с указанными стандартами.</w:t>
            </w:r>
          </w:p>
          <w:p w14:paraId="1AA7E354" w14:textId="2A99B0B7" w:rsidR="008C78D7" w:rsidRPr="009E09C3" w:rsidRDefault="008C78D7" w:rsidP="004F3151">
            <w:pPr>
              <w:snapToGrid w:val="0"/>
              <w:rPr>
                <w:rFonts w:ascii="Times New Roman" w:hAnsi="Times New Roman" w:cs="Times New Roman"/>
              </w:rPr>
            </w:pPr>
          </w:p>
        </w:tc>
        <w:tc>
          <w:tcPr>
            <w:tcW w:w="2373" w:type="dxa"/>
          </w:tcPr>
          <w:p w14:paraId="35C8C15E" w14:textId="47860D40" w:rsidR="008C78D7" w:rsidRPr="009E09C3" w:rsidRDefault="007A3639" w:rsidP="004F3151">
            <w:pPr>
              <w:snapToGrid w:val="0"/>
              <w:rPr>
                <w:rFonts w:ascii="Times New Roman" w:hAnsi="Times New Roman" w:cs="Times New Roman"/>
              </w:rPr>
            </w:pPr>
            <w:r w:rsidRPr="009E09C3">
              <w:rPr>
                <w:rFonts w:ascii="Times New Roman" w:hAnsi="Times New Roman" w:cs="Times New Roman"/>
              </w:rPr>
              <w:lastRenderedPageBreak/>
              <w:t>Все сотрудники проекта</w:t>
            </w:r>
          </w:p>
        </w:tc>
        <w:tc>
          <w:tcPr>
            <w:tcW w:w="2410" w:type="dxa"/>
          </w:tcPr>
          <w:p w14:paraId="61D1ABC1" w14:textId="222E9A76" w:rsidR="008C78D7" w:rsidRPr="009E09C3" w:rsidRDefault="008605E9" w:rsidP="004F3151">
            <w:pPr>
              <w:snapToGrid w:val="0"/>
              <w:rPr>
                <w:rFonts w:ascii="Times New Roman" w:hAnsi="Times New Roman" w:cs="Times New Roman"/>
              </w:rPr>
            </w:pPr>
            <w:r w:rsidRPr="009E09C3">
              <w:rPr>
                <w:rFonts w:ascii="Times New Roman" w:hAnsi="Times New Roman" w:cs="Times New Roman"/>
              </w:rPr>
              <w:t>Фактические последствия:</w:t>
            </w:r>
          </w:p>
          <w:p w14:paraId="43B701BA" w14:textId="4430EF26" w:rsidR="008C78D7" w:rsidRPr="009E09C3" w:rsidRDefault="007A3639" w:rsidP="004F3151">
            <w:pPr>
              <w:snapToGrid w:val="0"/>
              <w:rPr>
                <w:rFonts w:ascii="Times New Roman" w:hAnsi="Times New Roman" w:cs="Times New Roman"/>
                <w:b/>
                <w:bCs/>
              </w:rPr>
            </w:pPr>
            <w:r w:rsidRPr="009E09C3">
              <w:rPr>
                <w:rFonts w:ascii="Times New Roman" w:hAnsi="Times New Roman" w:cs="Times New Roman"/>
              </w:rPr>
              <w:lastRenderedPageBreak/>
              <w:t>Недостаточные жизненные и жилищные условия Проектной компании и рабочей силы подрядчиков в лагерях для рабочих, вопросы охраны труда, вопросы, связанные со сменной работой (например, наличие достаточного количества отдыха)</w:t>
            </w:r>
          </w:p>
        </w:tc>
        <w:tc>
          <w:tcPr>
            <w:tcW w:w="2268" w:type="dxa"/>
          </w:tcPr>
          <w:p w14:paraId="39F12A99" w14:textId="77777777" w:rsidR="003A5D9F" w:rsidRPr="009E09C3" w:rsidRDefault="003A5D9F" w:rsidP="003A5D9F">
            <w:pPr>
              <w:pStyle w:val="ListParagraph"/>
              <w:numPr>
                <w:ilvl w:val="0"/>
                <w:numId w:val="26"/>
              </w:numPr>
              <w:snapToGrid w:val="0"/>
              <w:rPr>
                <w:rFonts w:ascii="Times New Roman" w:hAnsi="Times New Roman" w:cs="Times New Roman"/>
              </w:rPr>
            </w:pPr>
            <w:r w:rsidRPr="009E09C3">
              <w:rPr>
                <w:rFonts w:ascii="Times New Roman" w:hAnsi="Times New Roman" w:cs="Times New Roman"/>
              </w:rPr>
              <w:lastRenderedPageBreak/>
              <w:t xml:space="preserve">Право на труд и на справедливые и благоприятные </w:t>
            </w:r>
            <w:r w:rsidRPr="009E09C3">
              <w:rPr>
                <w:rFonts w:ascii="Times New Roman" w:hAnsi="Times New Roman" w:cs="Times New Roman"/>
              </w:rPr>
              <w:lastRenderedPageBreak/>
              <w:t>условия труда (ВДПЧ 23 и 24, МПЭСКП 7)</w:t>
            </w:r>
          </w:p>
          <w:p w14:paraId="2783A017" w14:textId="77777777" w:rsidR="003A5D9F" w:rsidRPr="009E09C3" w:rsidRDefault="003A5D9F" w:rsidP="003A5D9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достаточный жизненный уровень (ВДПЧ 25, МПЭСКП 11)</w:t>
            </w:r>
          </w:p>
          <w:p w14:paraId="090D76F9" w14:textId="69E6C3B4" w:rsidR="008C78D7" w:rsidRPr="009E09C3" w:rsidRDefault="003A5D9F" w:rsidP="003A5D9F">
            <w:pPr>
              <w:pStyle w:val="ListParagraph"/>
              <w:numPr>
                <w:ilvl w:val="0"/>
                <w:numId w:val="26"/>
              </w:numPr>
              <w:snapToGrid w:val="0"/>
              <w:rPr>
                <w:rFonts w:ascii="Times New Roman" w:hAnsi="Times New Roman" w:cs="Times New Roman"/>
                <w:b/>
                <w:bCs/>
              </w:rPr>
            </w:pPr>
            <w:r w:rsidRPr="009E09C3">
              <w:rPr>
                <w:rFonts w:ascii="Times New Roman" w:hAnsi="Times New Roman" w:cs="Times New Roman"/>
              </w:rPr>
              <w:t>Право на равную оплату за равный труд (ВДПЧ 23, МПЭСКП 7)</w:t>
            </w:r>
          </w:p>
        </w:tc>
      </w:tr>
      <w:tr w:rsidR="007F0D48" w:rsidRPr="009E09C3" w14:paraId="215A8EFE" w14:textId="77777777" w:rsidTr="00213C98">
        <w:tc>
          <w:tcPr>
            <w:tcW w:w="1726" w:type="dxa"/>
          </w:tcPr>
          <w:p w14:paraId="7E1BA3E4" w14:textId="7462744C" w:rsidR="008C78D7" w:rsidRPr="009E09C3" w:rsidRDefault="007A3639" w:rsidP="004F3151">
            <w:pPr>
              <w:snapToGrid w:val="0"/>
              <w:rPr>
                <w:rFonts w:ascii="Times New Roman" w:hAnsi="Times New Roman" w:cs="Times New Roman"/>
              </w:rPr>
            </w:pPr>
            <w:r w:rsidRPr="009E09C3">
              <w:rPr>
                <w:rFonts w:ascii="Times New Roman" w:hAnsi="Times New Roman" w:cs="Times New Roman"/>
              </w:rPr>
              <w:lastRenderedPageBreak/>
              <w:t>Мероприятия безопасности</w:t>
            </w:r>
          </w:p>
        </w:tc>
        <w:tc>
          <w:tcPr>
            <w:tcW w:w="6249" w:type="dxa"/>
          </w:tcPr>
          <w:p w14:paraId="150CD197" w14:textId="2F27E909" w:rsidR="00CC6439" w:rsidRPr="009E09C3" w:rsidRDefault="00CC6439" w:rsidP="00CC6439">
            <w:pPr>
              <w:snapToGrid w:val="0"/>
              <w:rPr>
                <w:rFonts w:ascii="Times New Roman" w:hAnsi="Times New Roman" w:cs="Times New Roman"/>
              </w:rPr>
            </w:pPr>
            <w:r w:rsidRPr="009E09C3">
              <w:rPr>
                <w:rFonts w:ascii="Times New Roman" w:hAnsi="Times New Roman" w:cs="Times New Roman"/>
              </w:rPr>
              <w:t xml:space="preserve">Услуги безопасности на территории Проекта и строительного/эксплуатационного лагеря предоставляются сторонними организациями Министерства обороны и Министерства внутренних дел соответственно. Презентация тренинга будет представлена органам безопасности Проекта с </w:t>
            </w:r>
            <w:r w:rsidRPr="009E09C3">
              <w:rPr>
                <w:rFonts w:ascii="Times New Roman" w:hAnsi="Times New Roman" w:cs="Times New Roman"/>
              </w:rPr>
              <w:lastRenderedPageBreak/>
              <w:t>разъяснением ожидаемого уровня поведения по отношению к работникам и ЗС.</w:t>
            </w:r>
          </w:p>
          <w:p w14:paraId="27D14E85" w14:textId="77777777" w:rsidR="00CC6439" w:rsidRPr="009E09C3" w:rsidRDefault="00CC6439" w:rsidP="00CC6439">
            <w:pPr>
              <w:snapToGrid w:val="0"/>
              <w:rPr>
                <w:rFonts w:ascii="Times New Roman" w:hAnsi="Times New Roman" w:cs="Times New Roman"/>
              </w:rPr>
            </w:pPr>
            <w:r w:rsidRPr="009E09C3">
              <w:rPr>
                <w:rFonts w:ascii="Times New Roman" w:hAnsi="Times New Roman" w:cs="Times New Roman"/>
              </w:rPr>
              <w:t>Проектная компания также нанимает собственный персонал для обеспечения безопасности в оперативном лагере размещения сотрудников и на полигоне. Проектная компания разработает процедуру надлежащей экспертизы для привлечения сотрудников службы безопасности, включая положения по выявлению случаев злоупотреблений в прошлом и проверке их квалификации и сертификации. Должностные инструкции для сотрудников службы безопасности будут включать требование, запрещающее любые акты насилия, алкоголь и наркотики.</w:t>
            </w:r>
          </w:p>
          <w:p w14:paraId="06221F01" w14:textId="23BE14CB" w:rsidR="008C78D7" w:rsidRPr="009E09C3" w:rsidRDefault="00CC6439" w:rsidP="00CC6439">
            <w:pPr>
              <w:snapToGrid w:val="0"/>
              <w:rPr>
                <w:rFonts w:ascii="Times New Roman" w:hAnsi="Times New Roman" w:cs="Times New Roman"/>
              </w:rPr>
            </w:pPr>
            <w:r w:rsidRPr="009E09C3">
              <w:rPr>
                <w:rFonts w:ascii="Times New Roman" w:hAnsi="Times New Roman" w:cs="Times New Roman"/>
              </w:rPr>
              <w:t>Проектная компания рассматривает и, при необходимости, расследует все жалобы на любые утверждения о незаконных или злоупотреблениях со стороны сотрудников службы безопасности и принимает меры.</w:t>
            </w:r>
          </w:p>
        </w:tc>
        <w:tc>
          <w:tcPr>
            <w:tcW w:w="2373" w:type="dxa"/>
          </w:tcPr>
          <w:p w14:paraId="03276167" w14:textId="77777777" w:rsidR="00CC6439" w:rsidRPr="009E09C3" w:rsidRDefault="00CC6439" w:rsidP="00CC6439">
            <w:pPr>
              <w:snapToGrid w:val="0"/>
              <w:rPr>
                <w:rFonts w:ascii="Times New Roman" w:hAnsi="Times New Roman" w:cs="Times New Roman"/>
              </w:rPr>
            </w:pPr>
            <w:r w:rsidRPr="009E09C3">
              <w:rPr>
                <w:rFonts w:ascii="Times New Roman" w:hAnsi="Times New Roman" w:cs="Times New Roman"/>
              </w:rPr>
              <w:lastRenderedPageBreak/>
              <w:t>Все сотрудники проекта</w:t>
            </w:r>
          </w:p>
          <w:p w14:paraId="3B6C1564" w14:textId="18D06FA2" w:rsidR="008C78D7" w:rsidRPr="009E09C3" w:rsidRDefault="00CC6439" w:rsidP="00CC6439">
            <w:pPr>
              <w:snapToGrid w:val="0"/>
              <w:rPr>
                <w:rFonts w:ascii="Times New Roman" w:hAnsi="Times New Roman" w:cs="Times New Roman"/>
                <w:b/>
                <w:bCs/>
              </w:rPr>
            </w:pPr>
            <w:r w:rsidRPr="009E09C3">
              <w:rPr>
                <w:rFonts w:ascii="Times New Roman" w:hAnsi="Times New Roman" w:cs="Times New Roman"/>
              </w:rPr>
              <w:t>Уязвимые группы сотрудников проекта: трудящиеся-</w:t>
            </w:r>
            <w:r w:rsidRPr="009E09C3">
              <w:rPr>
                <w:rFonts w:ascii="Times New Roman" w:hAnsi="Times New Roman" w:cs="Times New Roman"/>
              </w:rPr>
              <w:lastRenderedPageBreak/>
              <w:t>мигранты, женщины и сексуальные меньшинства</w:t>
            </w:r>
          </w:p>
        </w:tc>
        <w:tc>
          <w:tcPr>
            <w:tcW w:w="2410" w:type="dxa"/>
          </w:tcPr>
          <w:p w14:paraId="34AA5A38" w14:textId="77777777" w:rsidR="002673EC" w:rsidRPr="009E09C3" w:rsidRDefault="002673EC" w:rsidP="002673EC">
            <w:pPr>
              <w:snapToGrid w:val="0"/>
              <w:rPr>
                <w:rFonts w:ascii="Times New Roman" w:hAnsi="Times New Roman" w:cs="Times New Roman"/>
              </w:rPr>
            </w:pPr>
            <w:r w:rsidRPr="009E09C3">
              <w:rPr>
                <w:rFonts w:ascii="Times New Roman" w:hAnsi="Times New Roman" w:cs="Times New Roman"/>
              </w:rPr>
              <w:lastRenderedPageBreak/>
              <w:t>Потенциальное последствие:</w:t>
            </w:r>
          </w:p>
          <w:p w14:paraId="536396E0" w14:textId="0653F8A7" w:rsidR="008C78D7" w:rsidRPr="009E09C3" w:rsidRDefault="002673EC" w:rsidP="002673EC">
            <w:pPr>
              <w:snapToGrid w:val="0"/>
              <w:rPr>
                <w:rFonts w:ascii="Times New Roman" w:hAnsi="Times New Roman" w:cs="Times New Roman"/>
                <w:b/>
                <w:bCs/>
              </w:rPr>
            </w:pPr>
            <w:r w:rsidRPr="009E09C3">
              <w:rPr>
                <w:rFonts w:ascii="Times New Roman" w:hAnsi="Times New Roman" w:cs="Times New Roman"/>
              </w:rPr>
              <w:t xml:space="preserve">Воздействие на здоровье и безопасность </w:t>
            </w:r>
            <w:r w:rsidRPr="009E09C3">
              <w:rPr>
                <w:rFonts w:ascii="Times New Roman" w:hAnsi="Times New Roman" w:cs="Times New Roman"/>
              </w:rPr>
              <w:lastRenderedPageBreak/>
              <w:t>работников вследствие злоупотреблений со стороны сотрудников службы безопасности, социальные беспорядки в лагерях</w:t>
            </w:r>
          </w:p>
        </w:tc>
        <w:tc>
          <w:tcPr>
            <w:tcW w:w="2268" w:type="dxa"/>
          </w:tcPr>
          <w:p w14:paraId="60EB439A" w14:textId="77777777" w:rsidR="0009167D" w:rsidRPr="009E09C3" w:rsidRDefault="0009167D" w:rsidP="0009167D">
            <w:pPr>
              <w:pStyle w:val="ListParagraph"/>
              <w:numPr>
                <w:ilvl w:val="0"/>
                <w:numId w:val="26"/>
              </w:numPr>
              <w:snapToGrid w:val="0"/>
              <w:rPr>
                <w:rFonts w:ascii="Times New Roman" w:hAnsi="Times New Roman" w:cs="Times New Roman"/>
              </w:rPr>
            </w:pPr>
            <w:r w:rsidRPr="009E09C3">
              <w:rPr>
                <w:rFonts w:ascii="Times New Roman" w:hAnsi="Times New Roman" w:cs="Times New Roman"/>
              </w:rPr>
              <w:lastRenderedPageBreak/>
              <w:t xml:space="preserve">Право на жизнь, свободу и личную неприкосновенность (включая свободу от произвольного </w:t>
            </w:r>
            <w:r w:rsidRPr="009E09C3">
              <w:rPr>
                <w:rFonts w:ascii="Times New Roman" w:hAnsi="Times New Roman" w:cs="Times New Roman"/>
              </w:rPr>
              <w:lastRenderedPageBreak/>
              <w:t>ареста, задержания или изгнания) (ВДПЧ 3 и 9, МПГПП 6)</w:t>
            </w:r>
          </w:p>
          <w:p w14:paraId="3C8D48AE" w14:textId="77777777" w:rsidR="0009167D" w:rsidRPr="009E09C3" w:rsidRDefault="0009167D" w:rsidP="0009167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здоровье (ВДПЧ 25, МПЭСКП 12)</w:t>
            </w:r>
          </w:p>
          <w:p w14:paraId="21CF1B64" w14:textId="07D66491" w:rsidR="008C78D7" w:rsidRPr="009E09C3" w:rsidRDefault="0009167D" w:rsidP="0009167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от пыток и других жестоких, бесчеловечных или унижающих достоинство видов обращения или наказания (ВДПЧ 5, МПГПП 7)</w:t>
            </w:r>
          </w:p>
        </w:tc>
      </w:tr>
      <w:tr w:rsidR="007F0D48" w:rsidRPr="009E09C3" w14:paraId="32AA5BAC" w14:textId="77777777" w:rsidTr="00213C98">
        <w:trPr>
          <w:trHeight w:val="1124"/>
        </w:trPr>
        <w:tc>
          <w:tcPr>
            <w:tcW w:w="1726" w:type="dxa"/>
          </w:tcPr>
          <w:p w14:paraId="2A2C5A93" w14:textId="314727F2" w:rsidR="008C78D7" w:rsidRPr="009E09C3" w:rsidRDefault="002673EC" w:rsidP="004F3151">
            <w:pPr>
              <w:snapToGrid w:val="0"/>
              <w:rPr>
                <w:rFonts w:ascii="Times New Roman" w:hAnsi="Times New Roman" w:cs="Times New Roman"/>
              </w:rPr>
            </w:pPr>
            <w:r w:rsidRPr="009E09C3">
              <w:rPr>
                <w:rFonts w:ascii="Times New Roman" w:hAnsi="Times New Roman" w:cs="Times New Roman"/>
              </w:rPr>
              <w:lastRenderedPageBreak/>
              <w:t>Детский труд</w:t>
            </w:r>
          </w:p>
        </w:tc>
        <w:tc>
          <w:tcPr>
            <w:tcW w:w="6249" w:type="dxa"/>
          </w:tcPr>
          <w:p w14:paraId="1ECDF27E" w14:textId="77777777" w:rsidR="002673EC" w:rsidRPr="009E09C3" w:rsidRDefault="002673EC" w:rsidP="002673EC">
            <w:pPr>
              <w:snapToGrid w:val="0"/>
              <w:rPr>
                <w:rFonts w:ascii="Times New Roman" w:hAnsi="Times New Roman" w:cs="Times New Roman"/>
              </w:rPr>
            </w:pPr>
            <w:r w:rsidRPr="009E09C3">
              <w:rPr>
                <w:rFonts w:ascii="Times New Roman" w:hAnsi="Times New Roman" w:cs="Times New Roman"/>
              </w:rPr>
              <w:t>Система человеческих ресурсов проекта достаточна для проверки возраста работников в процессе найма, хранения копий действительных документов, перекрестной проверки документов, когда это возможно.</w:t>
            </w:r>
          </w:p>
          <w:p w14:paraId="6CB06E95" w14:textId="5DDC8A1D" w:rsidR="008C78D7" w:rsidRPr="009E09C3" w:rsidRDefault="002673EC" w:rsidP="002673EC">
            <w:pPr>
              <w:snapToGrid w:val="0"/>
              <w:rPr>
                <w:rFonts w:ascii="Times New Roman" w:hAnsi="Times New Roman" w:cs="Times New Roman"/>
              </w:rPr>
            </w:pPr>
            <w:r w:rsidRPr="009E09C3">
              <w:rPr>
                <w:rFonts w:ascii="Times New Roman" w:hAnsi="Times New Roman" w:cs="Times New Roman"/>
              </w:rPr>
              <w:t>Поскольку у Проектной компании ограниченный рычаг влияния на деятельность организаций в рамках своей цепочки поставок, существует риск использования несовершеннолетних работников в рамках цепочки поставок проекта. Было отмечено, что Проектная компания должна разработать План управления цепочкой поставок для контроля потенциальных рисков здоровья и безопасности, а также рисков детского и принудительного труда в организациях поставщиков.</w:t>
            </w:r>
          </w:p>
        </w:tc>
        <w:tc>
          <w:tcPr>
            <w:tcW w:w="2373" w:type="dxa"/>
          </w:tcPr>
          <w:p w14:paraId="478F2C82" w14:textId="36259AEF" w:rsidR="008C78D7" w:rsidRPr="009E09C3" w:rsidRDefault="002673EC" w:rsidP="004F3151">
            <w:pPr>
              <w:snapToGrid w:val="0"/>
              <w:rPr>
                <w:rFonts w:ascii="Times New Roman" w:hAnsi="Times New Roman" w:cs="Times New Roman"/>
              </w:rPr>
            </w:pPr>
            <w:r w:rsidRPr="009E09C3">
              <w:rPr>
                <w:rFonts w:ascii="Times New Roman" w:hAnsi="Times New Roman" w:cs="Times New Roman"/>
              </w:rPr>
              <w:t xml:space="preserve">Работники - Существует потенциал для наличия детского труда в компаниях цепочки поставок, используемых </w:t>
            </w:r>
            <w:r w:rsidR="00213C98" w:rsidRPr="009E09C3">
              <w:rPr>
                <w:rFonts w:ascii="Times New Roman" w:hAnsi="Times New Roman" w:cs="Times New Roman"/>
              </w:rPr>
              <w:t>ПЗС</w:t>
            </w:r>
            <w:r w:rsidRPr="009E09C3">
              <w:rPr>
                <w:rFonts w:ascii="Times New Roman" w:hAnsi="Times New Roman" w:cs="Times New Roman"/>
              </w:rPr>
              <w:t>-подрядчиком, особенно в компаниях, нанимаемых для предоставления услуг общественного питания, уборки и других низкоквалифицированных должностей, или от поставщиков строительных материалов.</w:t>
            </w:r>
          </w:p>
        </w:tc>
        <w:tc>
          <w:tcPr>
            <w:tcW w:w="2410" w:type="dxa"/>
          </w:tcPr>
          <w:p w14:paraId="1189B531" w14:textId="77777777" w:rsidR="00213C98" w:rsidRPr="009E09C3" w:rsidRDefault="00213C98" w:rsidP="00213C98">
            <w:pPr>
              <w:snapToGrid w:val="0"/>
              <w:rPr>
                <w:rFonts w:ascii="Times New Roman" w:hAnsi="Times New Roman" w:cs="Times New Roman"/>
              </w:rPr>
            </w:pPr>
            <w:r w:rsidRPr="009E09C3">
              <w:rPr>
                <w:rFonts w:ascii="Times New Roman" w:hAnsi="Times New Roman" w:cs="Times New Roman"/>
              </w:rPr>
              <w:t>Потенциальное воздействие:</w:t>
            </w:r>
          </w:p>
          <w:p w14:paraId="3BBCD073" w14:textId="6AF8D591" w:rsidR="008C78D7" w:rsidRPr="009E09C3" w:rsidRDefault="00213C98" w:rsidP="00213C98">
            <w:pPr>
              <w:snapToGrid w:val="0"/>
              <w:rPr>
                <w:rFonts w:ascii="Times New Roman" w:hAnsi="Times New Roman" w:cs="Times New Roman"/>
                <w:b/>
                <w:bCs/>
              </w:rPr>
            </w:pPr>
            <w:r w:rsidRPr="009E09C3">
              <w:rPr>
                <w:rFonts w:ascii="Times New Roman" w:hAnsi="Times New Roman" w:cs="Times New Roman"/>
              </w:rPr>
              <w:t>Нарушение прав работников в организациях цепочки поставок проекта.</w:t>
            </w:r>
          </w:p>
        </w:tc>
        <w:tc>
          <w:tcPr>
            <w:tcW w:w="2268" w:type="dxa"/>
          </w:tcPr>
          <w:p w14:paraId="4B77E659" w14:textId="77777777" w:rsidR="0009167D" w:rsidRPr="009E09C3" w:rsidRDefault="0009167D" w:rsidP="0009167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ребенка на защиту от труда, угрожающего его здоровью, образованию или развитию (ВДПЧ 25, МПЭСКП 10)</w:t>
            </w:r>
          </w:p>
          <w:p w14:paraId="51CCC570" w14:textId="77777777" w:rsidR="0009167D" w:rsidRPr="009E09C3" w:rsidRDefault="0009167D" w:rsidP="0009167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защиту от наихудших форм детского труда (ВДПЧ 25, МПЭСКП 10)</w:t>
            </w:r>
          </w:p>
          <w:p w14:paraId="69B07CA3" w14:textId="0903669B" w:rsidR="008C78D7" w:rsidRPr="009E09C3" w:rsidRDefault="0009167D" w:rsidP="0009167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образование (ВДПЧ 26, МПЭСКП 10)</w:t>
            </w:r>
          </w:p>
        </w:tc>
      </w:tr>
      <w:tr w:rsidR="007F0D48" w:rsidRPr="009E09C3" w14:paraId="29A309C8" w14:textId="77777777" w:rsidTr="00213C98">
        <w:tc>
          <w:tcPr>
            <w:tcW w:w="1726" w:type="dxa"/>
          </w:tcPr>
          <w:p w14:paraId="4C8BA2E3" w14:textId="4794CB79" w:rsidR="008C78D7" w:rsidRPr="009E09C3" w:rsidRDefault="00213C98" w:rsidP="004F3151">
            <w:pPr>
              <w:snapToGrid w:val="0"/>
              <w:rPr>
                <w:rFonts w:ascii="Times New Roman" w:hAnsi="Times New Roman" w:cs="Times New Roman"/>
              </w:rPr>
            </w:pPr>
            <w:r w:rsidRPr="009E09C3">
              <w:rPr>
                <w:rFonts w:ascii="Times New Roman" w:hAnsi="Times New Roman" w:cs="Times New Roman"/>
              </w:rPr>
              <w:lastRenderedPageBreak/>
              <w:t>Принудительный труд</w:t>
            </w:r>
          </w:p>
        </w:tc>
        <w:tc>
          <w:tcPr>
            <w:tcW w:w="6249" w:type="dxa"/>
          </w:tcPr>
          <w:p w14:paraId="057537C5" w14:textId="77777777" w:rsidR="00074BCE" w:rsidRPr="009E09C3" w:rsidRDefault="00074BCE" w:rsidP="00074BCE">
            <w:pPr>
              <w:snapToGrid w:val="0"/>
              <w:rPr>
                <w:rFonts w:ascii="Times New Roman" w:hAnsi="Times New Roman" w:cs="Times New Roman"/>
              </w:rPr>
            </w:pPr>
            <w:r w:rsidRPr="009E09C3">
              <w:rPr>
                <w:rFonts w:ascii="Times New Roman" w:hAnsi="Times New Roman" w:cs="Times New Roman"/>
              </w:rPr>
              <w:t>Национальное законодательство, связанное с предотвращением принудительного труда и торговли людьми, основывается на Конституции, статье 37 Трудового кодекса и статье 7, которая гласит, что принудительный труд запрещен, за исключением особых обстоятельств. Изъятие паспортов у работников является незаконным.</w:t>
            </w:r>
          </w:p>
          <w:p w14:paraId="0B6EAB63" w14:textId="7CE932EA" w:rsidR="008C78D7" w:rsidRPr="009E09C3" w:rsidRDefault="00074BCE" w:rsidP="00074BCE">
            <w:pPr>
              <w:snapToGrid w:val="0"/>
              <w:rPr>
                <w:rFonts w:ascii="Times New Roman" w:hAnsi="Times New Roman" w:cs="Times New Roman"/>
              </w:rPr>
            </w:pPr>
            <w:r w:rsidRPr="009E09C3">
              <w:rPr>
                <w:rFonts w:ascii="Times New Roman" w:hAnsi="Times New Roman" w:cs="Times New Roman"/>
              </w:rPr>
              <w:t>Поскольку Проектная компания имеет ограниченное влияние на деятельность организаций в своей цепочке поставок, существует риск использования принудительного труда в рамках цепочки поставок проекта. С учетом этого, Проектной компании необходимо разработать План управления цепочкой поставок для контроля потенциальных рисков для здоровья и безопасности, а также для заявления о недопустимости нарушений прав человека поставщиками Проекта.</w:t>
            </w:r>
          </w:p>
        </w:tc>
        <w:tc>
          <w:tcPr>
            <w:tcW w:w="2373" w:type="dxa"/>
          </w:tcPr>
          <w:p w14:paraId="2FB1BBEC" w14:textId="13EA6311" w:rsidR="008C78D7" w:rsidRPr="009E09C3" w:rsidRDefault="00074BCE" w:rsidP="004F3151">
            <w:pPr>
              <w:snapToGrid w:val="0"/>
              <w:rPr>
                <w:rFonts w:ascii="Times New Roman" w:hAnsi="Times New Roman" w:cs="Times New Roman"/>
              </w:rPr>
            </w:pPr>
            <w:r w:rsidRPr="009E09C3">
              <w:rPr>
                <w:rFonts w:ascii="Times New Roman" w:hAnsi="Times New Roman" w:cs="Times New Roman"/>
              </w:rPr>
              <w:t>Рабочие - Современное рабство может существовать в контрактной рабочей силе, где люди (включая мигрантов и женщин) вынуждены работать, или где их работодатель поместил их в положение финансового долга при начале работы. Также существует потенциал для того, чтобы паспорта работников оставались у их работодателя, чтобы предотвратить их уход с рабочего места.</w:t>
            </w:r>
          </w:p>
        </w:tc>
        <w:tc>
          <w:tcPr>
            <w:tcW w:w="2410" w:type="dxa"/>
          </w:tcPr>
          <w:p w14:paraId="35B2822E" w14:textId="77777777" w:rsidR="00CC6811" w:rsidRPr="009E09C3" w:rsidRDefault="00CC6811" w:rsidP="00CC6811">
            <w:pPr>
              <w:snapToGrid w:val="0"/>
              <w:rPr>
                <w:rFonts w:ascii="Times New Roman" w:hAnsi="Times New Roman" w:cs="Times New Roman"/>
              </w:rPr>
            </w:pPr>
            <w:r w:rsidRPr="009E09C3">
              <w:rPr>
                <w:rFonts w:ascii="Times New Roman" w:hAnsi="Times New Roman" w:cs="Times New Roman"/>
              </w:rPr>
              <w:t>Потенциальное последствие:</w:t>
            </w:r>
          </w:p>
          <w:p w14:paraId="251F05E4" w14:textId="1C38FF25" w:rsidR="008C78D7" w:rsidRPr="009E09C3" w:rsidRDefault="00CC6811" w:rsidP="00CC6811">
            <w:pPr>
              <w:snapToGrid w:val="0"/>
              <w:rPr>
                <w:rFonts w:ascii="Times New Roman" w:hAnsi="Times New Roman" w:cs="Times New Roman"/>
                <w:b/>
                <w:bCs/>
              </w:rPr>
            </w:pPr>
            <w:r w:rsidRPr="009E09C3">
              <w:rPr>
                <w:rFonts w:ascii="Times New Roman" w:hAnsi="Times New Roman" w:cs="Times New Roman"/>
              </w:rPr>
              <w:t>Нарушение прав работников в организациях цепочки поставок проекта.</w:t>
            </w:r>
          </w:p>
        </w:tc>
        <w:tc>
          <w:tcPr>
            <w:tcW w:w="2268" w:type="dxa"/>
          </w:tcPr>
          <w:p w14:paraId="7B405811" w14:textId="77777777" w:rsidR="0009167D" w:rsidRPr="009E09C3" w:rsidRDefault="0009167D" w:rsidP="0009167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от принудительного труда и рабства (ВДПЧ 4, МПГПП 8)</w:t>
            </w:r>
          </w:p>
          <w:p w14:paraId="6E7F710B" w14:textId="77777777" w:rsidR="0009167D" w:rsidRPr="009E09C3" w:rsidRDefault="0009167D" w:rsidP="0009167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от пыток и других жестоких, бесчеловечных или унижающих достоинство видов обращения или наказания (ВДПЧ 5, МПГПП 7)</w:t>
            </w:r>
          </w:p>
          <w:p w14:paraId="19B75776" w14:textId="15E6A558" w:rsidR="008C78D7" w:rsidRPr="009E09C3" w:rsidRDefault="0009167D" w:rsidP="0009167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передвижения (ВДПЧ 13, МПГПП 12)</w:t>
            </w:r>
          </w:p>
        </w:tc>
      </w:tr>
      <w:tr w:rsidR="00CC6811" w:rsidRPr="009E09C3" w14:paraId="74F03514" w14:textId="77777777" w:rsidTr="00213C98">
        <w:tc>
          <w:tcPr>
            <w:tcW w:w="1726" w:type="dxa"/>
          </w:tcPr>
          <w:p w14:paraId="03BBCB8F" w14:textId="77777777" w:rsidR="00CC6811" w:rsidRPr="009E09C3" w:rsidRDefault="00CC6811" w:rsidP="004F3151">
            <w:pPr>
              <w:snapToGrid w:val="0"/>
              <w:rPr>
                <w:rFonts w:ascii="Times New Roman" w:hAnsi="Times New Roman" w:cs="Times New Roman"/>
              </w:rPr>
            </w:pPr>
          </w:p>
        </w:tc>
        <w:tc>
          <w:tcPr>
            <w:tcW w:w="6249" w:type="dxa"/>
          </w:tcPr>
          <w:p w14:paraId="567CCF0A" w14:textId="77777777" w:rsidR="00CC6811" w:rsidRPr="009E09C3" w:rsidRDefault="00CC6811" w:rsidP="00074BCE">
            <w:pPr>
              <w:snapToGrid w:val="0"/>
              <w:rPr>
                <w:rFonts w:ascii="Times New Roman" w:hAnsi="Times New Roman" w:cs="Times New Roman"/>
              </w:rPr>
            </w:pPr>
          </w:p>
        </w:tc>
        <w:tc>
          <w:tcPr>
            <w:tcW w:w="2373" w:type="dxa"/>
          </w:tcPr>
          <w:p w14:paraId="0D1FA547" w14:textId="77777777" w:rsidR="00CC6811" w:rsidRPr="009E09C3" w:rsidRDefault="00CC6811" w:rsidP="004F3151">
            <w:pPr>
              <w:snapToGrid w:val="0"/>
              <w:rPr>
                <w:rFonts w:ascii="Times New Roman" w:hAnsi="Times New Roman" w:cs="Times New Roman"/>
              </w:rPr>
            </w:pPr>
          </w:p>
        </w:tc>
        <w:tc>
          <w:tcPr>
            <w:tcW w:w="2410" w:type="dxa"/>
          </w:tcPr>
          <w:p w14:paraId="121444D3" w14:textId="77777777" w:rsidR="00CC6811" w:rsidRPr="009E09C3" w:rsidRDefault="00CC6811" w:rsidP="00CC6811">
            <w:pPr>
              <w:snapToGrid w:val="0"/>
              <w:rPr>
                <w:rFonts w:ascii="Times New Roman" w:hAnsi="Times New Roman" w:cs="Times New Roman"/>
              </w:rPr>
            </w:pPr>
          </w:p>
        </w:tc>
        <w:tc>
          <w:tcPr>
            <w:tcW w:w="2268" w:type="dxa"/>
          </w:tcPr>
          <w:p w14:paraId="2EA116B0" w14:textId="77777777" w:rsidR="00CC6811" w:rsidRPr="009E09C3" w:rsidRDefault="00CC6811" w:rsidP="0009167D">
            <w:pPr>
              <w:pStyle w:val="ListParagraph"/>
              <w:numPr>
                <w:ilvl w:val="0"/>
                <w:numId w:val="26"/>
              </w:numPr>
              <w:snapToGrid w:val="0"/>
              <w:rPr>
                <w:rFonts w:ascii="Times New Roman" w:hAnsi="Times New Roman" w:cs="Times New Roman"/>
              </w:rPr>
            </w:pPr>
          </w:p>
        </w:tc>
      </w:tr>
    </w:tbl>
    <w:p w14:paraId="51071F08" w14:textId="77777777" w:rsidR="00912E5D" w:rsidRPr="009E09C3" w:rsidRDefault="00912E5D" w:rsidP="00912E5D">
      <w:pPr>
        <w:snapToGrid w:val="0"/>
        <w:spacing w:after="0" w:line="240" w:lineRule="auto"/>
        <w:jc w:val="right"/>
        <w:rPr>
          <w:rFonts w:ascii="Times New Roman" w:hAnsi="Times New Roman" w:cs="Times New Roman"/>
          <w:sz w:val="24"/>
          <w:szCs w:val="24"/>
        </w:rPr>
      </w:pPr>
    </w:p>
    <w:p w14:paraId="3D9693CF" w14:textId="3BB79EE7" w:rsidR="00912E5D" w:rsidRPr="009E09C3" w:rsidRDefault="00CC6811" w:rsidP="00912E5D">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15: Права человека в сообществах</w:t>
      </w:r>
    </w:p>
    <w:p w14:paraId="338AF999" w14:textId="77777777" w:rsidR="00912E5D" w:rsidRPr="009E09C3" w:rsidRDefault="00912E5D" w:rsidP="00912E5D">
      <w:pPr>
        <w:snapToGrid w:val="0"/>
        <w:spacing w:after="0" w:line="240" w:lineRule="auto"/>
        <w:jc w:val="right"/>
        <w:rPr>
          <w:rFonts w:ascii="Times New Roman" w:hAnsi="Times New Roman" w:cs="Times New Roman"/>
          <w:sz w:val="24"/>
          <w:szCs w:val="24"/>
        </w:rPr>
      </w:pPr>
    </w:p>
    <w:tbl>
      <w:tblPr>
        <w:tblStyle w:val="TableGrid"/>
        <w:tblW w:w="14884" w:type="dxa"/>
        <w:tblInd w:w="-147" w:type="dxa"/>
        <w:tblLook w:val="04A0" w:firstRow="1" w:lastRow="0" w:firstColumn="1" w:lastColumn="0" w:noHBand="0" w:noVBand="1"/>
      </w:tblPr>
      <w:tblGrid>
        <w:gridCol w:w="1843"/>
        <w:gridCol w:w="4128"/>
        <w:gridCol w:w="2912"/>
        <w:gridCol w:w="2912"/>
        <w:gridCol w:w="3089"/>
      </w:tblGrid>
      <w:tr w:rsidR="007F0D48" w:rsidRPr="009E09C3" w14:paraId="3659C82E" w14:textId="77777777" w:rsidTr="00242779">
        <w:tc>
          <w:tcPr>
            <w:tcW w:w="1843" w:type="dxa"/>
          </w:tcPr>
          <w:p w14:paraId="01839FB9" w14:textId="578F8898" w:rsidR="008C78D7" w:rsidRPr="009E09C3" w:rsidRDefault="00CC6811" w:rsidP="00912E5D">
            <w:pPr>
              <w:snapToGrid w:val="0"/>
              <w:jc w:val="center"/>
              <w:rPr>
                <w:rFonts w:ascii="Times New Roman" w:hAnsi="Times New Roman" w:cs="Times New Roman"/>
                <w:b/>
                <w:bCs/>
              </w:rPr>
            </w:pPr>
            <w:r w:rsidRPr="009E09C3">
              <w:rPr>
                <w:rFonts w:ascii="Times New Roman" w:hAnsi="Times New Roman" w:cs="Times New Roman"/>
                <w:b/>
                <w:bCs/>
              </w:rPr>
              <w:t>Категория прав человека</w:t>
            </w:r>
          </w:p>
        </w:tc>
        <w:tc>
          <w:tcPr>
            <w:tcW w:w="4128" w:type="dxa"/>
          </w:tcPr>
          <w:p w14:paraId="31931FF3" w14:textId="6C715B97" w:rsidR="008C78D7" w:rsidRPr="009E09C3" w:rsidRDefault="00CC6811" w:rsidP="00912E5D">
            <w:pPr>
              <w:snapToGrid w:val="0"/>
              <w:jc w:val="center"/>
              <w:rPr>
                <w:rFonts w:ascii="Times New Roman" w:hAnsi="Times New Roman" w:cs="Times New Roman"/>
                <w:b/>
                <w:bCs/>
              </w:rPr>
            </w:pPr>
            <w:r w:rsidRPr="009E09C3">
              <w:rPr>
                <w:rFonts w:ascii="Times New Roman" w:hAnsi="Times New Roman" w:cs="Times New Roman"/>
                <w:b/>
                <w:bCs/>
              </w:rPr>
              <w:t>Обоснование и описание</w:t>
            </w:r>
          </w:p>
        </w:tc>
        <w:tc>
          <w:tcPr>
            <w:tcW w:w="2912" w:type="dxa"/>
          </w:tcPr>
          <w:p w14:paraId="743D7967" w14:textId="0E39F18B" w:rsidR="008C78D7" w:rsidRPr="009E09C3" w:rsidRDefault="00CC6811" w:rsidP="00912E5D">
            <w:pPr>
              <w:snapToGrid w:val="0"/>
              <w:jc w:val="center"/>
              <w:rPr>
                <w:rFonts w:ascii="Times New Roman" w:hAnsi="Times New Roman" w:cs="Times New Roman"/>
                <w:b/>
                <w:bCs/>
              </w:rPr>
            </w:pPr>
            <w:r w:rsidRPr="009E09C3">
              <w:rPr>
                <w:rFonts w:ascii="Times New Roman" w:hAnsi="Times New Roman" w:cs="Times New Roman"/>
                <w:b/>
                <w:bCs/>
              </w:rPr>
              <w:t>Потенциально затронутые заинтересованные стороны (правообладатели)</w:t>
            </w:r>
          </w:p>
        </w:tc>
        <w:tc>
          <w:tcPr>
            <w:tcW w:w="2912" w:type="dxa"/>
          </w:tcPr>
          <w:p w14:paraId="75675EBC" w14:textId="61B89866" w:rsidR="008C78D7" w:rsidRPr="009E09C3" w:rsidRDefault="00CC6811" w:rsidP="00912E5D">
            <w:pPr>
              <w:snapToGrid w:val="0"/>
              <w:jc w:val="center"/>
              <w:rPr>
                <w:rFonts w:ascii="Times New Roman" w:hAnsi="Times New Roman" w:cs="Times New Roman"/>
                <w:b/>
                <w:bCs/>
              </w:rPr>
            </w:pPr>
            <w:r w:rsidRPr="009E09C3">
              <w:rPr>
                <w:rFonts w:ascii="Times New Roman" w:hAnsi="Times New Roman" w:cs="Times New Roman"/>
                <w:b/>
                <w:bCs/>
              </w:rPr>
              <w:t>Связанные потенциальные и фактические воздействия на права человека</w:t>
            </w:r>
          </w:p>
        </w:tc>
        <w:tc>
          <w:tcPr>
            <w:tcW w:w="3089" w:type="dxa"/>
          </w:tcPr>
          <w:p w14:paraId="19AA53B3" w14:textId="3884A867" w:rsidR="008C78D7" w:rsidRPr="009E09C3" w:rsidRDefault="00CC6811" w:rsidP="00912E5D">
            <w:pPr>
              <w:snapToGrid w:val="0"/>
              <w:jc w:val="center"/>
              <w:rPr>
                <w:rFonts w:ascii="Times New Roman" w:hAnsi="Times New Roman" w:cs="Times New Roman"/>
                <w:b/>
                <w:bCs/>
              </w:rPr>
            </w:pPr>
            <w:r w:rsidRPr="009E09C3">
              <w:rPr>
                <w:rFonts w:ascii="Times New Roman" w:hAnsi="Times New Roman" w:cs="Times New Roman"/>
                <w:b/>
                <w:bCs/>
              </w:rPr>
              <w:t>Применимые права человека и правовые инструменты</w:t>
            </w:r>
          </w:p>
        </w:tc>
      </w:tr>
      <w:tr w:rsidR="007F0D48" w:rsidRPr="009E09C3" w14:paraId="529ABC72" w14:textId="77777777" w:rsidTr="00242779">
        <w:tc>
          <w:tcPr>
            <w:tcW w:w="1843" w:type="dxa"/>
          </w:tcPr>
          <w:p w14:paraId="54A55B60" w14:textId="27DA557D" w:rsidR="008C78D7" w:rsidRPr="009E09C3" w:rsidRDefault="005B029F" w:rsidP="004F3151">
            <w:pPr>
              <w:snapToGrid w:val="0"/>
              <w:rPr>
                <w:rFonts w:ascii="Times New Roman" w:hAnsi="Times New Roman" w:cs="Times New Roman"/>
              </w:rPr>
            </w:pPr>
            <w:proofErr w:type="spellStart"/>
            <w:r w:rsidRPr="009E09C3">
              <w:rPr>
                <w:rFonts w:ascii="Times New Roman" w:hAnsi="Times New Roman" w:cs="Times New Roman"/>
              </w:rPr>
              <w:t>Discrimination</w:t>
            </w:r>
            <w:proofErr w:type="spellEnd"/>
            <w:r w:rsidRPr="009E09C3">
              <w:rPr>
                <w:rFonts w:ascii="Times New Roman" w:hAnsi="Times New Roman" w:cs="Times New Roman"/>
              </w:rPr>
              <w:t xml:space="preserve"> </w:t>
            </w:r>
            <w:proofErr w:type="spellStart"/>
            <w:r w:rsidRPr="009E09C3">
              <w:rPr>
                <w:rFonts w:ascii="Times New Roman" w:hAnsi="Times New Roman" w:cs="Times New Roman"/>
              </w:rPr>
              <w:t>and</w:t>
            </w:r>
            <w:proofErr w:type="spellEnd"/>
            <w:r w:rsidRPr="009E09C3">
              <w:rPr>
                <w:rFonts w:ascii="Times New Roman" w:hAnsi="Times New Roman" w:cs="Times New Roman"/>
              </w:rPr>
              <w:t xml:space="preserve"> </w:t>
            </w:r>
            <w:proofErr w:type="spellStart"/>
            <w:r w:rsidRPr="009E09C3">
              <w:rPr>
                <w:rFonts w:ascii="Times New Roman" w:hAnsi="Times New Roman" w:cs="Times New Roman"/>
              </w:rPr>
              <w:t>equal</w:t>
            </w:r>
            <w:proofErr w:type="spellEnd"/>
            <w:r w:rsidRPr="009E09C3">
              <w:rPr>
                <w:rFonts w:ascii="Times New Roman" w:hAnsi="Times New Roman" w:cs="Times New Roman"/>
              </w:rPr>
              <w:t xml:space="preserve"> </w:t>
            </w:r>
            <w:proofErr w:type="spellStart"/>
            <w:r w:rsidRPr="009E09C3">
              <w:rPr>
                <w:rFonts w:ascii="Times New Roman" w:hAnsi="Times New Roman" w:cs="Times New Roman"/>
              </w:rPr>
              <w:t>treatment</w:t>
            </w:r>
            <w:proofErr w:type="spellEnd"/>
          </w:p>
        </w:tc>
        <w:tc>
          <w:tcPr>
            <w:tcW w:w="4128" w:type="dxa"/>
          </w:tcPr>
          <w:p w14:paraId="5E6992D2" w14:textId="77777777" w:rsidR="00C24EFC" w:rsidRPr="009E09C3" w:rsidRDefault="00C24EFC" w:rsidP="00C24EFC">
            <w:pPr>
              <w:pStyle w:val="ListParagraph"/>
              <w:snapToGrid w:val="0"/>
              <w:ind w:left="0"/>
              <w:rPr>
                <w:rFonts w:ascii="Times New Roman" w:hAnsi="Times New Roman" w:cs="Times New Roman"/>
              </w:rPr>
            </w:pPr>
            <w:r w:rsidRPr="009E09C3">
              <w:rPr>
                <w:rFonts w:ascii="Times New Roman" w:hAnsi="Times New Roman" w:cs="Times New Roman"/>
              </w:rPr>
              <w:t>Проект затрагивает местные сообщества, среди которых были выявлены следующие уязвимые категории:</w:t>
            </w:r>
          </w:p>
          <w:p w14:paraId="13325BAE" w14:textId="12CFED21" w:rsidR="00C24EFC" w:rsidRPr="009E09C3" w:rsidRDefault="00C24EFC" w:rsidP="00C24EFC">
            <w:pPr>
              <w:pStyle w:val="ListParagraph"/>
              <w:numPr>
                <w:ilvl w:val="0"/>
                <w:numId w:val="26"/>
              </w:numPr>
              <w:snapToGrid w:val="0"/>
              <w:rPr>
                <w:rFonts w:ascii="Times New Roman" w:hAnsi="Times New Roman" w:cs="Times New Roman"/>
              </w:rPr>
            </w:pPr>
            <w:r w:rsidRPr="009E09C3">
              <w:rPr>
                <w:rFonts w:ascii="Times New Roman" w:hAnsi="Times New Roman" w:cs="Times New Roman"/>
              </w:rPr>
              <w:t xml:space="preserve">Женщины: особенно те, кто занят сезонными работами и имеет очень мало возможностей для получения собственного дохода, и те, у кого нет </w:t>
            </w:r>
            <w:r w:rsidRPr="009E09C3">
              <w:rPr>
                <w:rFonts w:ascii="Times New Roman" w:hAnsi="Times New Roman" w:cs="Times New Roman"/>
              </w:rPr>
              <w:lastRenderedPageBreak/>
              <w:t>образования или подготовки для трудоустройства, и те, кто стремится вернуться к работе после декретного отпуска.</w:t>
            </w:r>
          </w:p>
          <w:p w14:paraId="0DF3F071" w14:textId="2D337F62" w:rsidR="00C24EFC" w:rsidRPr="009E09C3" w:rsidRDefault="00C24EFC" w:rsidP="00C24EFC">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Молодые люди: столкнувшиеся с высокими показателями безработицы в более широких и неотложных учреждениях, ограниченными возможностями трудоустройства и не имеющие опыта или подготовки</w:t>
            </w:r>
          </w:p>
          <w:p w14:paraId="625BC470" w14:textId="48E9334C" w:rsidR="00C24EFC" w:rsidRPr="009E09C3" w:rsidRDefault="00C24EFC" w:rsidP="00C24EFC">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Неквалифицированные сезонные рабочие и работники сельскохозяйственных предприятий: это безземельные работники с низким доходом, не имеющие работы и дохода.</w:t>
            </w:r>
          </w:p>
          <w:p w14:paraId="758BEF06" w14:textId="0491AC3E" w:rsidR="00C24EFC" w:rsidRPr="009E09C3" w:rsidRDefault="00C24EFC" w:rsidP="00C24EFC">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Безработные: те, кто потерял работу и регулярные доходы</w:t>
            </w:r>
          </w:p>
          <w:p w14:paraId="145DC06E" w14:textId="22E54FE4" w:rsidR="00C24EFC" w:rsidRPr="009E09C3" w:rsidRDefault="00C24EFC" w:rsidP="00C24EFC">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Дети в ЗС: которые обычно работают сезонно и подвержены риску худших форм детского труда на стройках и в опасных условиях труда</w:t>
            </w:r>
          </w:p>
          <w:p w14:paraId="6BABEA30" w14:textId="45B7812A" w:rsidR="00C24EFC" w:rsidRPr="009E09C3" w:rsidRDefault="00C24EFC" w:rsidP="00C24EFC">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Неблагополучные семьи в ЗС, испытывающие трудности с поддержанием своих доходов</w:t>
            </w:r>
          </w:p>
          <w:p w14:paraId="7CE84776" w14:textId="0F236EB4" w:rsidR="00C24EFC" w:rsidRPr="009E09C3" w:rsidRDefault="00C24EFC" w:rsidP="00C24EFC">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Инвалиды: эта группа включает людей с физическими трудностями, людей с аутизмом, а также людей с проблемами психического здоровья и длительными заболеваниями. Люди с ограниченными возможностями, которые могут работать, часто испытывают трудности с поиском полноценной, хорошо оплачиваемой работы.</w:t>
            </w:r>
          </w:p>
          <w:p w14:paraId="760A7A97" w14:textId="7C48EC3C" w:rsidR="00C24EFC" w:rsidRPr="009E09C3" w:rsidRDefault="00C24EFC" w:rsidP="00C24EFC">
            <w:pPr>
              <w:pStyle w:val="ListParagraph"/>
              <w:numPr>
                <w:ilvl w:val="0"/>
                <w:numId w:val="26"/>
              </w:numPr>
              <w:snapToGrid w:val="0"/>
              <w:rPr>
                <w:rFonts w:ascii="Times New Roman" w:hAnsi="Times New Roman" w:cs="Times New Roman"/>
              </w:rPr>
            </w:pPr>
            <w:r w:rsidRPr="009E09C3">
              <w:rPr>
                <w:rFonts w:ascii="Times New Roman" w:hAnsi="Times New Roman" w:cs="Times New Roman"/>
              </w:rPr>
              <w:t xml:space="preserve">Пожилые люди: эти члены семьи часто не имеют дохода, что оказывает большее давление на основного источника дохода </w:t>
            </w:r>
            <w:r w:rsidRPr="009E09C3">
              <w:rPr>
                <w:rFonts w:ascii="Times New Roman" w:hAnsi="Times New Roman" w:cs="Times New Roman"/>
              </w:rPr>
              <w:lastRenderedPageBreak/>
              <w:t>и снижает расходы домохозяйств на одного человека, и они особенно уязвимы к воздействию шума, особенно если живут в непосредственной близости от строительной площадки.</w:t>
            </w:r>
          </w:p>
          <w:p w14:paraId="577D46B8" w14:textId="4E2ED29B" w:rsidR="008C78D7" w:rsidRPr="009E09C3" w:rsidRDefault="00C24EFC" w:rsidP="00C24EFC">
            <w:pPr>
              <w:pStyle w:val="ListParagraph"/>
              <w:numPr>
                <w:ilvl w:val="0"/>
                <w:numId w:val="26"/>
              </w:numPr>
              <w:snapToGrid w:val="0"/>
              <w:rPr>
                <w:rFonts w:ascii="Times New Roman" w:hAnsi="Times New Roman" w:cs="Times New Roman"/>
              </w:rPr>
            </w:pPr>
            <w:r w:rsidRPr="009E09C3">
              <w:rPr>
                <w:rFonts w:ascii="Times New Roman" w:hAnsi="Times New Roman" w:cs="Times New Roman"/>
              </w:rPr>
              <w:t>Сельские домохозяйства в регионах, расположенных недалеко от ЗС: условия жизни в сельских сообществах, как правило, хуже, чем в городских районах, особенно учитывая, что не все домохозяйства могут получать выгоду от доступа к питьевой воде, канализации и газоснабжению.</w:t>
            </w:r>
          </w:p>
        </w:tc>
        <w:tc>
          <w:tcPr>
            <w:tcW w:w="2912" w:type="dxa"/>
          </w:tcPr>
          <w:p w14:paraId="5FC02A91" w14:textId="56A07321" w:rsidR="008C78D7" w:rsidRPr="009E09C3" w:rsidRDefault="00F8296D" w:rsidP="004F3151">
            <w:pPr>
              <w:snapToGrid w:val="0"/>
              <w:rPr>
                <w:rFonts w:ascii="Times New Roman" w:hAnsi="Times New Roman" w:cs="Times New Roman"/>
              </w:rPr>
            </w:pPr>
            <w:r w:rsidRPr="009E09C3">
              <w:rPr>
                <w:rFonts w:ascii="Times New Roman" w:hAnsi="Times New Roman" w:cs="Times New Roman"/>
              </w:rPr>
              <w:lastRenderedPageBreak/>
              <w:t>Уязвимые группы местных сообществ</w:t>
            </w:r>
          </w:p>
        </w:tc>
        <w:tc>
          <w:tcPr>
            <w:tcW w:w="2912" w:type="dxa"/>
          </w:tcPr>
          <w:p w14:paraId="12F6E09B" w14:textId="77777777" w:rsidR="00F8296D" w:rsidRPr="009E09C3" w:rsidRDefault="00F8296D" w:rsidP="00F8296D">
            <w:pPr>
              <w:snapToGrid w:val="0"/>
              <w:rPr>
                <w:rFonts w:ascii="Times New Roman" w:hAnsi="Times New Roman" w:cs="Times New Roman"/>
              </w:rPr>
            </w:pPr>
            <w:r w:rsidRPr="009E09C3">
              <w:rPr>
                <w:rFonts w:ascii="Times New Roman" w:hAnsi="Times New Roman" w:cs="Times New Roman"/>
              </w:rPr>
              <w:t>Потенциальные последствия:</w:t>
            </w:r>
          </w:p>
          <w:p w14:paraId="3B610374" w14:textId="24135594" w:rsidR="008C78D7" w:rsidRPr="009E09C3" w:rsidRDefault="00F8296D" w:rsidP="00F8296D">
            <w:pPr>
              <w:snapToGrid w:val="0"/>
              <w:rPr>
                <w:rFonts w:ascii="Times New Roman" w:hAnsi="Times New Roman" w:cs="Times New Roman"/>
              </w:rPr>
            </w:pPr>
            <w:r w:rsidRPr="009E09C3">
              <w:rPr>
                <w:rFonts w:ascii="Times New Roman" w:hAnsi="Times New Roman" w:cs="Times New Roman"/>
              </w:rPr>
              <w:t xml:space="preserve">Проект может способствовать непропорциональному воздействию на уязвимые группы сообществ, которые </w:t>
            </w:r>
            <w:r w:rsidRPr="009E09C3">
              <w:rPr>
                <w:rFonts w:ascii="Times New Roman" w:hAnsi="Times New Roman" w:cs="Times New Roman"/>
              </w:rPr>
              <w:lastRenderedPageBreak/>
              <w:t>могут испытывать трудности с адаптацией к изменяющейся окружающей среде.</w:t>
            </w:r>
          </w:p>
        </w:tc>
        <w:tc>
          <w:tcPr>
            <w:tcW w:w="3089" w:type="dxa"/>
          </w:tcPr>
          <w:p w14:paraId="74C503E2" w14:textId="77777777" w:rsidR="00E24AA6" w:rsidRPr="009E09C3" w:rsidRDefault="00E24AA6" w:rsidP="00E24AA6">
            <w:pPr>
              <w:pStyle w:val="ListParagraph"/>
              <w:numPr>
                <w:ilvl w:val="0"/>
                <w:numId w:val="26"/>
              </w:numPr>
              <w:snapToGrid w:val="0"/>
              <w:rPr>
                <w:rFonts w:ascii="Times New Roman" w:hAnsi="Times New Roman" w:cs="Times New Roman"/>
              </w:rPr>
            </w:pPr>
            <w:r w:rsidRPr="009E09C3">
              <w:rPr>
                <w:rFonts w:ascii="Times New Roman" w:hAnsi="Times New Roman" w:cs="Times New Roman"/>
              </w:rPr>
              <w:lastRenderedPageBreak/>
              <w:t>Право на недискриминацию (ВДПЧ 2, МПГПП 2, МПЭСКП 2)</w:t>
            </w:r>
          </w:p>
          <w:p w14:paraId="4532F142" w14:textId="77777777" w:rsidR="00E24AA6" w:rsidRPr="009E09C3" w:rsidRDefault="00E24AA6" w:rsidP="00E24AA6">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равенство перед законом (ВДПЧ 7, МПГПП 26)</w:t>
            </w:r>
          </w:p>
          <w:p w14:paraId="4E5E4A11" w14:textId="77777777" w:rsidR="00E24AA6" w:rsidRPr="009E09C3" w:rsidRDefault="00E24AA6" w:rsidP="00E24AA6">
            <w:pPr>
              <w:pStyle w:val="ListParagraph"/>
              <w:numPr>
                <w:ilvl w:val="0"/>
                <w:numId w:val="26"/>
              </w:numPr>
              <w:snapToGrid w:val="0"/>
              <w:rPr>
                <w:rFonts w:ascii="Times New Roman" w:hAnsi="Times New Roman" w:cs="Times New Roman"/>
              </w:rPr>
            </w:pPr>
            <w:r w:rsidRPr="009E09C3">
              <w:rPr>
                <w:rFonts w:ascii="Times New Roman" w:hAnsi="Times New Roman" w:cs="Times New Roman"/>
              </w:rPr>
              <w:lastRenderedPageBreak/>
              <w:t>Право на свободу мысли, совести и религии (ВДПЧ 18, МПГПП 18)</w:t>
            </w:r>
          </w:p>
          <w:p w14:paraId="57402365" w14:textId="3AB5C4A4" w:rsidR="008C78D7" w:rsidRPr="009E09C3" w:rsidRDefault="00E24AA6" w:rsidP="00E24AA6">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участие в культурной жизни сообщества (ВДПЧ 15, МПГПП 27, МПЭСКП 15)</w:t>
            </w:r>
          </w:p>
        </w:tc>
      </w:tr>
      <w:tr w:rsidR="007F0D48" w:rsidRPr="009E09C3" w14:paraId="6EA60677" w14:textId="77777777" w:rsidTr="00242779">
        <w:tc>
          <w:tcPr>
            <w:tcW w:w="1843" w:type="dxa"/>
          </w:tcPr>
          <w:p w14:paraId="3908DB28" w14:textId="21015D0E" w:rsidR="008C78D7" w:rsidRPr="009E09C3" w:rsidRDefault="00F8296D" w:rsidP="004F3151">
            <w:pPr>
              <w:snapToGrid w:val="0"/>
              <w:rPr>
                <w:rFonts w:ascii="Times New Roman" w:hAnsi="Times New Roman" w:cs="Times New Roman"/>
              </w:rPr>
            </w:pPr>
            <w:r w:rsidRPr="009E09C3">
              <w:rPr>
                <w:rFonts w:ascii="Times New Roman" w:hAnsi="Times New Roman" w:cs="Times New Roman"/>
              </w:rPr>
              <w:lastRenderedPageBreak/>
              <w:t>Консультация и взаимодействие</w:t>
            </w:r>
          </w:p>
        </w:tc>
        <w:tc>
          <w:tcPr>
            <w:tcW w:w="4128" w:type="dxa"/>
          </w:tcPr>
          <w:p w14:paraId="23CC5AA2" w14:textId="529B2DEA" w:rsidR="008C78D7" w:rsidRPr="009E09C3" w:rsidRDefault="00F8296D" w:rsidP="004F3151">
            <w:pPr>
              <w:snapToGrid w:val="0"/>
              <w:rPr>
                <w:rFonts w:ascii="Times New Roman" w:hAnsi="Times New Roman" w:cs="Times New Roman"/>
              </w:rPr>
            </w:pPr>
            <w:r w:rsidRPr="009E09C3">
              <w:rPr>
                <w:rFonts w:ascii="Times New Roman" w:hAnsi="Times New Roman" w:cs="Times New Roman"/>
              </w:rPr>
              <w:t>В проектной документации отсутствует информация о проведении консультаций с пострадавшими сообществами с целью выявления объектов культурного наследия в отношении связанных с ними объектов, а также с учетом их взглядов на такие объекты.</w:t>
            </w:r>
          </w:p>
        </w:tc>
        <w:tc>
          <w:tcPr>
            <w:tcW w:w="2912" w:type="dxa"/>
          </w:tcPr>
          <w:p w14:paraId="71BDCF2B" w14:textId="29382F64" w:rsidR="008C78D7" w:rsidRPr="009E09C3" w:rsidRDefault="00D84813" w:rsidP="00D84813">
            <w:pPr>
              <w:rPr>
                <w:rFonts w:ascii="Times New Roman" w:hAnsi="Times New Roman" w:cs="Times New Roman"/>
              </w:rPr>
            </w:pPr>
            <w:r w:rsidRPr="009E09C3">
              <w:rPr>
                <w:rFonts w:ascii="Times New Roman" w:hAnsi="Times New Roman" w:cs="Times New Roman"/>
              </w:rPr>
              <w:t>Члены затронутых сообществ</w:t>
            </w:r>
          </w:p>
          <w:p w14:paraId="19C1880E" w14:textId="77777777" w:rsidR="008C78D7" w:rsidRPr="009E09C3" w:rsidRDefault="008C78D7" w:rsidP="004F3151">
            <w:pPr>
              <w:snapToGrid w:val="0"/>
              <w:rPr>
                <w:rFonts w:ascii="Times New Roman" w:hAnsi="Times New Roman" w:cs="Times New Roman"/>
              </w:rPr>
            </w:pPr>
          </w:p>
        </w:tc>
        <w:tc>
          <w:tcPr>
            <w:tcW w:w="2912" w:type="dxa"/>
          </w:tcPr>
          <w:p w14:paraId="308D3610" w14:textId="1DE12FA8" w:rsidR="008C78D7" w:rsidRPr="009E09C3" w:rsidRDefault="008605E9" w:rsidP="004F3151">
            <w:pPr>
              <w:snapToGrid w:val="0"/>
              <w:rPr>
                <w:rFonts w:ascii="Times New Roman" w:hAnsi="Times New Roman" w:cs="Times New Roman"/>
              </w:rPr>
            </w:pPr>
            <w:r w:rsidRPr="009E09C3">
              <w:rPr>
                <w:rFonts w:ascii="Times New Roman" w:hAnsi="Times New Roman" w:cs="Times New Roman"/>
              </w:rPr>
              <w:t>Фактические последствия:</w:t>
            </w:r>
          </w:p>
          <w:p w14:paraId="345FC766" w14:textId="59CF21BB" w:rsidR="008C78D7" w:rsidRPr="009E09C3" w:rsidRDefault="00D84813" w:rsidP="004F3151">
            <w:pPr>
              <w:snapToGrid w:val="0"/>
              <w:rPr>
                <w:rFonts w:ascii="Times New Roman" w:hAnsi="Times New Roman" w:cs="Times New Roman"/>
              </w:rPr>
            </w:pPr>
            <w:r w:rsidRPr="009E09C3">
              <w:rPr>
                <w:rFonts w:ascii="Times New Roman" w:hAnsi="Times New Roman" w:cs="Times New Roman"/>
              </w:rPr>
              <w:t>Отсутствие доступа к информации и участию в принятии решений, особенно для затронутых сообществ, по планам и операциям Проекта, которые могут повлиять на их права на жизнь, здоровье и адекватный уровень жизни</w:t>
            </w:r>
          </w:p>
        </w:tc>
        <w:tc>
          <w:tcPr>
            <w:tcW w:w="3089" w:type="dxa"/>
          </w:tcPr>
          <w:p w14:paraId="597167C0" w14:textId="005B84A8" w:rsidR="008C78D7" w:rsidRPr="009E09C3" w:rsidRDefault="00E24AA6" w:rsidP="00912E5D">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доступ к информации (ВДПЧ 19, МПГПП 19)</w:t>
            </w:r>
          </w:p>
        </w:tc>
      </w:tr>
      <w:tr w:rsidR="007F0D48" w:rsidRPr="009E09C3" w14:paraId="451BA1AD" w14:textId="77777777" w:rsidTr="00242779">
        <w:tc>
          <w:tcPr>
            <w:tcW w:w="1843" w:type="dxa"/>
          </w:tcPr>
          <w:p w14:paraId="748C9885" w14:textId="56E5256B" w:rsidR="008C78D7" w:rsidRPr="009E09C3" w:rsidRDefault="006E505D" w:rsidP="004F3151">
            <w:pPr>
              <w:snapToGrid w:val="0"/>
              <w:rPr>
                <w:rFonts w:ascii="Times New Roman" w:hAnsi="Times New Roman" w:cs="Times New Roman"/>
              </w:rPr>
            </w:pPr>
            <w:r w:rsidRPr="009E09C3">
              <w:rPr>
                <w:rFonts w:ascii="Times New Roman" w:hAnsi="Times New Roman" w:cs="Times New Roman"/>
              </w:rPr>
              <w:t>Механизм подачи жалоб и средства правовой защиты</w:t>
            </w:r>
          </w:p>
        </w:tc>
        <w:tc>
          <w:tcPr>
            <w:tcW w:w="4128" w:type="dxa"/>
          </w:tcPr>
          <w:p w14:paraId="0C40B985" w14:textId="76454E85" w:rsidR="008C78D7" w:rsidRPr="009E09C3" w:rsidRDefault="006E505D" w:rsidP="004F3151">
            <w:pPr>
              <w:snapToGrid w:val="0"/>
              <w:rPr>
                <w:rFonts w:ascii="Times New Roman" w:hAnsi="Times New Roman" w:cs="Times New Roman"/>
              </w:rPr>
            </w:pPr>
            <w:r w:rsidRPr="009E09C3">
              <w:rPr>
                <w:rFonts w:ascii="Times New Roman" w:hAnsi="Times New Roman" w:cs="Times New Roman"/>
              </w:rPr>
              <w:t>Проектная компания имеет хорошо налаженный механизм подачи жалоб общественности, функционирующий через специальное подразделение. На сайте Проектной компании есть инструмент, позволяющий подавать электронные жалобы. Жалобы также можно подать по секретному номеру горячей линии, указанному на сайте.</w:t>
            </w:r>
          </w:p>
        </w:tc>
        <w:tc>
          <w:tcPr>
            <w:tcW w:w="2912" w:type="dxa"/>
          </w:tcPr>
          <w:p w14:paraId="5748E880" w14:textId="75B5679E" w:rsidR="008C78D7" w:rsidRPr="009E09C3" w:rsidRDefault="006E505D" w:rsidP="006E505D">
            <w:pPr>
              <w:snapToGrid w:val="0"/>
              <w:rPr>
                <w:rFonts w:ascii="Times New Roman" w:hAnsi="Times New Roman" w:cs="Times New Roman"/>
              </w:rPr>
            </w:pPr>
            <w:r w:rsidRPr="009E09C3">
              <w:rPr>
                <w:rFonts w:ascii="Times New Roman" w:hAnsi="Times New Roman" w:cs="Times New Roman"/>
              </w:rPr>
              <w:t>Работники и пострадавшие сообщества - Люди могут не иметь возможности подать жалобу или искать исправления от последствий Проекта, если они не знают о механизме подачи жалоб или не понимают/не хотят использовать его из-за страха мести или другой проблемы.</w:t>
            </w:r>
          </w:p>
        </w:tc>
        <w:tc>
          <w:tcPr>
            <w:tcW w:w="2912" w:type="dxa"/>
          </w:tcPr>
          <w:p w14:paraId="2A89EA3F" w14:textId="191F04E5" w:rsidR="008C78D7" w:rsidRPr="009E09C3" w:rsidRDefault="006E505D" w:rsidP="006E505D">
            <w:pPr>
              <w:snapToGrid w:val="0"/>
              <w:rPr>
                <w:rFonts w:ascii="Times New Roman" w:hAnsi="Times New Roman" w:cs="Times New Roman"/>
              </w:rPr>
            </w:pPr>
            <w:r w:rsidRPr="009E09C3">
              <w:rPr>
                <w:rFonts w:ascii="Times New Roman" w:hAnsi="Times New Roman" w:cs="Times New Roman"/>
              </w:rPr>
              <w:t>Потенциальные последствия</w:t>
            </w:r>
            <w:proofErr w:type="gramStart"/>
            <w:r w:rsidRPr="009E09C3">
              <w:rPr>
                <w:rFonts w:ascii="Times New Roman" w:hAnsi="Times New Roman" w:cs="Times New Roman"/>
              </w:rPr>
              <w:t>: Как</w:t>
            </w:r>
            <w:proofErr w:type="gramEnd"/>
            <w:r w:rsidRPr="009E09C3">
              <w:rPr>
                <w:rFonts w:ascii="Times New Roman" w:hAnsi="Times New Roman" w:cs="Times New Roman"/>
              </w:rPr>
              <w:t xml:space="preserve"> отдельные лица, так и их сообщества могут пострадать от нарушений прав человека.</w:t>
            </w:r>
          </w:p>
        </w:tc>
        <w:tc>
          <w:tcPr>
            <w:tcW w:w="3089" w:type="dxa"/>
          </w:tcPr>
          <w:p w14:paraId="0A4646ED" w14:textId="4B92C4F4" w:rsidR="008C78D7" w:rsidRPr="009E09C3" w:rsidRDefault="00E24AA6" w:rsidP="00E24AA6">
            <w:pPr>
              <w:pStyle w:val="ListParagraph"/>
              <w:numPr>
                <w:ilvl w:val="0"/>
                <w:numId w:val="26"/>
              </w:numPr>
              <w:rPr>
                <w:rFonts w:ascii="Times New Roman" w:hAnsi="Times New Roman" w:cs="Times New Roman"/>
              </w:rPr>
            </w:pPr>
            <w:r w:rsidRPr="009E09C3">
              <w:rPr>
                <w:rFonts w:ascii="Times New Roman" w:hAnsi="Times New Roman" w:cs="Times New Roman"/>
              </w:rPr>
              <w:t>Право на средство правовой защиты и возмещение ущерба за грубые нарушения прав человека (Резолюция Генеральной Ассамблеи ООН 60/147)</w:t>
            </w:r>
          </w:p>
        </w:tc>
      </w:tr>
      <w:tr w:rsidR="007F0D48" w:rsidRPr="009E09C3" w14:paraId="16E26EA3" w14:textId="77777777" w:rsidTr="00242779">
        <w:tc>
          <w:tcPr>
            <w:tcW w:w="1843" w:type="dxa"/>
          </w:tcPr>
          <w:p w14:paraId="501650CC" w14:textId="3ADA07D5" w:rsidR="008C78D7" w:rsidRPr="009E09C3" w:rsidRDefault="00025A21" w:rsidP="004F3151">
            <w:pPr>
              <w:snapToGrid w:val="0"/>
              <w:rPr>
                <w:rFonts w:ascii="Times New Roman" w:hAnsi="Times New Roman" w:cs="Times New Roman"/>
              </w:rPr>
            </w:pPr>
            <w:r w:rsidRPr="009E09C3">
              <w:rPr>
                <w:rFonts w:ascii="Times New Roman" w:hAnsi="Times New Roman" w:cs="Times New Roman"/>
              </w:rPr>
              <w:lastRenderedPageBreak/>
              <w:t>Жилищные и деловые сооружения</w:t>
            </w:r>
          </w:p>
        </w:tc>
        <w:tc>
          <w:tcPr>
            <w:tcW w:w="4128" w:type="dxa"/>
          </w:tcPr>
          <w:p w14:paraId="032691FB" w14:textId="419A7D29" w:rsidR="008C78D7" w:rsidRPr="009E09C3" w:rsidRDefault="00025A21" w:rsidP="004F3151">
            <w:pPr>
              <w:snapToGrid w:val="0"/>
              <w:rPr>
                <w:rFonts w:ascii="Times New Roman" w:hAnsi="Times New Roman" w:cs="Times New Roman"/>
              </w:rPr>
            </w:pPr>
            <w:r w:rsidRPr="009E09C3">
              <w:rPr>
                <w:rFonts w:ascii="Times New Roman" w:hAnsi="Times New Roman" w:cs="Times New Roman"/>
              </w:rPr>
              <w:t>Согласно ОЭСВ, физическое смещение не прогнозируется.</w:t>
            </w:r>
          </w:p>
        </w:tc>
        <w:tc>
          <w:tcPr>
            <w:tcW w:w="2912" w:type="dxa"/>
          </w:tcPr>
          <w:p w14:paraId="79BB04ED" w14:textId="136593B6" w:rsidR="008C78D7" w:rsidRPr="009E09C3" w:rsidRDefault="00025A21" w:rsidP="004F3151">
            <w:pPr>
              <w:snapToGrid w:val="0"/>
              <w:rPr>
                <w:rFonts w:ascii="Times New Roman" w:hAnsi="Times New Roman" w:cs="Times New Roman"/>
              </w:rPr>
            </w:pPr>
            <w:r w:rsidRPr="009E09C3">
              <w:rPr>
                <w:rFonts w:ascii="Times New Roman" w:hAnsi="Times New Roman" w:cs="Times New Roman"/>
              </w:rPr>
              <w:t>Н</w:t>
            </w:r>
            <w:r w:rsidR="008C78D7" w:rsidRPr="009E09C3">
              <w:rPr>
                <w:rFonts w:ascii="Times New Roman" w:hAnsi="Times New Roman" w:cs="Times New Roman"/>
              </w:rPr>
              <w:t>/</w:t>
            </w:r>
            <w:r w:rsidRPr="009E09C3">
              <w:rPr>
                <w:rFonts w:ascii="Times New Roman" w:hAnsi="Times New Roman" w:cs="Times New Roman"/>
              </w:rPr>
              <w:t>Д</w:t>
            </w:r>
          </w:p>
        </w:tc>
        <w:tc>
          <w:tcPr>
            <w:tcW w:w="2912" w:type="dxa"/>
          </w:tcPr>
          <w:p w14:paraId="16B8E187" w14:textId="7F9EEC54" w:rsidR="008C78D7" w:rsidRPr="009E09C3" w:rsidRDefault="00025A21" w:rsidP="004F3151">
            <w:pPr>
              <w:snapToGrid w:val="0"/>
              <w:rPr>
                <w:rFonts w:ascii="Times New Roman" w:hAnsi="Times New Roman" w:cs="Times New Roman"/>
              </w:rPr>
            </w:pPr>
            <w:r w:rsidRPr="009E09C3">
              <w:rPr>
                <w:rFonts w:ascii="Times New Roman" w:hAnsi="Times New Roman" w:cs="Times New Roman"/>
              </w:rPr>
              <w:t>Н/Д</w:t>
            </w:r>
          </w:p>
        </w:tc>
        <w:tc>
          <w:tcPr>
            <w:tcW w:w="3089" w:type="dxa"/>
          </w:tcPr>
          <w:p w14:paraId="5CEFF771" w14:textId="77777777" w:rsidR="00EA0D8F" w:rsidRPr="009E09C3" w:rsidRDefault="00EA0D8F" w:rsidP="00EA0D8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достаточный жизненный уровень (ВДПЧ 25, МПЭСКП 11)</w:t>
            </w:r>
          </w:p>
          <w:p w14:paraId="7CF49951" w14:textId="77777777" w:rsidR="00EA0D8F" w:rsidRPr="009E09C3" w:rsidRDefault="00EA0D8F" w:rsidP="00EA0D8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собственности</w:t>
            </w:r>
          </w:p>
          <w:p w14:paraId="4EAAAE83" w14:textId="77777777" w:rsidR="00EA0D8F" w:rsidRPr="009E09C3" w:rsidRDefault="00EA0D8F" w:rsidP="00EA0D8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жилье (ВДПЧ 25, МПЭСКП 11)</w:t>
            </w:r>
          </w:p>
          <w:p w14:paraId="610EFBE5" w14:textId="3308FC20" w:rsidR="008C78D7" w:rsidRPr="009E09C3" w:rsidRDefault="00EA0D8F" w:rsidP="00EA0D8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воду (ВДПЧ 25, МПЭСКП 11)</w:t>
            </w:r>
          </w:p>
        </w:tc>
      </w:tr>
      <w:tr w:rsidR="007F0D48" w:rsidRPr="009E09C3" w14:paraId="6B47802C" w14:textId="77777777" w:rsidTr="00242779">
        <w:tc>
          <w:tcPr>
            <w:tcW w:w="1843" w:type="dxa"/>
          </w:tcPr>
          <w:p w14:paraId="33A0E517" w14:textId="284B5F45" w:rsidR="008C78D7" w:rsidRPr="009E09C3" w:rsidRDefault="00025A21" w:rsidP="004F3151">
            <w:pPr>
              <w:snapToGrid w:val="0"/>
              <w:rPr>
                <w:rFonts w:ascii="Times New Roman" w:hAnsi="Times New Roman" w:cs="Times New Roman"/>
              </w:rPr>
            </w:pPr>
            <w:r w:rsidRPr="009E09C3">
              <w:rPr>
                <w:rFonts w:ascii="Times New Roman" w:hAnsi="Times New Roman" w:cs="Times New Roman"/>
              </w:rPr>
              <w:t>Земля и природные ресурсы</w:t>
            </w:r>
          </w:p>
        </w:tc>
        <w:tc>
          <w:tcPr>
            <w:tcW w:w="4128" w:type="dxa"/>
          </w:tcPr>
          <w:p w14:paraId="2F69CF9B" w14:textId="77777777" w:rsidR="00BE5FCC" w:rsidRPr="009E09C3" w:rsidRDefault="00BE5FCC" w:rsidP="00BE5FCC">
            <w:pPr>
              <w:snapToGrid w:val="0"/>
              <w:rPr>
                <w:rFonts w:ascii="Times New Roman" w:hAnsi="Times New Roman" w:cs="Times New Roman"/>
              </w:rPr>
            </w:pPr>
            <w:r w:rsidRPr="009E09C3">
              <w:rPr>
                <w:rFonts w:ascii="Times New Roman" w:hAnsi="Times New Roman" w:cs="Times New Roman"/>
              </w:rPr>
              <w:t>Процесс приобретения земельных участков для Проекта будет возглавляться Кабинетом Министров Республики Узбекистан. В случае необходимости переселения для проекта, Проектная компания обязуется сотрудничать с ответственным государственным органом для достижения результатов, соответствующих Стандарту деятельности 5 МФК.</w:t>
            </w:r>
          </w:p>
          <w:p w14:paraId="46510DAF" w14:textId="094E4CEC" w:rsidR="008C78D7" w:rsidRPr="009E09C3" w:rsidRDefault="00BE5FCC" w:rsidP="00BE5FCC">
            <w:pPr>
              <w:snapToGrid w:val="0"/>
              <w:rPr>
                <w:rFonts w:ascii="Times New Roman" w:hAnsi="Times New Roman" w:cs="Times New Roman"/>
              </w:rPr>
            </w:pPr>
            <w:r w:rsidRPr="009E09C3">
              <w:rPr>
                <w:rFonts w:ascii="Times New Roman" w:hAnsi="Times New Roman" w:cs="Times New Roman"/>
              </w:rPr>
              <w:t xml:space="preserve">Если проект предполагает только экономическое перемещение, Проектная компания должна определить и описать меры, которые ответственный государственный орган планирует использовать для компенсации затронутым лицам. Если эти меры не соответствуют требованиям Стандарта деятельности 5 МФК, необходимо разработать План экологических и социальных мероприятий, дополняющий действия правительства. Это может включать дополнительную компенсацию за утраченные активы по полной восстановительной стоимости, а также дополнительные усилия по восстановлению утраченных средств к </w:t>
            </w:r>
            <w:r w:rsidRPr="009E09C3">
              <w:rPr>
                <w:rFonts w:ascii="Times New Roman" w:hAnsi="Times New Roman" w:cs="Times New Roman"/>
              </w:rPr>
              <w:lastRenderedPageBreak/>
              <w:t>существованию и другую помощь, соответствующую целям Стандарта деятельности 5 МФК.</w:t>
            </w:r>
          </w:p>
        </w:tc>
        <w:tc>
          <w:tcPr>
            <w:tcW w:w="2912" w:type="dxa"/>
          </w:tcPr>
          <w:p w14:paraId="0220C9EB" w14:textId="295E110D" w:rsidR="008C78D7" w:rsidRPr="009E09C3" w:rsidRDefault="00BE5FCC" w:rsidP="004F3151">
            <w:pPr>
              <w:snapToGrid w:val="0"/>
              <w:rPr>
                <w:rFonts w:ascii="Times New Roman" w:hAnsi="Times New Roman" w:cs="Times New Roman"/>
              </w:rPr>
            </w:pPr>
            <w:r w:rsidRPr="009E09C3">
              <w:rPr>
                <w:rFonts w:ascii="Times New Roman" w:hAnsi="Times New Roman" w:cs="Times New Roman"/>
              </w:rPr>
              <w:lastRenderedPageBreak/>
              <w:t>хозяйства в районе, затронутом проектом</w:t>
            </w:r>
          </w:p>
        </w:tc>
        <w:tc>
          <w:tcPr>
            <w:tcW w:w="2912" w:type="dxa"/>
          </w:tcPr>
          <w:p w14:paraId="3EEEFDDC" w14:textId="61D0E3CA" w:rsidR="008C78D7" w:rsidRPr="009E09C3" w:rsidRDefault="008605E9" w:rsidP="004F3151">
            <w:pPr>
              <w:snapToGrid w:val="0"/>
              <w:rPr>
                <w:rFonts w:ascii="Times New Roman" w:hAnsi="Times New Roman" w:cs="Times New Roman"/>
              </w:rPr>
            </w:pPr>
            <w:r w:rsidRPr="009E09C3">
              <w:rPr>
                <w:rFonts w:ascii="Times New Roman" w:hAnsi="Times New Roman" w:cs="Times New Roman"/>
              </w:rPr>
              <w:t>Фактические последствия:</w:t>
            </w:r>
          </w:p>
          <w:p w14:paraId="04458122" w14:textId="553A1403" w:rsidR="008C78D7" w:rsidRPr="009E09C3" w:rsidRDefault="00BE5FCC" w:rsidP="004F3151">
            <w:pPr>
              <w:snapToGrid w:val="0"/>
              <w:rPr>
                <w:rFonts w:ascii="Times New Roman" w:hAnsi="Times New Roman" w:cs="Times New Roman"/>
              </w:rPr>
            </w:pPr>
            <w:r w:rsidRPr="009E09C3">
              <w:rPr>
                <w:rFonts w:ascii="Times New Roman" w:hAnsi="Times New Roman" w:cs="Times New Roman"/>
              </w:rPr>
              <w:t>Экономическое вытеснение и ухудшение условий жизни (также называемое имуществом) затронутых фермеров, поскольку они ограничили доступ к земле во время строительства и эксплуатации.</w:t>
            </w:r>
          </w:p>
        </w:tc>
        <w:tc>
          <w:tcPr>
            <w:tcW w:w="3089" w:type="dxa"/>
          </w:tcPr>
          <w:p w14:paraId="1FD1D39C" w14:textId="77777777" w:rsidR="00EA0D8F" w:rsidRPr="009E09C3" w:rsidRDefault="00EA0D8F" w:rsidP="00EA0D8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достаточный жизненный уровень (ВДПЧ 25, МПЭСКП 11)</w:t>
            </w:r>
          </w:p>
          <w:p w14:paraId="4FAFCE8E" w14:textId="77777777" w:rsidR="00EA0D8F" w:rsidRPr="009E09C3" w:rsidRDefault="00EA0D8F" w:rsidP="00EA0D8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собственности (ВДПЧ 17)</w:t>
            </w:r>
          </w:p>
          <w:p w14:paraId="2693F0FC" w14:textId="77777777" w:rsidR="00EA0D8F" w:rsidRPr="009E09C3" w:rsidRDefault="00EA0D8F" w:rsidP="00EA0D8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передвижения (ВДПЧ 13, МПГПП 12)</w:t>
            </w:r>
          </w:p>
          <w:p w14:paraId="1490AD65" w14:textId="77777777" w:rsidR="00EA0D8F" w:rsidRPr="009E09C3" w:rsidRDefault="00EA0D8F" w:rsidP="00EA0D8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питание (ВДПЧ 25, МПЭСКП 11)</w:t>
            </w:r>
          </w:p>
          <w:p w14:paraId="628D8C2D" w14:textId="4F3B861B" w:rsidR="008C78D7" w:rsidRPr="009E09C3" w:rsidRDefault="00EA0D8F" w:rsidP="00EA0D8F">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воду (ВДПЧ 25, МПЭСКП 11)</w:t>
            </w:r>
          </w:p>
        </w:tc>
      </w:tr>
      <w:tr w:rsidR="007F0D48" w:rsidRPr="009E09C3" w14:paraId="1BFB1D3F" w14:textId="77777777" w:rsidTr="00242779">
        <w:tc>
          <w:tcPr>
            <w:tcW w:w="1843" w:type="dxa"/>
          </w:tcPr>
          <w:p w14:paraId="5D886537" w14:textId="55AE34C7" w:rsidR="008C78D7" w:rsidRPr="009E09C3" w:rsidRDefault="00BE5FCC" w:rsidP="004F3151">
            <w:pPr>
              <w:snapToGrid w:val="0"/>
              <w:rPr>
                <w:rFonts w:ascii="Times New Roman" w:hAnsi="Times New Roman" w:cs="Times New Roman"/>
              </w:rPr>
            </w:pPr>
            <w:r w:rsidRPr="009E09C3">
              <w:rPr>
                <w:rFonts w:ascii="Times New Roman" w:hAnsi="Times New Roman" w:cs="Times New Roman"/>
              </w:rPr>
              <w:t>Здоровье и безопасность сообщества</w:t>
            </w:r>
          </w:p>
        </w:tc>
        <w:tc>
          <w:tcPr>
            <w:tcW w:w="4128" w:type="dxa"/>
          </w:tcPr>
          <w:p w14:paraId="4B5E2862" w14:textId="25EA0557" w:rsidR="008C78D7" w:rsidRPr="009E09C3" w:rsidRDefault="00EB530C" w:rsidP="004F3151">
            <w:pPr>
              <w:snapToGrid w:val="0"/>
              <w:rPr>
                <w:rFonts w:ascii="Times New Roman" w:hAnsi="Times New Roman" w:cs="Times New Roman"/>
              </w:rPr>
            </w:pPr>
            <w:r w:rsidRPr="009E09C3">
              <w:rPr>
                <w:rFonts w:ascii="Times New Roman" w:hAnsi="Times New Roman" w:cs="Times New Roman"/>
              </w:rPr>
              <w:t>Проект может вызвать ряд воздействий на здоровье и безопасность сообщества, наиболее заметные из которых связаны с трафиком проекта, стрессом, вызванным шумом, вибрацией и светом, а также потенциальным строительством и эксплуатацией связанных объектов.</w:t>
            </w:r>
          </w:p>
        </w:tc>
        <w:tc>
          <w:tcPr>
            <w:tcW w:w="2912" w:type="dxa"/>
          </w:tcPr>
          <w:p w14:paraId="14EC7694" w14:textId="49AB47AB" w:rsidR="008C78D7" w:rsidRPr="009E09C3" w:rsidRDefault="00EB530C" w:rsidP="00EB530C">
            <w:pPr>
              <w:rPr>
                <w:rFonts w:ascii="Times New Roman" w:hAnsi="Times New Roman" w:cs="Times New Roman"/>
              </w:rPr>
            </w:pPr>
            <w:r w:rsidRPr="009E09C3">
              <w:rPr>
                <w:rFonts w:ascii="Times New Roman" w:hAnsi="Times New Roman" w:cs="Times New Roman"/>
              </w:rPr>
              <w:t>Члены затронутых сообществ</w:t>
            </w:r>
          </w:p>
        </w:tc>
        <w:tc>
          <w:tcPr>
            <w:tcW w:w="2912" w:type="dxa"/>
          </w:tcPr>
          <w:p w14:paraId="4E8DB619" w14:textId="421B1892" w:rsidR="008C78D7" w:rsidRPr="009E09C3" w:rsidRDefault="008605E9" w:rsidP="004F3151">
            <w:pPr>
              <w:snapToGrid w:val="0"/>
              <w:rPr>
                <w:rFonts w:ascii="Times New Roman" w:hAnsi="Times New Roman" w:cs="Times New Roman"/>
              </w:rPr>
            </w:pPr>
            <w:r w:rsidRPr="009E09C3">
              <w:rPr>
                <w:rFonts w:ascii="Times New Roman" w:hAnsi="Times New Roman" w:cs="Times New Roman"/>
              </w:rPr>
              <w:t>Фактические последствия:</w:t>
            </w:r>
          </w:p>
          <w:p w14:paraId="010403E6" w14:textId="3852E103" w:rsidR="008C78D7" w:rsidRPr="009E09C3" w:rsidRDefault="00EB530C" w:rsidP="004F3151">
            <w:pPr>
              <w:snapToGrid w:val="0"/>
              <w:rPr>
                <w:rFonts w:ascii="Times New Roman" w:hAnsi="Times New Roman" w:cs="Times New Roman"/>
              </w:rPr>
            </w:pPr>
            <w:r w:rsidRPr="009E09C3">
              <w:rPr>
                <w:rFonts w:ascii="Times New Roman" w:hAnsi="Times New Roman" w:cs="Times New Roman"/>
              </w:rPr>
              <w:t>Воздействие на здоровье и безопасность членов затронутых сообществ вследствие:</w:t>
            </w:r>
          </w:p>
          <w:p w14:paraId="753DB245" w14:textId="6B337F3C" w:rsidR="00332A21" w:rsidRPr="009E09C3" w:rsidRDefault="00332A21" w:rsidP="00332A21">
            <w:pPr>
              <w:pStyle w:val="ListParagraph"/>
              <w:numPr>
                <w:ilvl w:val="0"/>
                <w:numId w:val="26"/>
              </w:numPr>
              <w:snapToGrid w:val="0"/>
              <w:rPr>
                <w:rFonts w:ascii="Times New Roman" w:hAnsi="Times New Roman" w:cs="Times New Roman"/>
              </w:rPr>
            </w:pPr>
            <w:r w:rsidRPr="009E09C3">
              <w:rPr>
                <w:rFonts w:ascii="Times New Roman" w:hAnsi="Times New Roman" w:cs="Times New Roman"/>
              </w:rPr>
              <w:t>Развития наземных линейных объектов (в частности, трубопроводов)</w:t>
            </w:r>
          </w:p>
          <w:p w14:paraId="5AED0996" w14:textId="23DC00A5" w:rsidR="00332A21" w:rsidRPr="009E09C3" w:rsidRDefault="00332A21" w:rsidP="00332A21">
            <w:pPr>
              <w:pStyle w:val="ListParagraph"/>
              <w:numPr>
                <w:ilvl w:val="0"/>
                <w:numId w:val="26"/>
              </w:numPr>
              <w:snapToGrid w:val="0"/>
              <w:rPr>
                <w:rFonts w:ascii="Times New Roman" w:hAnsi="Times New Roman" w:cs="Times New Roman"/>
              </w:rPr>
            </w:pPr>
            <w:r w:rsidRPr="009E09C3">
              <w:rPr>
                <w:rFonts w:ascii="Times New Roman" w:hAnsi="Times New Roman" w:cs="Times New Roman"/>
              </w:rPr>
              <w:t>Шума, вибрации, пыла, выбросов воздуха;</w:t>
            </w:r>
          </w:p>
          <w:p w14:paraId="52959788" w14:textId="3F8589C5" w:rsidR="00332A21" w:rsidRPr="009E09C3" w:rsidRDefault="00332A21" w:rsidP="00332A21">
            <w:pPr>
              <w:pStyle w:val="ListParagraph"/>
              <w:numPr>
                <w:ilvl w:val="0"/>
                <w:numId w:val="26"/>
              </w:numPr>
              <w:snapToGrid w:val="0"/>
              <w:rPr>
                <w:rFonts w:ascii="Times New Roman" w:hAnsi="Times New Roman" w:cs="Times New Roman"/>
              </w:rPr>
            </w:pPr>
            <w:r w:rsidRPr="009E09C3">
              <w:rPr>
                <w:rFonts w:ascii="Times New Roman" w:hAnsi="Times New Roman" w:cs="Times New Roman"/>
              </w:rPr>
              <w:t>Распространения болезней на местное население;</w:t>
            </w:r>
          </w:p>
          <w:p w14:paraId="4FE326A7" w14:textId="04B02E18" w:rsidR="00332A21" w:rsidRPr="009E09C3" w:rsidRDefault="00332A21" w:rsidP="00332A21">
            <w:pPr>
              <w:pStyle w:val="ListParagraph"/>
              <w:numPr>
                <w:ilvl w:val="0"/>
                <w:numId w:val="26"/>
              </w:numPr>
              <w:snapToGrid w:val="0"/>
              <w:rPr>
                <w:rFonts w:ascii="Times New Roman" w:hAnsi="Times New Roman" w:cs="Times New Roman"/>
              </w:rPr>
            </w:pPr>
            <w:r w:rsidRPr="009E09C3">
              <w:rPr>
                <w:rFonts w:ascii="Times New Roman" w:hAnsi="Times New Roman" w:cs="Times New Roman"/>
              </w:rPr>
              <w:t>транспортных происшествий;</w:t>
            </w:r>
          </w:p>
          <w:p w14:paraId="6EB591F9" w14:textId="77777777" w:rsidR="00332A21" w:rsidRPr="009E09C3" w:rsidRDefault="00332A21" w:rsidP="00332A21">
            <w:pPr>
              <w:numPr>
                <w:ilvl w:val="0"/>
                <w:numId w:val="26"/>
              </w:numPr>
              <w:snapToGrid w:val="0"/>
              <w:rPr>
                <w:rFonts w:ascii="Times New Roman" w:hAnsi="Times New Roman" w:cs="Times New Roman"/>
              </w:rPr>
            </w:pPr>
            <w:r w:rsidRPr="009E09C3">
              <w:rPr>
                <w:rFonts w:ascii="Times New Roman" w:hAnsi="Times New Roman" w:cs="Times New Roman"/>
              </w:rPr>
              <w:t>Перерыва в традиционном снабжении продовольствием</w:t>
            </w:r>
          </w:p>
          <w:p w14:paraId="230FEE6D" w14:textId="77777777" w:rsidR="00D615F1" w:rsidRPr="009E09C3" w:rsidRDefault="00D615F1" w:rsidP="00D615F1">
            <w:pPr>
              <w:snapToGrid w:val="0"/>
              <w:rPr>
                <w:rFonts w:ascii="Times New Roman" w:hAnsi="Times New Roman" w:cs="Times New Roman"/>
              </w:rPr>
            </w:pPr>
            <w:r w:rsidRPr="009E09C3">
              <w:rPr>
                <w:rFonts w:ascii="Times New Roman" w:hAnsi="Times New Roman" w:cs="Times New Roman"/>
              </w:rPr>
              <w:t>Потенциальные последствия:</w:t>
            </w:r>
          </w:p>
          <w:p w14:paraId="423A2327" w14:textId="353A9062" w:rsidR="008C78D7" w:rsidRPr="009E09C3" w:rsidRDefault="00D615F1" w:rsidP="00D615F1">
            <w:pPr>
              <w:snapToGrid w:val="0"/>
              <w:rPr>
                <w:rFonts w:ascii="Times New Roman" w:hAnsi="Times New Roman" w:cs="Times New Roman"/>
              </w:rPr>
            </w:pPr>
            <w:r w:rsidRPr="009E09C3">
              <w:rPr>
                <w:rFonts w:ascii="Times New Roman" w:hAnsi="Times New Roman" w:cs="Times New Roman"/>
              </w:rPr>
              <w:t>Воздействие на здоровье и безопасность затронутых сообществ вследствие нарушения и загрязнения систем поверхностных и подземных вод и стоков вследствие утилизации или сброса загрязненных вод и т.д.</w:t>
            </w:r>
          </w:p>
        </w:tc>
        <w:tc>
          <w:tcPr>
            <w:tcW w:w="3089" w:type="dxa"/>
          </w:tcPr>
          <w:p w14:paraId="4AF73883" w14:textId="77777777" w:rsidR="00825F25" w:rsidRPr="009E09C3" w:rsidRDefault="00825F25" w:rsidP="00825F25">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жизнь, свободу и личную неприкосновенность (включая свободу от произвольного ареста, задержания или изгнания) (ВДПЧ 3 и 9, МПГПП 6)</w:t>
            </w:r>
          </w:p>
          <w:p w14:paraId="093FCF76" w14:textId="77777777" w:rsidR="00825F25" w:rsidRPr="009E09C3" w:rsidRDefault="00825F25" w:rsidP="00825F25">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здоровье (ВДПЧ 25, МПЭСКП 12)</w:t>
            </w:r>
          </w:p>
          <w:p w14:paraId="70069B7C" w14:textId="77777777" w:rsidR="00825F25" w:rsidRPr="009E09C3" w:rsidRDefault="00825F25" w:rsidP="00825F25">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объединения и коллективные переговоры (ВДПЧ 20, МПГПП 22 и 23, МПЭСКП 8)</w:t>
            </w:r>
          </w:p>
          <w:p w14:paraId="4887D809" w14:textId="77777777" w:rsidR="00825F25" w:rsidRPr="009E09C3" w:rsidRDefault="00825F25" w:rsidP="00825F25">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собраний (ВДПЧ 20, МПГПП 21)</w:t>
            </w:r>
          </w:p>
          <w:p w14:paraId="1E77B201" w14:textId="77777777" w:rsidR="00825F25" w:rsidRPr="009E09C3" w:rsidRDefault="00825F25" w:rsidP="00825F25">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от пыток и других жестоких, бесчеловечных или унижающих достоинство видов обращения или наказания (ВДПЧ 5, МПГПП 7)</w:t>
            </w:r>
          </w:p>
          <w:p w14:paraId="59D00275" w14:textId="49153980" w:rsidR="008C78D7" w:rsidRPr="009E09C3" w:rsidRDefault="00825F25" w:rsidP="00825F25">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участие в культурной жизни сообщества (ВДПЧ 27)</w:t>
            </w:r>
          </w:p>
        </w:tc>
      </w:tr>
      <w:tr w:rsidR="007F0D48" w:rsidRPr="009E09C3" w14:paraId="39F9CA7F" w14:textId="77777777" w:rsidTr="00242779">
        <w:tc>
          <w:tcPr>
            <w:tcW w:w="1843" w:type="dxa"/>
          </w:tcPr>
          <w:p w14:paraId="3ADFBCA8" w14:textId="32B7399B" w:rsidR="008C78D7" w:rsidRPr="009E09C3" w:rsidRDefault="00D615F1" w:rsidP="004F3151">
            <w:pPr>
              <w:snapToGrid w:val="0"/>
              <w:rPr>
                <w:rFonts w:ascii="Times New Roman" w:hAnsi="Times New Roman" w:cs="Times New Roman"/>
              </w:rPr>
            </w:pPr>
            <w:r w:rsidRPr="009E09C3">
              <w:rPr>
                <w:rFonts w:ascii="Times New Roman" w:hAnsi="Times New Roman" w:cs="Times New Roman"/>
              </w:rPr>
              <w:t>Мероприятия безопасности</w:t>
            </w:r>
          </w:p>
        </w:tc>
        <w:tc>
          <w:tcPr>
            <w:tcW w:w="4128" w:type="dxa"/>
          </w:tcPr>
          <w:p w14:paraId="5522E5C4" w14:textId="1AA7B60F" w:rsidR="00D615F1" w:rsidRPr="009E09C3" w:rsidRDefault="00D615F1" w:rsidP="00D615F1">
            <w:pPr>
              <w:snapToGrid w:val="0"/>
              <w:rPr>
                <w:rFonts w:ascii="Times New Roman" w:hAnsi="Times New Roman" w:cs="Times New Roman"/>
              </w:rPr>
            </w:pPr>
            <w:r w:rsidRPr="009E09C3">
              <w:rPr>
                <w:rFonts w:ascii="Times New Roman" w:hAnsi="Times New Roman" w:cs="Times New Roman"/>
              </w:rPr>
              <w:t xml:space="preserve">Услуги безопасности на территории Проекта и строительства/эксплуатации могут предоставляться сторонними организациями Министерства обороны и Министерства внутренних дел </w:t>
            </w:r>
            <w:r w:rsidRPr="009E09C3">
              <w:rPr>
                <w:rFonts w:ascii="Times New Roman" w:hAnsi="Times New Roman" w:cs="Times New Roman"/>
              </w:rPr>
              <w:lastRenderedPageBreak/>
              <w:t>соответственно. Презентация тренинга будет представлена органам безопасности Проекта с разъяснением ожидаемого уровня поведения по отношению к работникам и ЗС.</w:t>
            </w:r>
          </w:p>
          <w:p w14:paraId="6C04C3B3" w14:textId="36D575F5" w:rsidR="008C78D7" w:rsidRPr="009E09C3" w:rsidRDefault="00D615F1" w:rsidP="00D615F1">
            <w:pPr>
              <w:snapToGrid w:val="0"/>
              <w:rPr>
                <w:rFonts w:ascii="Times New Roman" w:hAnsi="Times New Roman" w:cs="Times New Roman"/>
              </w:rPr>
            </w:pPr>
            <w:r w:rsidRPr="009E09C3">
              <w:rPr>
                <w:rFonts w:ascii="Times New Roman" w:hAnsi="Times New Roman" w:cs="Times New Roman"/>
              </w:rPr>
              <w:t>Проектная компания также имеет собственных сотрудников для обеспечения безопасности в оперативном лагере размещения сотрудников. Проектная компания разработает процедуру надлежащей экспертизы для привлечения сотрудников службы безопасности, включая положения по выявлению случаев злоупотреблений в прошлом и проверке их квалификации и сертификации. Должностные инструкции для сотрудников службы безопасности включают требование, запрещающее любые акты насилия, алкоголь и наркотики. Проектная компания рассматривает и, при необходимости, расследует все жалобы на любые утверждения о незаконных или злоупотреблениях со стороны сотрудников службы безопасности и принимает меры.</w:t>
            </w:r>
          </w:p>
        </w:tc>
        <w:tc>
          <w:tcPr>
            <w:tcW w:w="2912" w:type="dxa"/>
          </w:tcPr>
          <w:p w14:paraId="30A5016D" w14:textId="407B94F7" w:rsidR="008C78D7" w:rsidRPr="009E09C3" w:rsidRDefault="00D615F1" w:rsidP="00D615F1">
            <w:pPr>
              <w:rPr>
                <w:rFonts w:ascii="Times New Roman" w:hAnsi="Times New Roman" w:cs="Times New Roman"/>
              </w:rPr>
            </w:pPr>
            <w:r w:rsidRPr="009E09C3">
              <w:rPr>
                <w:rFonts w:ascii="Times New Roman" w:hAnsi="Times New Roman" w:cs="Times New Roman"/>
              </w:rPr>
              <w:lastRenderedPageBreak/>
              <w:t>Члены затронутых сообществ</w:t>
            </w:r>
          </w:p>
        </w:tc>
        <w:tc>
          <w:tcPr>
            <w:tcW w:w="2912" w:type="dxa"/>
          </w:tcPr>
          <w:p w14:paraId="234E5E8B" w14:textId="77777777" w:rsidR="001F2935" w:rsidRPr="009E09C3" w:rsidRDefault="001F2935" w:rsidP="001F2935">
            <w:pPr>
              <w:snapToGrid w:val="0"/>
              <w:rPr>
                <w:rFonts w:ascii="Times New Roman" w:hAnsi="Times New Roman" w:cs="Times New Roman"/>
              </w:rPr>
            </w:pPr>
            <w:r w:rsidRPr="009E09C3">
              <w:rPr>
                <w:rFonts w:ascii="Times New Roman" w:hAnsi="Times New Roman" w:cs="Times New Roman"/>
              </w:rPr>
              <w:t>Потенциальные последствия:</w:t>
            </w:r>
          </w:p>
          <w:p w14:paraId="778CA299" w14:textId="108DBA57" w:rsidR="008C78D7" w:rsidRPr="009E09C3" w:rsidRDefault="001F2935" w:rsidP="001F2935">
            <w:pPr>
              <w:snapToGrid w:val="0"/>
              <w:rPr>
                <w:rFonts w:ascii="Times New Roman" w:hAnsi="Times New Roman" w:cs="Times New Roman"/>
              </w:rPr>
            </w:pPr>
            <w:r w:rsidRPr="009E09C3">
              <w:rPr>
                <w:rFonts w:ascii="Times New Roman" w:hAnsi="Times New Roman" w:cs="Times New Roman"/>
              </w:rPr>
              <w:t xml:space="preserve">Неуместные/тяжелые ответы сотрудников службы безопасности могут </w:t>
            </w:r>
            <w:r w:rsidRPr="009E09C3">
              <w:rPr>
                <w:rFonts w:ascii="Times New Roman" w:hAnsi="Times New Roman" w:cs="Times New Roman"/>
              </w:rPr>
              <w:lastRenderedPageBreak/>
              <w:t>привести к травмам местных сообществ и работников; а частные поставщики службы безопасности, нанятые из доминирующей этнической/расовой группы, могут привести к увеличению домогательств и нападений на уязвимых или маргинализированных лиц из меньшинств.</w:t>
            </w:r>
          </w:p>
        </w:tc>
        <w:tc>
          <w:tcPr>
            <w:tcW w:w="3089" w:type="dxa"/>
          </w:tcPr>
          <w:p w14:paraId="46CB4282" w14:textId="77777777" w:rsidR="00825F25" w:rsidRPr="009E09C3" w:rsidRDefault="00825F25" w:rsidP="00825F25">
            <w:pPr>
              <w:pStyle w:val="ListParagraph"/>
              <w:numPr>
                <w:ilvl w:val="0"/>
                <w:numId w:val="26"/>
              </w:numPr>
              <w:snapToGrid w:val="0"/>
              <w:rPr>
                <w:rFonts w:ascii="Times New Roman" w:hAnsi="Times New Roman" w:cs="Times New Roman"/>
              </w:rPr>
            </w:pPr>
            <w:r w:rsidRPr="009E09C3">
              <w:rPr>
                <w:rFonts w:ascii="Times New Roman" w:hAnsi="Times New Roman" w:cs="Times New Roman"/>
              </w:rPr>
              <w:lastRenderedPageBreak/>
              <w:t xml:space="preserve">Право на жизнь, свободу и личную неприкосновенность (включая свободу от произвольного ареста, </w:t>
            </w:r>
            <w:r w:rsidRPr="009E09C3">
              <w:rPr>
                <w:rFonts w:ascii="Times New Roman" w:hAnsi="Times New Roman" w:cs="Times New Roman"/>
              </w:rPr>
              <w:lastRenderedPageBreak/>
              <w:t>задержания или изгнания) (ВДПЧ 3 и 9, МПГПП 6)</w:t>
            </w:r>
          </w:p>
          <w:p w14:paraId="7EC3476B" w14:textId="77777777" w:rsidR="00825F25" w:rsidRPr="009E09C3" w:rsidRDefault="00825F25" w:rsidP="00825F25">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здоровье (ВДПЧ 25, МПЭСКП 12)</w:t>
            </w:r>
          </w:p>
          <w:p w14:paraId="5B03C06C" w14:textId="512C45EF" w:rsidR="008C78D7" w:rsidRPr="009E09C3" w:rsidRDefault="00825F25" w:rsidP="00825F25">
            <w:pPr>
              <w:pStyle w:val="ListParagraph"/>
              <w:numPr>
                <w:ilvl w:val="0"/>
                <w:numId w:val="26"/>
              </w:numPr>
              <w:snapToGrid w:val="0"/>
              <w:rPr>
                <w:rFonts w:ascii="Times New Roman" w:hAnsi="Times New Roman" w:cs="Times New Roman"/>
              </w:rPr>
            </w:pPr>
            <w:r w:rsidRPr="009E09C3">
              <w:rPr>
                <w:rFonts w:ascii="Times New Roman" w:hAnsi="Times New Roman" w:cs="Times New Roman"/>
              </w:rPr>
              <w:t>Право на свободу от пыток и других жестоких, бесчеловечных или унижающих достоинство видов обращения или наказания (ВДПЧ 5, МПГПП 7)</w:t>
            </w:r>
          </w:p>
        </w:tc>
      </w:tr>
    </w:tbl>
    <w:p w14:paraId="33B13249" w14:textId="77777777" w:rsidR="008C78D7" w:rsidRPr="009E09C3" w:rsidRDefault="008C78D7" w:rsidP="004F3151">
      <w:pPr>
        <w:snapToGrid w:val="0"/>
        <w:spacing w:after="0" w:line="240" w:lineRule="auto"/>
        <w:rPr>
          <w:rFonts w:ascii="Times New Roman" w:hAnsi="Times New Roman" w:cs="Times New Roman"/>
          <w:sz w:val="24"/>
          <w:szCs w:val="24"/>
        </w:rPr>
      </w:pPr>
    </w:p>
    <w:p w14:paraId="2F6564EF" w14:textId="77777777" w:rsidR="008C78D7" w:rsidRPr="009E09C3" w:rsidRDefault="008C78D7" w:rsidP="004F3151">
      <w:pPr>
        <w:snapToGrid w:val="0"/>
        <w:spacing w:after="0" w:line="240" w:lineRule="auto"/>
        <w:rPr>
          <w:rFonts w:ascii="Times New Roman" w:hAnsi="Times New Roman" w:cs="Times New Roman"/>
          <w:sz w:val="24"/>
          <w:szCs w:val="24"/>
        </w:rPr>
        <w:sectPr w:rsidR="008C78D7" w:rsidRPr="009E09C3" w:rsidSect="008C78D7">
          <w:pgSz w:w="16838" w:h="11906" w:orient="landscape"/>
          <w:pgMar w:top="850" w:right="1134" w:bottom="1701" w:left="1134" w:header="708" w:footer="708" w:gutter="0"/>
          <w:cols w:space="708"/>
          <w:docGrid w:linePitch="360"/>
        </w:sectPr>
      </w:pPr>
    </w:p>
    <w:p w14:paraId="0AC95763" w14:textId="3E1286FB" w:rsidR="008C78D7" w:rsidRPr="009E09C3" w:rsidRDefault="00480BC7" w:rsidP="0062610B">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lastRenderedPageBreak/>
        <w:t>Исходя из вышеизложенного анализа, для анализа и ранжирования воздействия на права человека рассматриваются следующие потенциальные и фактические риски в области прав человека:</w:t>
      </w:r>
    </w:p>
    <w:p w14:paraId="692A2C88" w14:textId="1A7B6198" w:rsidR="008C78D7" w:rsidRPr="009E09C3" w:rsidRDefault="00480BC7" w:rsidP="0062610B">
      <w:pPr>
        <w:pStyle w:val="ListParagraph"/>
        <w:numPr>
          <w:ilvl w:val="0"/>
          <w:numId w:val="18"/>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Реальные риски прав человека на рабочем месте и в деловых отношениях</w:t>
      </w:r>
    </w:p>
    <w:p w14:paraId="70408DD9" w14:textId="77777777" w:rsidR="00312F52" w:rsidRPr="009E09C3" w:rsidRDefault="00312F52" w:rsidP="00312F5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Недостаточные жизненные и жилищные условия рабочей силы-подрядчика в лагерях рабочих.</w:t>
      </w:r>
    </w:p>
    <w:p w14:paraId="778EB8F0" w14:textId="77777777" w:rsidR="00312F52" w:rsidRPr="009E09C3" w:rsidRDefault="00312F52" w:rsidP="00312F5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Проблемы с рабочей силой, особенно среди подрядчиков: плохие условия труда, дискриминационные практики, нарушение прав работников на создание профсоюзов и участие в коллективных переговорах.</w:t>
      </w:r>
    </w:p>
    <w:p w14:paraId="09CD0FB6" w14:textId="3959B9D0" w:rsidR="008C78D7" w:rsidRPr="009E09C3" w:rsidRDefault="00312F52" w:rsidP="00312F5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Дискриминация в отношении отдельных лиц или групп на основе пола, гендерной идентичности и сексуальной ориентации в отношении занятости.</w:t>
      </w:r>
    </w:p>
    <w:p w14:paraId="1AE061CE" w14:textId="13A826B8" w:rsidR="008C78D7" w:rsidRPr="009E09C3" w:rsidRDefault="00312F52" w:rsidP="0062610B">
      <w:pPr>
        <w:pStyle w:val="ListParagraph"/>
        <w:numPr>
          <w:ilvl w:val="0"/>
          <w:numId w:val="18"/>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Реальные риски прав человека в сообществах</w:t>
      </w:r>
    </w:p>
    <w:p w14:paraId="0AC550A0" w14:textId="77777777" w:rsidR="00312F52" w:rsidRPr="009E09C3" w:rsidRDefault="00312F52" w:rsidP="00312F5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Отсутствие доступа к информации и участия в принятии решений по планам и операциям Проекта, которые могут повлиять на их права на жизнь, здоровье и адекватный уровень жизни.</w:t>
      </w:r>
    </w:p>
    <w:p w14:paraId="4EB2B56F" w14:textId="77777777" w:rsidR="00312F52" w:rsidRPr="009E09C3" w:rsidRDefault="00312F52" w:rsidP="00312F5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Экономическое перемещение фермеров в районе Проекта. Ограничение фермерской деятельности в связи со строительной/эксплуатационной деятельностью и т.д.;</w:t>
      </w:r>
    </w:p>
    <w:p w14:paraId="77C0FD5E" w14:textId="38E73CB7" w:rsidR="008C78D7" w:rsidRPr="009E09C3" w:rsidRDefault="00312F52" w:rsidP="00312F5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Отрицательное воздействие на окружающую среду, в том числе:</w:t>
      </w:r>
    </w:p>
    <w:p w14:paraId="510E5169" w14:textId="77777777" w:rsidR="006E4F3E" w:rsidRPr="009E09C3" w:rsidRDefault="006E4F3E" w:rsidP="006E4F3E">
      <w:pPr>
        <w:pStyle w:val="ListParagraph"/>
        <w:snapToGrid w:val="0"/>
        <w:spacing w:after="0" w:line="360" w:lineRule="auto"/>
        <w:ind w:left="0"/>
        <w:jc w:val="both"/>
        <w:rPr>
          <w:rFonts w:ascii="Times New Roman" w:hAnsi="Times New Roman" w:cs="Times New Roman"/>
          <w:sz w:val="24"/>
          <w:szCs w:val="24"/>
        </w:rPr>
      </w:pPr>
      <w:r w:rsidRPr="009E09C3">
        <w:rPr>
          <w:rFonts w:ascii="Times New Roman" w:hAnsi="Times New Roman" w:cs="Times New Roman"/>
          <w:sz w:val="24"/>
          <w:szCs w:val="24"/>
        </w:rPr>
        <w:t>* Загрязнение земель (особенно пастбищ, используемых для традиционной деятельности животноводства) или Недостаточная деятельность по обращению с отходами, включая утилизацию отходов в открытой тундре</w:t>
      </w:r>
    </w:p>
    <w:p w14:paraId="7347ECB7" w14:textId="2D560E00" w:rsidR="008C78D7" w:rsidRPr="009E09C3" w:rsidRDefault="006E4F3E" w:rsidP="006E4F3E">
      <w:pPr>
        <w:pStyle w:val="ListParagraph"/>
        <w:snapToGrid w:val="0"/>
        <w:spacing w:after="0" w:line="360" w:lineRule="auto"/>
        <w:ind w:left="0"/>
        <w:jc w:val="both"/>
        <w:rPr>
          <w:rFonts w:ascii="Times New Roman" w:hAnsi="Times New Roman" w:cs="Times New Roman"/>
          <w:sz w:val="24"/>
          <w:szCs w:val="24"/>
        </w:rPr>
      </w:pPr>
      <w:r w:rsidRPr="009E09C3">
        <w:rPr>
          <w:rFonts w:ascii="Times New Roman" w:hAnsi="Times New Roman" w:cs="Times New Roman"/>
          <w:sz w:val="24"/>
          <w:szCs w:val="24"/>
        </w:rPr>
        <w:t>* Строительство Линейной инфраструктуры проекта, которая может блокировать пути доступа к пастбищам или создавать пыль и распределять строительные пески, загрязняющие пастбища, используемые для скота</w:t>
      </w:r>
    </w:p>
    <w:p w14:paraId="295122D7" w14:textId="509C7503" w:rsidR="008C78D7" w:rsidRPr="009E09C3" w:rsidRDefault="006E4F3E" w:rsidP="0062610B">
      <w:pPr>
        <w:pStyle w:val="ListParagraph"/>
        <w:numPr>
          <w:ilvl w:val="0"/>
          <w:numId w:val="18"/>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Потенциальные права человека на рабочем месте и деловые отношения</w:t>
      </w:r>
    </w:p>
    <w:p w14:paraId="502A71E8" w14:textId="77777777" w:rsidR="006E4F3E" w:rsidRPr="009E09C3" w:rsidRDefault="006E4F3E" w:rsidP="006E4F3E">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Воздействие на здоровье и безопасность работников вследствие злоупотреблений со стороны сотрудников службы безопасности, социальные беспорядки в лагерях</w:t>
      </w:r>
    </w:p>
    <w:p w14:paraId="5DB64DAC" w14:textId="0760BB9C" w:rsidR="008C78D7" w:rsidRPr="009E09C3" w:rsidRDefault="006E4F3E" w:rsidP="006E4F3E">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Нарушение прав работников в цепочке поставок проекта</w:t>
      </w:r>
    </w:p>
    <w:p w14:paraId="35CEB918" w14:textId="503D1041" w:rsidR="008C78D7" w:rsidRPr="009E09C3" w:rsidRDefault="006E4F3E" w:rsidP="0062610B">
      <w:pPr>
        <w:pStyle w:val="ListParagraph"/>
        <w:numPr>
          <w:ilvl w:val="0"/>
          <w:numId w:val="18"/>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Потенциальные права человека в сообществах</w:t>
      </w:r>
    </w:p>
    <w:p w14:paraId="569F9FFD" w14:textId="2DE06C10" w:rsidR="008C78D7" w:rsidRPr="009E09C3" w:rsidRDefault="00CD74CB" w:rsidP="0062610B">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Проект может способствовать непропорциональному воздействию на уязвимые группы сообществ, которые могут испытывать трудности с адаптацией к изменяющейся окружающей среде.</w:t>
      </w:r>
    </w:p>
    <w:p w14:paraId="44C997AF" w14:textId="0460BBCE" w:rsidR="008C78D7" w:rsidRPr="009E09C3" w:rsidRDefault="00CD74CB" w:rsidP="0062610B">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Анализ и ранжирование последствий представлены в разделе 6.2. Обратите внимание, что некоторые из перечисленных выше воздействий оцениваются совместно в разделе 6.2 на основе их темы.</w:t>
      </w:r>
    </w:p>
    <w:p w14:paraId="04CCE833" w14:textId="77777777" w:rsidR="008C78D7" w:rsidRPr="009E09C3" w:rsidRDefault="008C78D7" w:rsidP="004F3151">
      <w:pPr>
        <w:snapToGrid w:val="0"/>
        <w:spacing w:after="0" w:line="240" w:lineRule="auto"/>
        <w:rPr>
          <w:rFonts w:ascii="Times New Roman" w:hAnsi="Times New Roman" w:cs="Times New Roman"/>
          <w:sz w:val="24"/>
          <w:szCs w:val="24"/>
        </w:rPr>
      </w:pPr>
    </w:p>
    <w:p w14:paraId="43F494EA" w14:textId="27654108" w:rsidR="008C78D7" w:rsidRPr="009E09C3" w:rsidRDefault="008C78D7" w:rsidP="004F3151">
      <w:pPr>
        <w:pStyle w:val="Heading3"/>
        <w:snapToGrid w:val="0"/>
        <w:rPr>
          <w:rFonts w:cs="Times New Roman"/>
        </w:rPr>
      </w:pPr>
      <w:bookmarkStart w:id="33" w:name="_Toc194140709"/>
      <w:r w:rsidRPr="009E09C3">
        <w:rPr>
          <w:rFonts w:cs="Times New Roman"/>
        </w:rPr>
        <w:t>6.2</w:t>
      </w:r>
      <w:r w:rsidR="007C3548" w:rsidRPr="009E09C3">
        <w:rPr>
          <w:rFonts w:cs="Times New Roman"/>
        </w:rPr>
        <w:t xml:space="preserve">. </w:t>
      </w:r>
      <w:r w:rsidR="00CD74CB" w:rsidRPr="009E09C3">
        <w:rPr>
          <w:rFonts w:cs="Times New Roman"/>
        </w:rPr>
        <w:t>Методология ранжирования воздействия на права человека</w:t>
      </w:r>
      <w:bookmarkEnd w:id="33"/>
    </w:p>
    <w:p w14:paraId="1901AB2E" w14:textId="77777777" w:rsidR="008C78D7" w:rsidRPr="009E09C3" w:rsidRDefault="008C78D7" w:rsidP="004F3151">
      <w:pPr>
        <w:snapToGrid w:val="0"/>
        <w:spacing w:after="0" w:line="240" w:lineRule="auto"/>
        <w:rPr>
          <w:rFonts w:ascii="Times New Roman" w:hAnsi="Times New Roman" w:cs="Times New Roman"/>
          <w:sz w:val="24"/>
          <w:szCs w:val="24"/>
        </w:rPr>
      </w:pPr>
    </w:p>
    <w:p w14:paraId="4BA9C59C" w14:textId="4A4199C2" w:rsidR="008C78D7" w:rsidRPr="009E09C3" w:rsidRDefault="00CD74CB" w:rsidP="0062610B">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В этой подглаве представлен анализ и ранжирование потенциальных последствий для прав человека. При анализе фактического или потенциального воздействия учитываются следующие способы вовлечения Проекта в воздействие в соответствии с Руководящими принципами ООН:</w:t>
      </w:r>
    </w:p>
    <w:p w14:paraId="7AD66981" w14:textId="77777777" w:rsidR="009668D2" w:rsidRPr="009E09C3" w:rsidRDefault="009668D2" w:rsidP="009668D2">
      <w:pPr>
        <w:pStyle w:val="ListParagraph"/>
        <w:numPr>
          <w:ilvl w:val="0"/>
          <w:numId w:val="18"/>
        </w:numPr>
        <w:snapToGrid w:val="0"/>
        <w:spacing w:after="0" w:line="240" w:lineRule="auto"/>
        <w:ind w:left="0" w:firstLine="0"/>
        <w:rPr>
          <w:rFonts w:ascii="Times New Roman" w:hAnsi="Times New Roman" w:cs="Times New Roman"/>
          <w:sz w:val="24"/>
          <w:szCs w:val="24"/>
        </w:rPr>
      </w:pPr>
      <w:r w:rsidRPr="009E09C3">
        <w:rPr>
          <w:rFonts w:ascii="Times New Roman" w:hAnsi="Times New Roman" w:cs="Times New Roman"/>
          <w:sz w:val="24"/>
          <w:szCs w:val="24"/>
        </w:rPr>
        <w:t>Проект может оказывать влияние посредством собственной деятельности</w:t>
      </w:r>
    </w:p>
    <w:p w14:paraId="086C9F6A" w14:textId="77777777" w:rsidR="009668D2" w:rsidRPr="009E09C3" w:rsidRDefault="009668D2" w:rsidP="009668D2">
      <w:pPr>
        <w:pStyle w:val="ListParagraph"/>
        <w:numPr>
          <w:ilvl w:val="0"/>
          <w:numId w:val="18"/>
        </w:numPr>
        <w:snapToGrid w:val="0"/>
        <w:spacing w:after="0" w:line="240" w:lineRule="auto"/>
        <w:ind w:left="0" w:firstLine="0"/>
        <w:rPr>
          <w:rFonts w:ascii="Times New Roman" w:hAnsi="Times New Roman" w:cs="Times New Roman"/>
          <w:sz w:val="24"/>
          <w:szCs w:val="24"/>
        </w:rPr>
      </w:pPr>
      <w:r w:rsidRPr="009E09C3">
        <w:rPr>
          <w:rFonts w:ascii="Times New Roman" w:hAnsi="Times New Roman" w:cs="Times New Roman"/>
          <w:sz w:val="24"/>
          <w:szCs w:val="24"/>
        </w:rPr>
        <w:t>Проект может способствовать воздействию либо непосредственно, либо через какое-либо внешнее лицо (государство, бизнес или другое).</w:t>
      </w:r>
    </w:p>
    <w:p w14:paraId="553D617C" w14:textId="4D09B4DF" w:rsidR="008C78D7" w:rsidRPr="009E09C3" w:rsidRDefault="009668D2" w:rsidP="009668D2">
      <w:pPr>
        <w:pStyle w:val="ListParagraph"/>
        <w:numPr>
          <w:ilvl w:val="0"/>
          <w:numId w:val="18"/>
        </w:numPr>
        <w:snapToGrid w:val="0"/>
        <w:spacing w:after="0" w:line="240" w:lineRule="auto"/>
        <w:ind w:left="0" w:firstLine="0"/>
        <w:rPr>
          <w:rFonts w:ascii="Times New Roman" w:hAnsi="Times New Roman" w:cs="Times New Roman"/>
          <w:sz w:val="24"/>
          <w:szCs w:val="24"/>
        </w:rPr>
      </w:pPr>
      <w:r w:rsidRPr="009E09C3">
        <w:rPr>
          <w:rFonts w:ascii="Times New Roman" w:hAnsi="Times New Roman" w:cs="Times New Roman"/>
          <w:sz w:val="24"/>
          <w:szCs w:val="24"/>
        </w:rPr>
        <w:t>Проект может ничего не делать, чтобы вызвать или способствовать воздействию, но воздействие может быть связано с его операциями, продуктами или услугами через деловые отношения (или серию отношений).</w:t>
      </w:r>
    </w:p>
    <w:p w14:paraId="2ED1A3DF" w14:textId="77777777" w:rsidR="008C78D7" w:rsidRPr="009E09C3" w:rsidRDefault="008C78D7" w:rsidP="004F3151">
      <w:pPr>
        <w:snapToGrid w:val="0"/>
        <w:spacing w:after="0" w:line="240" w:lineRule="auto"/>
        <w:rPr>
          <w:rFonts w:ascii="Times New Roman" w:hAnsi="Times New Roman" w:cs="Times New Roman"/>
          <w:sz w:val="24"/>
          <w:szCs w:val="24"/>
        </w:rPr>
      </w:pPr>
    </w:p>
    <w:p w14:paraId="3B8862FA" w14:textId="44F7BB6C" w:rsidR="008C78D7" w:rsidRPr="009E09C3" w:rsidRDefault="008C78D7" w:rsidP="004F3151">
      <w:pPr>
        <w:pStyle w:val="Heading4"/>
        <w:snapToGrid w:val="0"/>
        <w:rPr>
          <w:rFonts w:cs="Times New Roman"/>
        </w:rPr>
      </w:pPr>
      <w:bookmarkStart w:id="34" w:name="_Toc194140710"/>
      <w:r w:rsidRPr="009E09C3">
        <w:rPr>
          <w:rFonts w:cs="Times New Roman"/>
        </w:rPr>
        <w:t>6.2.1</w:t>
      </w:r>
      <w:r w:rsidR="007C3548" w:rsidRPr="009E09C3">
        <w:rPr>
          <w:rFonts w:cs="Times New Roman"/>
        </w:rPr>
        <w:t xml:space="preserve">. </w:t>
      </w:r>
      <w:r w:rsidR="009668D2" w:rsidRPr="009E09C3">
        <w:rPr>
          <w:rFonts w:cs="Times New Roman"/>
        </w:rPr>
        <w:t>Присвоение степени тяжести воздействия на права человека</w:t>
      </w:r>
      <w:bookmarkEnd w:id="34"/>
    </w:p>
    <w:p w14:paraId="1323D887" w14:textId="77777777" w:rsidR="0062610B" w:rsidRPr="009E09C3" w:rsidRDefault="0062610B" w:rsidP="0062610B">
      <w:pPr>
        <w:snapToGrid w:val="0"/>
        <w:spacing w:after="0" w:line="240" w:lineRule="auto"/>
        <w:rPr>
          <w:rFonts w:ascii="Times New Roman" w:hAnsi="Times New Roman" w:cs="Times New Roman"/>
          <w:sz w:val="24"/>
          <w:szCs w:val="24"/>
        </w:rPr>
      </w:pPr>
    </w:p>
    <w:p w14:paraId="7A49D6CD" w14:textId="6E0EA9F8" w:rsidR="008C78D7" w:rsidRPr="009E09C3" w:rsidRDefault="00F84F3E" w:rsidP="0062610B">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Ранжирование потенциального воздействия на права человека проводится по методологии, разработанной ГИС. Согласно этой методологии, все потенциальные воздействия требуют управленческого реагирования, приоритетом которого является «строгость». Тяжесть определяется масштабом (количество пострадавших людей), масштабом (серьезность воздействия) и непоправимостью (любые пределы для восстановления пострадавшего лица как минимум таким же или эквивалентным его положению до наступления неблагоприятного воздействия). Следует отметить, что, согласно датскому Институту по правам человека, не существует универсального порога для «тяжелых» последствий, и оценка тяжести последствий относится к выявленным последствиям. В таблице 16 представлен обзор подхода к определению степени тяжести, адаптированного из методологии, предоставляемой ГИС, и основанного на руководстве Датского института по правам человека.</w:t>
      </w:r>
    </w:p>
    <w:p w14:paraId="39F1059F" w14:textId="77777777" w:rsidR="0062610B" w:rsidRPr="009E09C3" w:rsidRDefault="0062610B" w:rsidP="0062610B">
      <w:pPr>
        <w:snapToGrid w:val="0"/>
        <w:spacing w:after="0" w:line="240" w:lineRule="auto"/>
        <w:jc w:val="right"/>
        <w:rPr>
          <w:rFonts w:ascii="Times New Roman" w:hAnsi="Times New Roman" w:cs="Times New Roman"/>
          <w:sz w:val="24"/>
          <w:szCs w:val="24"/>
        </w:rPr>
      </w:pPr>
    </w:p>
    <w:p w14:paraId="7DC26956" w14:textId="1C9D4A17" w:rsidR="008C78D7" w:rsidRPr="009E09C3" w:rsidRDefault="005B19CD" w:rsidP="0062610B">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16: Параметры оценки тяжести воздействия</w:t>
      </w:r>
    </w:p>
    <w:p w14:paraId="126EDE75" w14:textId="77777777" w:rsidR="0062610B" w:rsidRPr="009E09C3" w:rsidRDefault="0062610B" w:rsidP="0062610B">
      <w:pPr>
        <w:snapToGrid w:val="0"/>
        <w:spacing w:after="0" w:line="240" w:lineRule="auto"/>
        <w:jc w:val="righ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1"/>
        <w:gridCol w:w="7644"/>
      </w:tblGrid>
      <w:tr w:rsidR="007F0D48" w:rsidRPr="009E09C3" w14:paraId="3D40042D" w14:textId="77777777" w:rsidTr="00697300">
        <w:tc>
          <w:tcPr>
            <w:tcW w:w="1701" w:type="dxa"/>
          </w:tcPr>
          <w:p w14:paraId="264FF39E" w14:textId="77777777" w:rsidR="008C78D7" w:rsidRPr="009E09C3" w:rsidRDefault="008C78D7" w:rsidP="004F3151">
            <w:pPr>
              <w:snapToGrid w:val="0"/>
              <w:rPr>
                <w:rFonts w:ascii="Times New Roman" w:hAnsi="Times New Roman" w:cs="Times New Roman"/>
              </w:rPr>
            </w:pPr>
          </w:p>
          <w:p w14:paraId="6441B31D" w14:textId="77777777" w:rsidR="008C78D7" w:rsidRPr="009E09C3" w:rsidRDefault="008C78D7" w:rsidP="004F3151">
            <w:pPr>
              <w:snapToGrid w:val="0"/>
              <w:rPr>
                <w:rFonts w:ascii="Times New Roman" w:hAnsi="Times New Roman" w:cs="Times New Roman"/>
              </w:rPr>
            </w:pPr>
          </w:p>
          <w:p w14:paraId="47813AA6" w14:textId="77777777" w:rsidR="008C78D7" w:rsidRPr="009E09C3" w:rsidRDefault="008C78D7" w:rsidP="004F3151">
            <w:pPr>
              <w:snapToGrid w:val="0"/>
              <w:rPr>
                <w:rFonts w:ascii="Times New Roman" w:hAnsi="Times New Roman" w:cs="Times New Roman"/>
              </w:rPr>
            </w:pPr>
          </w:p>
          <w:p w14:paraId="43B3C759" w14:textId="77777777" w:rsidR="008C78D7" w:rsidRPr="009E09C3" w:rsidRDefault="008C78D7" w:rsidP="004F3151">
            <w:pPr>
              <w:snapToGrid w:val="0"/>
              <w:rPr>
                <w:rFonts w:ascii="Times New Roman" w:hAnsi="Times New Roman" w:cs="Times New Roman"/>
              </w:rPr>
            </w:pPr>
          </w:p>
          <w:p w14:paraId="62F38163" w14:textId="77777777" w:rsidR="008C78D7" w:rsidRPr="009E09C3" w:rsidRDefault="008C78D7" w:rsidP="004F3151">
            <w:pPr>
              <w:snapToGrid w:val="0"/>
              <w:rPr>
                <w:rFonts w:ascii="Times New Roman" w:hAnsi="Times New Roman" w:cs="Times New Roman"/>
              </w:rPr>
            </w:pPr>
          </w:p>
          <w:p w14:paraId="32B7ADEC" w14:textId="77777777" w:rsidR="008C78D7" w:rsidRPr="009E09C3" w:rsidRDefault="008C78D7" w:rsidP="004F3151">
            <w:pPr>
              <w:snapToGrid w:val="0"/>
              <w:rPr>
                <w:rFonts w:ascii="Times New Roman" w:hAnsi="Times New Roman" w:cs="Times New Roman"/>
              </w:rPr>
            </w:pPr>
          </w:p>
          <w:p w14:paraId="4B981358" w14:textId="77777777" w:rsidR="008C78D7" w:rsidRPr="009E09C3" w:rsidRDefault="008C78D7" w:rsidP="004F3151">
            <w:pPr>
              <w:snapToGrid w:val="0"/>
              <w:rPr>
                <w:rFonts w:ascii="Times New Roman" w:hAnsi="Times New Roman" w:cs="Times New Roman"/>
              </w:rPr>
            </w:pPr>
          </w:p>
          <w:p w14:paraId="242B044B" w14:textId="77777777" w:rsidR="008C78D7" w:rsidRPr="009E09C3" w:rsidRDefault="008C78D7" w:rsidP="004F3151">
            <w:pPr>
              <w:snapToGrid w:val="0"/>
              <w:rPr>
                <w:rFonts w:ascii="Times New Roman" w:hAnsi="Times New Roman" w:cs="Times New Roman"/>
              </w:rPr>
            </w:pPr>
          </w:p>
          <w:p w14:paraId="2582DC51" w14:textId="4BEBEE5F" w:rsidR="008C78D7" w:rsidRPr="009E09C3" w:rsidRDefault="0091335C" w:rsidP="004F3151">
            <w:pPr>
              <w:snapToGrid w:val="0"/>
              <w:rPr>
                <w:rFonts w:ascii="Times New Roman" w:hAnsi="Times New Roman" w:cs="Times New Roman"/>
              </w:rPr>
            </w:pPr>
            <w:r w:rsidRPr="009E09C3">
              <w:rPr>
                <w:rFonts w:ascii="Times New Roman" w:hAnsi="Times New Roman" w:cs="Times New Roman"/>
              </w:rPr>
              <w:t>Тяжесть воздействия</w:t>
            </w:r>
          </w:p>
          <w:p w14:paraId="284AE49F" w14:textId="77777777" w:rsidR="008C78D7" w:rsidRPr="009E09C3" w:rsidRDefault="008C78D7" w:rsidP="004F3151">
            <w:pPr>
              <w:snapToGrid w:val="0"/>
              <w:rPr>
                <w:rFonts w:ascii="Times New Roman" w:hAnsi="Times New Roman" w:cs="Times New Roman"/>
              </w:rPr>
            </w:pPr>
          </w:p>
          <w:p w14:paraId="5C316F64" w14:textId="77777777" w:rsidR="008C78D7" w:rsidRPr="009E09C3" w:rsidRDefault="008C78D7" w:rsidP="004F3151">
            <w:pPr>
              <w:snapToGrid w:val="0"/>
              <w:rPr>
                <w:rFonts w:ascii="Times New Roman" w:hAnsi="Times New Roman" w:cs="Times New Roman"/>
              </w:rPr>
            </w:pPr>
          </w:p>
          <w:p w14:paraId="6F8B420A" w14:textId="77777777" w:rsidR="008C78D7" w:rsidRPr="009E09C3" w:rsidRDefault="008C78D7" w:rsidP="004F3151">
            <w:pPr>
              <w:snapToGrid w:val="0"/>
              <w:rPr>
                <w:rFonts w:ascii="Times New Roman" w:hAnsi="Times New Roman" w:cs="Times New Roman"/>
              </w:rPr>
            </w:pPr>
          </w:p>
          <w:p w14:paraId="4C717D5B"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_______</w:t>
            </w:r>
          </w:p>
          <w:p w14:paraId="38E2F27C" w14:textId="77777777" w:rsidR="008C78D7" w:rsidRPr="009E09C3" w:rsidRDefault="008C78D7" w:rsidP="004F3151">
            <w:pPr>
              <w:snapToGrid w:val="0"/>
              <w:rPr>
                <w:rFonts w:ascii="Times New Roman" w:hAnsi="Times New Roman" w:cs="Times New Roman"/>
              </w:rPr>
            </w:pPr>
          </w:p>
          <w:p w14:paraId="757D647F" w14:textId="77777777" w:rsidR="008C78D7" w:rsidRPr="009E09C3" w:rsidRDefault="008C78D7" w:rsidP="004F3151">
            <w:pPr>
              <w:snapToGrid w:val="0"/>
              <w:rPr>
                <w:rFonts w:ascii="Times New Roman" w:hAnsi="Times New Roman" w:cs="Times New Roman"/>
              </w:rPr>
            </w:pPr>
          </w:p>
          <w:p w14:paraId="66855A17" w14:textId="77777777" w:rsidR="008C78D7" w:rsidRPr="009E09C3" w:rsidRDefault="008C78D7" w:rsidP="004F3151">
            <w:pPr>
              <w:snapToGrid w:val="0"/>
              <w:rPr>
                <w:rFonts w:ascii="Times New Roman" w:hAnsi="Times New Roman" w:cs="Times New Roman"/>
              </w:rPr>
            </w:pPr>
          </w:p>
          <w:p w14:paraId="24DE0B3C" w14:textId="77777777" w:rsidR="008C78D7" w:rsidRPr="009E09C3" w:rsidRDefault="008C78D7" w:rsidP="004F3151">
            <w:pPr>
              <w:snapToGrid w:val="0"/>
              <w:rPr>
                <w:rFonts w:ascii="Times New Roman" w:hAnsi="Times New Roman" w:cs="Times New Roman"/>
              </w:rPr>
            </w:pPr>
          </w:p>
          <w:p w14:paraId="162EC5F0" w14:textId="14BE1026" w:rsidR="008C78D7" w:rsidRPr="009E09C3" w:rsidRDefault="0091335C" w:rsidP="004F3151">
            <w:pPr>
              <w:snapToGrid w:val="0"/>
              <w:rPr>
                <w:rFonts w:ascii="Times New Roman" w:hAnsi="Times New Roman" w:cs="Times New Roman"/>
              </w:rPr>
            </w:pPr>
            <w:r w:rsidRPr="009E09C3">
              <w:rPr>
                <w:rFonts w:ascii="Times New Roman" w:hAnsi="Times New Roman" w:cs="Times New Roman"/>
              </w:rPr>
              <w:t>Правообладатели</w:t>
            </w:r>
          </w:p>
          <w:p w14:paraId="1B6C3599" w14:textId="77777777" w:rsidR="008C78D7" w:rsidRPr="009E09C3" w:rsidRDefault="008C78D7" w:rsidP="004F3151">
            <w:pPr>
              <w:snapToGrid w:val="0"/>
              <w:rPr>
                <w:rFonts w:ascii="Times New Roman" w:hAnsi="Times New Roman" w:cs="Times New Roman"/>
              </w:rPr>
            </w:pPr>
          </w:p>
          <w:p w14:paraId="2150E4E8" w14:textId="77777777" w:rsidR="008C78D7" w:rsidRPr="009E09C3" w:rsidRDefault="008C78D7" w:rsidP="004F3151">
            <w:pPr>
              <w:snapToGrid w:val="0"/>
              <w:rPr>
                <w:rFonts w:ascii="Times New Roman" w:hAnsi="Times New Roman" w:cs="Times New Roman"/>
              </w:rPr>
            </w:pPr>
          </w:p>
          <w:p w14:paraId="376A6635" w14:textId="77777777" w:rsidR="008C78D7" w:rsidRPr="009E09C3" w:rsidRDefault="008C78D7" w:rsidP="004F3151">
            <w:pPr>
              <w:snapToGrid w:val="0"/>
              <w:rPr>
                <w:rFonts w:ascii="Times New Roman" w:hAnsi="Times New Roman" w:cs="Times New Roman"/>
              </w:rPr>
            </w:pPr>
          </w:p>
        </w:tc>
        <w:tc>
          <w:tcPr>
            <w:tcW w:w="7644" w:type="dxa"/>
          </w:tcPr>
          <w:p w14:paraId="07DFD580" w14:textId="77777777" w:rsidR="008C78D7" w:rsidRPr="009E09C3" w:rsidRDefault="008C78D7" w:rsidP="004F3151">
            <w:pPr>
              <w:snapToGrid w:val="0"/>
              <w:rPr>
                <w:rFonts w:ascii="Times New Roman" w:hAnsi="Times New Roman" w:cs="Times New Roman"/>
              </w:rPr>
            </w:pPr>
          </w:p>
          <w:p w14:paraId="310E4599" w14:textId="35DFF87F" w:rsidR="008C78D7" w:rsidRPr="009E09C3" w:rsidRDefault="005B19CD" w:rsidP="004F3151">
            <w:pPr>
              <w:snapToGrid w:val="0"/>
              <w:rPr>
                <w:rFonts w:ascii="Times New Roman" w:hAnsi="Times New Roman" w:cs="Times New Roman"/>
              </w:rPr>
            </w:pPr>
            <w:r w:rsidRPr="009E09C3">
              <w:rPr>
                <w:rFonts w:ascii="Times New Roman" w:hAnsi="Times New Roman" w:cs="Times New Roman"/>
              </w:rPr>
              <w:t>Определение тяжести</w:t>
            </w:r>
          </w:p>
          <w:p w14:paraId="0B90DDF8"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__________________________________________________________________________</w:t>
            </w:r>
          </w:p>
          <w:p w14:paraId="4FA02F56" w14:textId="1B89EF4A" w:rsidR="008C78D7" w:rsidRPr="009E09C3" w:rsidRDefault="005B19CD" w:rsidP="004F3151">
            <w:pPr>
              <w:snapToGrid w:val="0"/>
              <w:rPr>
                <w:rFonts w:ascii="Times New Roman" w:hAnsi="Times New Roman" w:cs="Times New Roman"/>
              </w:rPr>
            </w:pPr>
            <w:r w:rsidRPr="009E09C3">
              <w:rPr>
                <w:rFonts w:ascii="Times New Roman" w:hAnsi="Times New Roman" w:cs="Times New Roman"/>
              </w:rPr>
              <w:t>Тяжесть</w:t>
            </w:r>
          </w:p>
          <w:tbl>
            <w:tblPr>
              <w:tblStyle w:val="TableGrid"/>
              <w:tblW w:w="0" w:type="auto"/>
              <w:tblLook w:val="04A0" w:firstRow="1" w:lastRow="0" w:firstColumn="1" w:lastColumn="0" w:noHBand="0" w:noVBand="1"/>
            </w:tblPr>
            <w:tblGrid>
              <w:gridCol w:w="1699"/>
              <w:gridCol w:w="4702"/>
              <w:gridCol w:w="1017"/>
            </w:tblGrid>
            <w:tr w:rsidR="007F0D48" w:rsidRPr="009E09C3" w14:paraId="645AF810" w14:textId="77777777" w:rsidTr="00687097">
              <w:tc>
                <w:tcPr>
                  <w:tcW w:w="2907" w:type="dxa"/>
                </w:tcPr>
                <w:p w14:paraId="4F44D194" w14:textId="4412F922" w:rsidR="008C78D7" w:rsidRPr="009E09C3" w:rsidRDefault="005B19CD" w:rsidP="004F3151">
                  <w:pPr>
                    <w:snapToGrid w:val="0"/>
                    <w:rPr>
                      <w:rFonts w:ascii="Times New Roman" w:hAnsi="Times New Roman" w:cs="Times New Roman"/>
                    </w:rPr>
                  </w:pPr>
                  <w:r w:rsidRPr="009E09C3">
                    <w:rPr>
                      <w:rFonts w:ascii="Times New Roman" w:hAnsi="Times New Roman" w:cs="Times New Roman"/>
                    </w:rPr>
                    <w:t>Параметр</w:t>
                  </w:r>
                </w:p>
              </w:tc>
              <w:tc>
                <w:tcPr>
                  <w:tcW w:w="4492" w:type="dxa"/>
                </w:tcPr>
                <w:p w14:paraId="1E2904B7" w14:textId="19F1B021" w:rsidR="008C78D7" w:rsidRPr="009E09C3" w:rsidRDefault="005B19CD" w:rsidP="004F3151">
                  <w:pPr>
                    <w:snapToGrid w:val="0"/>
                    <w:rPr>
                      <w:rFonts w:ascii="Times New Roman" w:hAnsi="Times New Roman" w:cs="Times New Roman"/>
                    </w:rPr>
                  </w:pPr>
                  <w:r w:rsidRPr="009E09C3">
                    <w:rPr>
                      <w:rFonts w:ascii="Times New Roman" w:hAnsi="Times New Roman" w:cs="Times New Roman"/>
                    </w:rPr>
                    <w:t>Описание</w:t>
                  </w:r>
                </w:p>
              </w:tc>
              <w:tc>
                <w:tcPr>
                  <w:tcW w:w="874" w:type="dxa"/>
                </w:tcPr>
                <w:p w14:paraId="26A6B42D" w14:textId="1C42E107" w:rsidR="008C78D7" w:rsidRPr="009E09C3" w:rsidRDefault="005B19CD" w:rsidP="004F3151">
                  <w:pPr>
                    <w:snapToGrid w:val="0"/>
                    <w:rPr>
                      <w:rFonts w:ascii="Times New Roman" w:hAnsi="Times New Roman" w:cs="Times New Roman"/>
                    </w:rPr>
                  </w:pPr>
                  <w:r w:rsidRPr="009E09C3">
                    <w:rPr>
                      <w:rFonts w:ascii="Times New Roman" w:hAnsi="Times New Roman" w:cs="Times New Roman"/>
                    </w:rPr>
                    <w:t>Оценка</w:t>
                  </w:r>
                </w:p>
              </w:tc>
            </w:tr>
            <w:tr w:rsidR="007F0D48" w:rsidRPr="009E09C3" w14:paraId="1E61E1CC" w14:textId="77777777" w:rsidTr="00687097">
              <w:tc>
                <w:tcPr>
                  <w:tcW w:w="2907" w:type="dxa"/>
                </w:tcPr>
                <w:p w14:paraId="10EB763A" w14:textId="77777777" w:rsidR="008C78D7" w:rsidRPr="009E09C3" w:rsidRDefault="008C78D7" w:rsidP="004F3151">
                  <w:pPr>
                    <w:snapToGrid w:val="0"/>
                    <w:rPr>
                      <w:rFonts w:ascii="Times New Roman" w:hAnsi="Times New Roman" w:cs="Times New Roman"/>
                    </w:rPr>
                  </w:pPr>
                </w:p>
                <w:p w14:paraId="34233E93" w14:textId="77777777" w:rsidR="008C78D7" w:rsidRPr="009E09C3" w:rsidRDefault="008C78D7" w:rsidP="004F3151">
                  <w:pPr>
                    <w:snapToGrid w:val="0"/>
                    <w:rPr>
                      <w:rFonts w:ascii="Times New Roman" w:hAnsi="Times New Roman" w:cs="Times New Roman"/>
                    </w:rPr>
                  </w:pPr>
                </w:p>
                <w:p w14:paraId="47246D63" w14:textId="77777777" w:rsidR="008C78D7" w:rsidRPr="009E09C3" w:rsidRDefault="008C78D7" w:rsidP="004F3151">
                  <w:pPr>
                    <w:snapToGrid w:val="0"/>
                    <w:rPr>
                      <w:rFonts w:ascii="Times New Roman" w:hAnsi="Times New Roman" w:cs="Times New Roman"/>
                    </w:rPr>
                  </w:pPr>
                </w:p>
                <w:p w14:paraId="5B853C97" w14:textId="5FEC3499" w:rsidR="008C78D7" w:rsidRPr="009E09C3" w:rsidRDefault="0091335C" w:rsidP="004F3151">
                  <w:pPr>
                    <w:snapToGrid w:val="0"/>
                    <w:rPr>
                      <w:rFonts w:ascii="Times New Roman" w:hAnsi="Times New Roman" w:cs="Times New Roman"/>
                    </w:rPr>
                  </w:pPr>
                  <w:r w:rsidRPr="009E09C3">
                    <w:rPr>
                      <w:rFonts w:ascii="Times New Roman" w:hAnsi="Times New Roman" w:cs="Times New Roman"/>
                    </w:rPr>
                    <w:t>Масштаб</w:t>
                  </w:r>
                </w:p>
                <w:p w14:paraId="21724D97" w14:textId="77777777" w:rsidR="008C78D7" w:rsidRPr="009E09C3" w:rsidRDefault="008C78D7" w:rsidP="004F3151">
                  <w:pPr>
                    <w:snapToGrid w:val="0"/>
                    <w:rPr>
                      <w:rFonts w:ascii="Times New Roman" w:hAnsi="Times New Roman" w:cs="Times New Roman"/>
                    </w:rPr>
                  </w:pPr>
                </w:p>
                <w:p w14:paraId="39176070" w14:textId="77777777" w:rsidR="008C78D7" w:rsidRPr="009E09C3" w:rsidRDefault="008C78D7" w:rsidP="004F3151">
                  <w:pPr>
                    <w:snapToGrid w:val="0"/>
                    <w:rPr>
                      <w:rFonts w:ascii="Times New Roman" w:hAnsi="Times New Roman" w:cs="Times New Roman"/>
                    </w:rPr>
                  </w:pPr>
                </w:p>
                <w:p w14:paraId="50DB8692" w14:textId="77777777" w:rsidR="008C78D7" w:rsidRPr="009E09C3" w:rsidRDefault="008C78D7" w:rsidP="004F3151">
                  <w:pPr>
                    <w:snapToGrid w:val="0"/>
                    <w:rPr>
                      <w:rFonts w:ascii="Times New Roman" w:hAnsi="Times New Roman" w:cs="Times New Roman"/>
                    </w:rPr>
                  </w:pPr>
                </w:p>
              </w:tc>
              <w:tc>
                <w:tcPr>
                  <w:tcW w:w="4492" w:type="dxa"/>
                </w:tcPr>
                <w:p w14:paraId="10C67FBC" w14:textId="5DABE4EC" w:rsidR="008C78D7" w:rsidRPr="009E09C3" w:rsidRDefault="0091335C" w:rsidP="004F3151">
                  <w:pPr>
                    <w:snapToGrid w:val="0"/>
                    <w:rPr>
                      <w:rFonts w:ascii="Times New Roman" w:hAnsi="Times New Roman" w:cs="Times New Roman"/>
                    </w:rPr>
                  </w:pPr>
                  <w:r w:rsidRPr="009E09C3">
                    <w:rPr>
                      <w:rFonts w:ascii="Times New Roman" w:hAnsi="Times New Roman" w:cs="Times New Roman"/>
                    </w:rPr>
                    <w:t>Угроза жизни человека или долгосрочная угроза здоровью</w:t>
                  </w:r>
                </w:p>
                <w:p w14:paraId="2A1F09F8"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__________________________________________</w:t>
                  </w:r>
                </w:p>
                <w:p w14:paraId="03CE2B31" w14:textId="2835BC6C" w:rsidR="008C78D7" w:rsidRPr="009E09C3" w:rsidRDefault="00933ABE" w:rsidP="004F3151">
                  <w:pPr>
                    <w:snapToGrid w:val="0"/>
                    <w:rPr>
                      <w:rFonts w:ascii="Times New Roman" w:hAnsi="Times New Roman" w:cs="Times New Roman"/>
                    </w:rPr>
                  </w:pPr>
                  <w:r w:rsidRPr="009E09C3">
                    <w:rPr>
                      <w:rFonts w:ascii="Times New Roman" w:hAnsi="Times New Roman" w:cs="Times New Roman"/>
                    </w:rPr>
                    <w:t>Угрозы жизни или здоровью, но существенное нарушение доступа к основным жизненным потребностям или свободам (например, средствам к существованию)</w:t>
                  </w:r>
                </w:p>
                <w:p w14:paraId="175B9DD7"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lastRenderedPageBreak/>
                    <w:t>___________________________________________</w:t>
                  </w:r>
                </w:p>
                <w:p w14:paraId="30C30CEF" w14:textId="320E2BD0" w:rsidR="008C78D7" w:rsidRPr="009E09C3" w:rsidRDefault="00933ABE" w:rsidP="004F3151">
                  <w:pPr>
                    <w:snapToGrid w:val="0"/>
                    <w:rPr>
                      <w:rFonts w:ascii="Times New Roman" w:hAnsi="Times New Roman" w:cs="Times New Roman"/>
                    </w:rPr>
                  </w:pPr>
                  <w:r w:rsidRPr="009E09C3">
                    <w:rPr>
                      <w:rFonts w:ascii="Times New Roman" w:hAnsi="Times New Roman" w:cs="Times New Roman"/>
                    </w:rPr>
                    <w:t>Другие последствия</w:t>
                  </w:r>
                </w:p>
              </w:tc>
              <w:tc>
                <w:tcPr>
                  <w:tcW w:w="874" w:type="dxa"/>
                </w:tcPr>
                <w:p w14:paraId="45D3FFC5"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lastRenderedPageBreak/>
                    <w:t xml:space="preserve">    A</w:t>
                  </w:r>
                </w:p>
                <w:p w14:paraId="71080553"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_______</w:t>
                  </w:r>
                </w:p>
                <w:p w14:paraId="5BC13C68" w14:textId="77777777" w:rsidR="008C78D7" w:rsidRPr="009E09C3" w:rsidRDefault="008C78D7" w:rsidP="004F3151">
                  <w:pPr>
                    <w:snapToGrid w:val="0"/>
                    <w:rPr>
                      <w:rFonts w:ascii="Times New Roman" w:hAnsi="Times New Roman" w:cs="Times New Roman"/>
                    </w:rPr>
                  </w:pPr>
                </w:p>
                <w:p w14:paraId="1F375A58" w14:textId="77777777" w:rsidR="008C78D7" w:rsidRPr="009E09C3" w:rsidRDefault="008C78D7" w:rsidP="004F3151">
                  <w:pPr>
                    <w:snapToGrid w:val="0"/>
                    <w:rPr>
                      <w:rFonts w:ascii="Times New Roman" w:hAnsi="Times New Roman" w:cs="Times New Roman"/>
                    </w:rPr>
                  </w:pPr>
                </w:p>
                <w:p w14:paraId="29919F69"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 xml:space="preserve">    B</w:t>
                  </w:r>
                </w:p>
                <w:p w14:paraId="529D56E2"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_______</w:t>
                  </w:r>
                </w:p>
                <w:p w14:paraId="791B10D6"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 xml:space="preserve">    C</w:t>
                  </w:r>
                </w:p>
              </w:tc>
            </w:tr>
            <w:tr w:rsidR="007F0D48" w:rsidRPr="009E09C3" w14:paraId="564D4B47" w14:textId="77777777" w:rsidTr="00687097">
              <w:tc>
                <w:tcPr>
                  <w:tcW w:w="2907" w:type="dxa"/>
                </w:tcPr>
                <w:p w14:paraId="2C2012EC" w14:textId="77777777" w:rsidR="008C78D7" w:rsidRPr="009E09C3" w:rsidRDefault="008C78D7" w:rsidP="004F3151">
                  <w:pPr>
                    <w:snapToGrid w:val="0"/>
                    <w:rPr>
                      <w:rFonts w:ascii="Times New Roman" w:hAnsi="Times New Roman" w:cs="Times New Roman"/>
                    </w:rPr>
                  </w:pPr>
                </w:p>
                <w:p w14:paraId="6582A9F8" w14:textId="7E089B29" w:rsidR="008C78D7" w:rsidRPr="009E09C3" w:rsidRDefault="0091335C" w:rsidP="004F3151">
                  <w:pPr>
                    <w:snapToGrid w:val="0"/>
                    <w:rPr>
                      <w:rFonts w:ascii="Times New Roman" w:hAnsi="Times New Roman" w:cs="Times New Roman"/>
                    </w:rPr>
                  </w:pPr>
                  <w:r w:rsidRPr="009E09C3">
                    <w:rPr>
                      <w:rFonts w:ascii="Times New Roman" w:hAnsi="Times New Roman" w:cs="Times New Roman"/>
                    </w:rPr>
                    <w:t>Охват</w:t>
                  </w:r>
                </w:p>
              </w:tc>
              <w:tc>
                <w:tcPr>
                  <w:tcW w:w="4492" w:type="dxa"/>
                </w:tcPr>
                <w:p w14:paraId="60BF7ECF" w14:textId="331C7864" w:rsidR="008C78D7" w:rsidRPr="009E09C3" w:rsidRDefault="00933ABE" w:rsidP="004F3151">
                  <w:pPr>
                    <w:snapToGrid w:val="0"/>
                    <w:rPr>
                      <w:rFonts w:ascii="Times New Roman" w:hAnsi="Times New Roman" w:cs="Times New Roman"/>
                    </w:rPr>
                  </w:pPr>
                  <w:r w:rsidRPr="009E09C3">
                    <w:rPr>
                      <w:rFonts w:ascii="Times New Roman" w:hAnsi="Times New Roman" w:cs="Times New Roman"/>
                    </w:rPr>
                    <w:t>&gt;50% идентифицируемой группы или &gt;50% людей, затронутых проектом</w:t>
                  </w:r>
                </w:p>
                <w:p w14:paraId="2D70C4BC"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___________________________________________</w:t>
                  </w:r>
                </w:p>
                <w:p w14:paraId="5A382B99" w14:textId="7AD611AC" w:rsidR="008C78D7" w:rsidRPr="009E09C3" w:rsidRDefault="00933ABE" w:rsidP="004F3151">
                  <w:pPr>
                    <w:snapToGrid w:val="0"/>
                    <w:rPr>
                      <w:rFonts w:ascii="Times New Roman" w:hAnsi="Times New Roman" w:cs="Times New Roman"/>
                    </w:rPr>
                  </w:pPr>
                  <w:r w:rsidRPr="009E09C3">
                    <w:rPr>
                      <w:rFonts w:ascii="Times New Roman" w:hAnsi="Times New Roman" w:cs="Times New Roman"/>
                    </w:rPr>
                    <w:t>От 11 до 50% людей, затронутых проектом</w:t>
                  </w:r>
                </w:p>
                <w:p w14:paraId="37ED7B7A"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___________________________________________</w:t>
                  </w:r>
                </w:p>
                <w:p w14:paraId="2CA6CA91" w14:textId="04CD7B90" w:rsidR="008C78D7" w:rsidRPr="009E09C3" w:rsidRDefault="00933ABE" w:rsidP="004F3151">
                  <w:pPr>
                    <w:snapToGrid w:val="0"/>
                    <w:rPr>
                      <w:rFonts w:ascii="Times New Roman" w:hAnsi="Times New Roman" w:cs="Times New Roman"/>
                    </w:rPr>
                  </w:pPr>
                  <w:r w:rsidRPr="009E09C3">
                    <w:rPr>
                      <w:rFonts w:ascii="Times New Roman" w:hAnsi="Times New Roman" w:cs="Times New Roman"/>
                    </w:rPr>
                    <w:t>&lt;10% людей, затронутых проектом</w:t>
                  </w:r>
                </w:p>
              </w:tc>
              <w:tc>
                <w:tcPr>
                  <w:tcW w:w="874" w:type="dxa"/>
                </w:tcPr>
                <w:p w14:paraId="15B5EEF3" w14:textId="77777777" w:rsidR="008C78D7" w:rsidRPr="009E09C3" w:rsidRDefault="008C78D7" w:rsidP="004F3151">
                  <w:pPr>
                    <w:snapToGrid w:val="0"/>
                    <w:rPr>
                      <w:rFonts w:ascii="Times New Roman" w:hAnsi="Times New Roman" w:cs="Times New Roman"/>
                    </w:rPr>
                  </w:pPr>
                </w:p>
                <w:p w14:paraId="7F9CA4AF"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 xml:space="preserve">    A</w:t>
                  </w:r>
                </w:p>
                <w:p w14:paraId="3766C78F"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_______</w:t>
                  </w:r>
                </w:p>
                <w:p w14:paraId="7D0287B2"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 xml:space="preserve">    B</w:t>
                  </w:r>
                </w:p>
                <w:p w14:paraId="651CB431"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_______</w:t>
                  </w:r>
                </w:p>
                <w:p w14:paraId="1939B7CF"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 xml:space="preserve">    C</w:t>
                  </w:r>
                </w:p>
              </w:tc>
            </w:tr>
            <w:tr w:rsidR="007F0D48" w:rsidRPr="009E09C3" w14:paraId="3CA5FE9E" w14:textId="77777777" w:rsidTr="00687097">
              <w:tc>
                <w:tcPr>
                  <w:tcW w:w="2907" w:type="dxa"/>
                </w:tcPr>
                <w:p w14:paraId="6E4DBCC8" w14:textId="1EA44133" w:rsidR="008C78D7" w:rsidRPr="009E09C3" w:rsidRDefault="00933ABE" w:rsidP="004F3151">
                  <w:pPr>
                    <w:snapToGrid w:val="0"/>
                    <w:rPr>
                      <w:rFonts w:ascii="Times New Roman" w:hAnsi="Times New Roman" w:cs="Times New Roman"/>
                    </w:rPr>
                  </w:pPr>
                  <w:r w:rsidRPr="009E09C3">
                    <w:rPr>
                      <w:rFonts w:ascii="Times New Roman" w:hAnsi="Times New Roman" w:cs="Times New Roman"/>
                    </w:rPr>
                    <w:t>Неисправимость</w:t>
                  </w:r>
                </w:p>
              </w:tc>
              <w:tc>
                <w:tcPr>
                  <w:tcW w:w="4492" w:type="dxa"/>
                </w:tcPr>
                <w:p w14:paraId="1F67AE4E" w14:textId="77777777" w:rsidR="000F7550" w:rsidRPr="009E09C3" w:rsidRDefault="000F7550" w:rsidP="000F7550">
                  <w:pPr>
                    <w:snapToGrid w:val="0"/>
                    <w:rPr>
                      <w:rFonts w:ascii="Times New Roman" w:hAnsi="Times New Roman" w:cs="Times New Roman"/>
                    </w:rPr>
                  </w:pPr>
                  <w:r w:rsidRPr="009E09C3">
                    <w:rPr>
                      <w:rFonts w:ascii="Times New Roman" w:hAnsi="Times New Roman" w:cs="Times New Roman"/>
                    </w:rPr>
                    <w:t>Высокий</w:t>
                  </w:r>
                </w:p>
                <w:p w14:paraId="6796B529" w14:textId="4340CD86" w:rsidR="000F7550" w:rsidRPr="009E09C3" w:rsidRDefault="00DD5A87" w:rsidP="000F7550">
                  <w:pPr>
                    <w:snapToGrid w:val="0"/>
                    <w:rPr>
                      <w:rFonts w:ascii="Times New Roman" w:hAnsi="Times New Roman" w:cs="Times New Roman"/>
                    </w:rPr>
                  </w:pPr>
                  <w:r w:rsidRPr="009E09C3">
                    <w:rPr>
                      <w:rFonts w:ascii="Times New Roman" w:hAnsi="Times New Roman" w:cs="Times New Roman"/>
                    </w:rPr>
                    <w:t>Средний</w:t>
                  </w:r>
                </w:p>
                <w:p w14:paraId="512F1B2B" w14:textId="1BB0C308" w:rsidR="008C78D7" w:rsidRPr="009E09C3" w:rsidRDefault="000F7550" w:rsidP="000F7550">
                  <w:pPr>
                    <w:snapToGrid w:val="0"/>
                    <w:rPr>
                      <w:rFonts w:ascii="Times New Roman" w:hAnsi="Times New Roman" w:cs="Times New Roman"/>
                    </w:rPr>
                  </w:pPr>
                  <w:r w:rsidRPr="009E09C3">
                    <w:rPr>
                      <w:rFonts w:ascii="Times New Roman" w:hAnsi="Times New Roman" w:cs="Times New Roman"/>
                    </w:rPr>
                    <w:t>Низкий</w:t>
                  </w:r>
                </w:p>
              </w:tc>
              <w:tc>
                <w:tcPr>
                  <w:tcW w:w="874" w:type="dxa"/>
                </w:tcPr>
                <w:p w14:paraId="17322BB2"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 xml:space="preserve">     A</w:t>
                  </w:r>
                </w:p>
                <w:p w14:paraId="7AC314CA"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 xml:space="preserve">     B</w:t>
                  </w:r>
                </w:p>
                <w:p w14:paraId="29019460" w14:textId="77777777" w:rsidR="008C78D7" w:rsidRPr="009E09C3" w:rsidRDefault="008C78D7" w:rsidP="004F3151">
                  <w:pPr>
                    <w:snapToGrid w:val="0"/>
                    <w:rPr>
                      <w:rFonts w:ascii="Times New Roman" w:hAnsi="Times New Roman" w:cs="Times New Roman"/>
                    </w:rPr>
                  </w:pPr>
                  <w:r w:rsidRPr="009E09C3">
                    <w:rPr>
                      <w:rFonts w:ascii="Times New Roman" w:hAnsi="Times New Roman" w:cs="Times New Roman"/>
                    </w:rPr>
                    <w:t xml:space="preserve">     C</w:t>
                  </w:r>
                </w:p>
              </w:tc>
            </w:tr>
            <w:tr w:rsidR="007F0D48" w:rsidRPr="009E09C3" w14:paraId="4EECF6C5" w14:textId="77777777" w:rsidTr="00687097">
              <w:tc>
                <w:tcPr>
                  <w:tcW w:w="2907" w:type="dxa"/>
                </w:tcPr>
                <w:p w14:paraId="4725C1C6" w14:textId="72DA4C8B" w:rsidR="008C78D7" w:rsidRPr="009E09C3" w:rsidRDefault="000F7550" w:rsidP="004F3151">
                  <w:pPr>
                    <w:snapToGrid w:val="0"/>
                    <w:rPr>
                      <w:rFonts w:ascii="Times New Roman" w:hAnsi="Times New Roman" w:cs="Times New Roman"/>
                    </w:rPr>
                  </w:pPr>
                  <w:r w:rsidRPr="009E09C3">
                    <w:rPr>
                      <w:rFonts w:ascii="Times New Roman" w:hAnsi="Times New Roman" w:cs="Times New Roman"/>
                    </w:rPr>
                    <w:t>Уязвимость пострадавших людей</w:t>
                  </w:r>
                  <w:r w:rsidR="008C78D7" w:rsidRPr="009E09C3">
                    <w:rPr>
                      <w:rFonts w:ascii="Times New Roman" w:hAnsi="Times New Roman" w:cs="Times New Roman"/>
                    </w:rPr>
                    <w:t>:</w:t>
                  </w:r>
                </w:p>
              </w:tc>
              <w:tc>
                <w:tcPr>
                  <w:tcW w:w="4492" w:type="dxa"/>
                </w:tcPr>
                <w:p w14:paraId="0E87A29F" w14:textId="77777777" w:rsidR="008C78D7" w:rsidRPr="009E09C3" w:rsidRDefault="008C78D7" w:rsidP="004F3151">
                  <w:pPr>
                    <w:snapToGrid w:val="0"/>
                    <w:rPr>
                      <w:rFonts w:ascii="Times New Roman" w:hAnsi="Times New Roman" w:cs="Times New Roman"/>
                    </w:rPr>
                  </w:pPr>
                </w:p>
              </w:tc>
              <w:tc>
                <w:tcPr>
                  <w:tcW w:w="874" w:type="dxa"/>
                </w:tcPr>
                <w:p w14:paraId="04767180" w14:textId="77777777" w:rsidR="008C78D7" w:rsidRPr="009E09C3" w:rsidRDefault="008C78D7" w:rsidP="004F3151">
                  <w:pPr>
                    <w:snapToGrid w:val="0"/>
                    <w:rPr>
                      <w:rFonts w:ascii="Times New Roman" w:hAnsi="Times New Roman" w:cs="Times New Roman"/>
                    </w:rPr>
                  </w:pPr>
                </w:p>
              </w:tc>
            </w:tr>
            <w:tr w:rsidR="007F0D48" w:rsidRPr="009E09C3" w14:paraId="61845D0B" w14:textId="77777777" w:rsidTr="00687097">
              <w:tc>
                <w:tcPr>
                  <w:tcW w:w="2907" w:type="dxa"/>
                </w:tcPr>
                <w:p w14:paraId="73C3B10A" w14:textId="77777777" w:rsidR="008C78D7" w:rsidRPr="009E09C3" w:rsidRDefault="008C78D7" w:rsidP="004F3151">
                  <w:pPr>
                    <w:snapToGrid w:val="0"/>
                    <w:rPr>
                      <w:rFonts w:ascii="Times New Roman" w:hAnsi="Times New Roman" w:cs="Times New Roman"/>
                    </w:rPr>
                  </w:pPr>
                </w:p>
              </w:tc>
              <w:tc>
                <w:tcPr>
                  <w:tcW w:w="4492" w:type="dxa"/>
                </w:tcPr>
                <w:p w14:paraId="356BC5CB" w14:textId="0E7A3E1A" w:rsidR="008C78D7" w:rsidRPr="009E09C3" w:rsidRDefault="000F7550" w:rsidP="004F3151">
                  <w:pPr>
                    <w:snapToGrid w:val="0"/>
                    <w:rPr>
                      <w:rFonts w:ascii="Times New Roman" w:hAnsi="Times New Roman" w:cs="Times New Roman"/>
                    </w:rPr>
                  </w:pPr>
                  <w:r w:rsidRPr="009E09C3">
                    <w:rPr>
                      <w:rFonts w:ascii="Times New Roman" w:hAnsi="Times New Roman" w:cs="Times New Roman"/>
                    </w:rPr>
                    <w:t>Очень ограниченная способность адаптироваться к изменениям</w:t>
                  </w:r>
                </w:p>
              </w:tc>
              <w:tc>
                <w:tcPr>
                  <w:tcW w:w="874" w:type="dxa"/>
                </w:tcPr>
                <w:p w14:paraId="028FCBA6" w14:textId="1CEA1F3B" w:rsidR="008C78D7" w:rsidRPr="009E09C3" w:rsidRDefault="000F7550" w:rsidP="004F3151">
                  <w:pPr>
                    <w:snapToGrid w:val="0"/>
                    <w:rPr>
                      <w:rFonts w:ascii="Times New Roman" w:hAnsi="Times New Roman" w:cs="Times New Roman"/>
                    </w:rPr>
                  </w:pPr>
                  <w:r w:rsidRPr="009E09C3">
                    <w:rPr>
                      <w:rFonts w:ascii="Times New Roman" w:hAnsi="Times New Roman" w:cs="Times New Roman"/>
                    </w:rPr>
                    <w:t>Высокий</w:t>
                  </w:r>
                </w:p>
              </w:tc>
            </w:tr>
            <w:tr w:rsidR="007F0D48" w:rsidRPr="009E09C3" w14:paraId="422E99F7" w14:textId="77777777" w:rsidTr="00687097">
              <w:tc>
                <w:tcPr>
                  <w:tcW w:w="2907" w:type="dxa"/>
                </w:tcPr>
                <w:p w14:paraId="2DF2629D" w14:textId="3DAE2203" w:rsidR="008C78D7" w:rsidRPr="009E09C3" w:rsidRDefault="000F7550" w:rsidP="004F3151">
                  <w:pPr>
                    <w:snapToGrid w:val="0"/>
                    <w:rPr>
                      <w:rFonts w:ascii="Times New Roman" w:hAnsi="Times New Roman" w:cs="Times New Roman"/>
                    </w:rPr>
                  </w:pPr>
                  <w:r w:rsidRPr="009E09C3">
                    <w:rPr>
                      <w:rFonts w:ascii="Times New Roman" w:hAnsi="Times New Roman" w:cs="Times New Roman"/>
                    </w:rPr>
                    <w:t>Уязвимость</w:t>
                  </w:r>
                </w:p>
              </w:tc>
              <w:tc>
                <w:tcPr>
                  <w:tcW w:w="4492" w:type="dxa"/>
                </w:tcPr>
                <w:p w14:paraId="46BDF5EE" w14:textId="09FA0739" w:rsidR="008C78D7" w:rsidRPr="009E09C3" w:rsidRDefault="000F7550" w:rsidP="004F3151">
                  <w:pPr>
                    <w:snapToGrid w:val="0"/>
                    <w:rPr>
                      <w:rFonts w:ascii="Times New Roman" w:hAnsi="Times New Roman" w:cs="Times New Roman"/>
                    </w:rPr>
                  </w:pPr>
                  <w:r w:rsidRPr="009E09C3">
                    <w:rPr>
                      <w:rFonts w:ascii="Times New Roman" w:hAnsi="Times New Roman" w:cs="Times New Roman"/>
                    </w:rPr>
                    <w:t>Ограниченная способность адаптироваться к изменениям</w:t>
                  </w:r>
                </w:p>
              </w:tc>
              <w:tc>
                <w:tcPr>
                  <w:tcW w:w="874" w:type="dxa"/>
                </w:tcPr>
                <w:p w14:paraId="00907D96" w14:textId="7F7CEF0B" w:rsidR="008C78D7" w:rsidRPr="009E09C3" w:rsidRDefault="00DD5A87" w:rsidP="004F3151">
                  <w:pPr>
                    <w:snapToGrid w:val="0"/>
                    <w:rPr>
                      <w:rFonts w:ascii="Times New Roman" w:hAnsi="Times New Roman" w:cs="Times New Roman"/>
                    </w:rPr>
                  </w:pPr>
                  <w:r w:rsidRPr="009E09C3">
                    <w:rPr>
                      <w:rFonts w:ascii="Times New Roman" w:hAnsi="Times New Roman" w:cs="Times New Roman"/>
                    </w:rPr>
                    <w:t>Средний</w:t>
                  </w:r>
                </w:p>
              </w:tc>
            </w:tr>
            <w:tr w:rsidR="007F0D48" w:rsidRPr="009E09C3" w14:paraId="73524732" w14:textId="77777777" w:rsidTr="00687097">
              <w:tc>
                <w:tcPr>
                  <w:tcW w:w="2907" w:type="dxa"/>
                </w:tcPr>
                <w:p w14:paraId="10D57499" w14:textId="77777777" w:rsidR="008C78D7" w:rsidRPr="009E09C3" w:rsidRDefault="008C78D7" w:rsidP="004F3151">
                  <w:pPr>
                    <w:snapToGrid w:val="0"/>
                    <w:rPr>
                      <w:rFonts w:ascii="Times New Roman" w:hAnsi="Times New Roman" w:cs="Times New Roman"/>
                    </w:rPr>
                  </w:pPr>
                </w:p>
              </w:tc>
              <w:tc>
                <w:tcPr>
                  <w:tcW w:w="4492" w:type="dxa"/>
                </w:tcPr>
                <w:p w14:paraId="67E6C4AE" w14:textId="120F9F76" w:rsidR="008C78D7" w:rsidRPr="009E09C3" w:rsidRDefault="000F7550" w:rsidP="004F3151">
                  <w:pPr>
                    <w:snapToGrid w:val="0"/>
                    <w:rPr>
                      <w:rFonts w:ascii="Times New Roman" w:hAnsi="Times New Roman" w:cs="Times New Roman"/>
                    </w:rPr>
                  </w:pPr>
                  <w:r w:rsidRPr="009E09C3">
                    <w:rPr>
                      <w:rFonts w:ascii="Times New Roman" w:hAnsi="Times New Roman" w:cs="Times New Roman"/>
                    </w:rPr>
                    <w:t>Некоторая способность адаптироваться к изменениям</w:t>
                  </w:r>
                </w:p>
              </w:tc>
              <w:tc>
                <w:tcPr>
                  <w:tcW w:w="874" w:type="dxa"/>
                </w:tcPr>
                <w:p w14:paraId="1B1442C5" w14:textId="60ABE479" w:rsidR="008C78D7" w:rsidRPr="009E09C3" w:rsidRDefault="000F7550" w:rsidP="004F3151">
                  <w:pPr>
                    <w:snapToGrid w:val="0"/>
                    <w:rPr>
                      <w:rFonts w:ascii="Times New Roman" w:hAnsi="Times New Roman" w:cs="Times New Roman"/>
                    </w:rPr>
                  </w:pPr>
                  <w:r w:rsidRPr="009E09C3">
                    <w:rPr>
                      <w:rFonts w:ascii="Times New Roman" w:hAnsi="Times New Roman" w:cs="Times New Roman"/>
                    </w:rPr>
                    <w:t>Низкий</w:t>
                  </w:r>
                </w:p>
              </w:tc>
            </w:tr>
          </w:tbl>
          <w:p w14:paraId="36823BE1" w14:textId="77777777" w:rsidR="008C78D7" w:rsidRPr="009E09C3" w:rsidRDefault="008C78D7" w:rsidP="004F3151">
            <w:pPr>
              <w:snapToGrid w:val="0"/>
              <w:rPr>
                <w:rFonts w:ascii="Times New Roman" w:hAnsi="Times New Roman" w:cs="Times New Roman"/>
              </w:rPr>
            </w:pPr>
          </w:p>
        </w:tc>
      </w:tr>
    </w:tbl>
    <w:p w14:paraId="2D221FD5" w14:textId="37B7F49C" w:rsidR="008C78D7" w:rsidRPr="009E09C3" w:rsidRDefault="00697300" w:rsidP="004F3151">
      <w:pPr>
        <w:snapToGrid w:val="0"/>
        <w:spacing w:after="0" w:line="240" w:lineRule="auto"/>
        <w:rPr>
          <w:rFonts w:ascii="Times New Roman" w:hAnsi="Times New Roman" w:cs="Times New Roman"/>
          <w:sz w:val="24"/>
          <w:szCs w:val="24"/>
        </w:rPr>
      </w:pPr>
      <w:r w:rsidRPr="009E09C3">
        <w:rPr>
          <w:rFonts w:ascii="Times New Roman" w:hAnsi="Times New Roman" w:cs="Times New Roman"/>
          <w:sz w:val="24"/>
          <w:szCs w:val="24"/>
        </w:rPr>
        <w:lastRenderedPageBreak/>
        <w:t>Источник: Адаптировано из методологии, предоставленной ГИС, и информации, представленной в: Датский институт по правам человека. 2020. «Оценка воздействия на права человека: Руководство и инструментарий». Датский институт по правам человека, Копенгаген.</w:t>
      </w:r>
    </w:p>
    <w:p w14:paraId="6CD5F3B3" w14:textId="77777777" w:rsidR="00912E5D" w:rsidRPr="009E09C3" w:rsidRDefault="00912E5D" w:rsidP="004F3151">
      <w:pPr>
        <w:snapToGrid w:val="0"/>
        <w:spacing w:after="0" w:line="240" w:lineRule="auto"/>
        <w:rPr>
          <w:rFonts w:ascii="Times New Roman" w:hAnsi="Times New Roman" w:cs="Times New Roman"/>
          <w:sz w:val="24"/>
          <w:szCs w:val="24"/>
        </w:rPr>
      </w:pPr>
    </w:p>
    <w:p w14:paraId="5C78B53C" w14:textId="7A965F23" w:rsidR="008C78D7" w:rsidRPr="009E09C3" w:rsidRDefault="00697300" w:rsidP="00242779">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Воздействия будут оцениваться по шкале A–C в зависимости от масштаба, охвата и неисправимости, как указано в Таблице 16 выше. Воздействие, которому присвоены в основном оценки «A» по масштабу, охвату и неисправимости и которое затрагивает лиц или группы с высоким уровнем уязвимости, получит общую оценку серьезности «5» («высокая серьезность»), как показано в Таблице 17 ниже. Воздействия, получившие в основном оценки «C» по масштабу, охвату и неисправимости и затрагивающие лиц или группы, не относящиеся к уязвимым, получат оценку серьезности «1» («незначительная серьезность»). При рассмотрении и определении общей оценки также используется профессиональное суждение.</w:t>
      </w:r>
    </w:p>
    <w:p w14:paraId="3EC71DAC" w14:textId="77777777" w:rsidR="0062610B" w:rsidRPr="009E09C3" w:rsidRDefault="0062610B" w:rsidP="004F3151">
      <w:pPr>
        <w:snapToGrid w:val="0"/>
        <w:spacing w:after="0" w:line="240" w:lineRule="auto"/>
        <w:rPr>
          <w:rFonts w:ascii="Times New Roman" w:hAnsi="Times New Roman" w:cs="Times New Roman"/>
          <w:sz w:val="24"/>
          <w:szCs w:val="24"/>
        </w:rPr>
      </w:pPr>
    </w:p>
    <w:p w14:paraId="1DCDB988" w14:textId="7DDF094F" w:rsidR="008C78D7" w:rsidRPr="009E09C3" w:rsidRDefault="00E23FC3" w:rsidP="0062610B">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17. Критерии классификации общей тяжести воздействия</w:t>
      </w:r>
    </w:p>
    <w:p w14:paraId="34D4F12A" w14:textId="77777777" w:rsidR="0062610B" w:rsidRPr="009E09C3" w:rsidRDefault="0062610B" w:rsidP="0062610B">
      <w:pPr>
        <w:snapToGrid w:val="0"/>
        <w:spacing w:after="0" w:line="240" w:lineRule="auto"/>
        <w:jc w:val="right"/>
        <w:rPr>
          <w:rFonts w:ascii="Times New Roman" w:hAnsi="Times New Roman" w:cs="Times New Roman"/>
          <w:b/>
          <w:bCs/>
          <w:sz w:val="24"/>
          <w:szCs w:val="24"/>
        </w:rPr>
      </w:pPr>
    </w:p>
    <w:tbl>
      <w:tblPr>
        <w:tblStyle w:val="TableGrid"/>
        <w:tblW w:w="9640" w:type="dxa"/>
        <w:tblInd w:w="-147" w:type="dxa"/>
        <w:tblLook w:val="04A0" w:firstRow="1" w:lastRow="0" w:firstColumn="1" w:lastColumn="0" w:noHBand="0" w:noVBand="1"/>
      </w:tblPr>
      <w:tblGrid>
        <w:gridCol w:w="2483"/>
        <w:gridCol w:w="2336"/>
        <w:gridCol w:w="2336"/>
        <w:gridCol w:w="2485"/>
      </w:tblGrid>
      <w:tr w:rsidR="007F0D48" w:rsidRPr="009E09C3" w14:paraId="3A1A5C2F" w14:textId="77777777" w:rsidTr="00242779">
        <w:tc>
          <w:tcPr>
            <w:tcW w:w="2483" w:type="dxa"/>
          </w:tcPr>
          <w:p w14:paraId="78535E1C" w14:textId="44278FB8" w:rsidR="008C78D7" w:rsidRPr="009E09C3" w:rsidRDefault="00E23FC3" w:rsidP="004F3151">
            <w:pPr>
              <w:snapToGrid w:val="0"/>
              <w:rPr>
                <w:rFonts w:ascii="Times New Roman" w:hAnsi="Times New Roman" w:cs="Times New Roman"/>
                <w:sz w:val="24"/>
                <w:szCs w:val="24"/>
              </w:rPr>
            </w:pPr>
            <w:r w:rsidRPr="009E09C3">
              <w:rPr>
                <w:rFonts w:ascii="Times New Roman" w:hAnsi="Times New Roman" w:cs="Times New Roman"/>
                <w:sz w:val="24"/>
                <w:szCs w:val="24"/>
              </w:rPr>
              <w:t>Уязвимость</w:t>
            </w:r>
          </w:p>
        </w:tc>
        <w:tc>
          <w:tcPr>
            <w:tcW w:w="2336" w:type="dxa"/>
          </w:tcPr>
          <w:p w14:paraId="02BB6A29" w14:textId="77777777" w:rsidR="00121D39" w:rsidRPr="009E09C3" w:rsidRDefault="00121D39" w:rsidP="00121D39">
            <w:pPr>
              <w:rPr>
                <w:rFonts w:ascii="Times New Roman" w:eastAsia="Times New Roman" w:hAnsi="Times New Roman" w:cs="Times New Roman"/>
                <w:sz w:val="24"/>
                <w:szCs w:val="24"/>
              </w:rPr>
            </w:pPr>
            <w:r w:rsidRPr="009E09C3">
              <w:rPr>
                <w:rFonts w:ascii="Times New Roman" w:eastAsia="Times New Roman" w:hAnsi="Times New Roman" w:cs="Times New Roman"/>
                <w:sz w:val="24"/>
                <w:szCs w:val="24"/>
              </w:rPr>
              <w:t>Оценки масштаба, охвата и неисправимости:</w:t>
            </w:r>
          </w:p>
          <w:p w14:paraId="24A717CD" w14:textId="302827A2" w:rsidR="008C78D7" w:rsidRPr="009E09C3" w:rsidRDefault="00121D39" w:rsidP="00121D39">
            <w:pPr>
              <w:rPr>
                <w:rFonts w:ascii="Times New Roman" w:eastAsia="Times New Roman" w:hAnsi="Times New Roman" w:cs="Times New Roman"/>
                <w:sz w:val="24"/>
                <w:szCs w:val="24"/>
              </w:rPr>
            </w:pPr>
            <w:r w:rsidRPr="009E09C3">
              <w:rPr>
                <w:rFonts w:ascii="Times New Roman" w:eastAsia="Times New Roman" w:hAnsi="Times New Roman" w:cs="Times New Roman"/>
                <w:sz w:val="24"/>
                <w:szCs w:val="24"/>
              </w:rPr>
              <w:t>В основном «A»</w:t>
            </w:r>
          </w:p>
        </w:tc>
        <w:tc>
          <w:tcPr>
            <w:tcW w:w="2336" w:type="dxa"/>
          </w:tcPr>
          <w:p w14:paraId="17533AAE" w14:textId="77777777" w:rsidR="00121D39" w:rsidRPr="009E09C3" w:rsidRDefault="00121D39" w:rsidP="00121D39">
            <w:pPr>
              <w:rPr>
                <w:rFonts w:ascii="Times New Roman" w:eastAsia="Times New Roman" w:hAnsi="Times New Roman" w:cs="Times New Roman"/>
                <w:sz w:val="24"/>
                <w:szCs w:val="24"/>
              </w:rPr>
            </w:pPr>
            <w:r w:rsidRPr="009E09C3">
              <w:rPr>
                <w:rFonts w:ascii="Times New Roman" w:eastAsia="Times New Roman" w:hAnsi="Times New Roman" w:cs="Times New Roman"/>
                <w:sz w:val="24"/>
                <w:szCs w:val="24"/>
              </w:rPr>
              <w:t>Оценки масштаба, охвата и неисправимости:</w:t>
            </w:r>
          </w:p>
          <w:p w14:paraId="39F0B3D6" w14:textId="2732CC79" w:rsidR="008C78D7" w:rsidRPr="009E09C3" w:rsidRDefault="00121D39" w:rsidP="00121D39">
            <w:pPr>
              <w:snapToGrid w:val="0"/>
              <w:rPr>
                <w:rFonts w:ascii="Times New Roman" w:hAnsi="Times New Roman" w:cs="Times New Roman"/>
                <w:sz w:val="24"/>
                <w:szCs w:val="24"/>
              </w:rPr>
            </w:pPr>
            <w:r w:rsidRPr="009E09C3">
              <w:rPr>
                <w:rFonts w:ascii="Times New Roman" w:eastAsia="Times New Roman" w:hAnsi="Times New Roman" w:cs="Times New Roman"/>
                <w:sz w:val="24"/>
                <w:szCs w:val="24"/>
              </w:rPr>
              <w:t>В основном «B»</w:t>
            </w:r>
          </w:p>
        </w:tc>
        <w:tc>
          <w:tcPr>
            <w:tcW w:w="2485" w:type="dxa"/>
          </w:tcPr>
          <w:p w14:paraId="4C9ED6FB" w14:textId="77777777" w:rsidR="00121D39" w:rsidRPr="009E09C3" w:rsidRDefault="00121D39" w:rsidP="00121D39">
            <w:pPr>
              <w:rPr>
                <w:rFonts w:ascii="Times New Roman" w:eastAsia="Times New Roman" w:hAnsi="Times New Roman" w:cs="Times New Roman"/>
                <w:sz w:val="24"/>
                <w:szCs w:val="24"/>
              </w:rPr>
            </w:pPr>
            <w:r w:rsidRPr="009E09C3">
              <w:rPr>
                <w:rFonts w:ascii="Times New Roman" w:eastAsia="Times New Roman" w:hAnsi="Times New Roman" w:cs="Times New Roman"/>
                <w:sz w:val="24"/>
                <w:szCs w:val="24"/>
              </w:rPr>
              <w:t>Оценки масштаба, охвата и неисправимости:</w:t>
            </w:r>
          </w:p>
          <w:p w14:paraId="62498904" w14:textId="2C351589" w:rsidR="008C78D7" w:rsidRPr="009E09C3" w:rsidRDefault="00121D39" w:rsidP="00121D39">
            <w:pPr>
              <w:snapToGrid w:val="0"/>
              <w:rPr>
                <w:rFonts w:ascii="Times New Roman" w:hAnsi="Times New Roman" w:cs="Times New Roman"/>
                <w:sz w:val="24"/>
                <w:szCs w:val="24"/>
              </w:rPr>
            </w:pPr>
            <w:r w:rsidRPr="009E09C3">
              <w:rPr>
                <w:rFonts w:ascii="Times New Roman" w:eastAsia="Times New Roman" w:hAnsi="Times New Roman" w:cs="Times New Roman"/>
                <w:sz w:val="24"/>
                <w:szCs w:val="24"/>
              </w:rPr>
              <w:t>В основном «C»</w:t>
            </w:r>
          </w:p>
        </w:tc>
      </w:tr>
      <w:tr w:rsidR="00DD5A87" w:rsidRPr="009E09C3" w14:paraId="2E4A56A0" w14:textId="77777777" w:rsidTr="00242779">
        <w:tc>
          <w:tcPr>
            <w:tcW w:w="2483" w:type="dxa"/>
          </w:tcPr>
          <w:p w14:paraId="204F48F9" w14:textId="61C6A855" w:rsidR="00DD5A87" w:rsidRPr="009E09C3" w:rsidRDefault="00DD5A87" w:rsidP="00DD5A87">
            <w:pPr>
              <w:snapToGrid w:val="0"/>
              <w:rPr>
                <w:rFonts w:ascii="Times New Roman" w:hAnsi="Times New Roman" w:cs="Times New Roman"/>
                <w:sz w:val="24"/>
                <w:szCs w:val="24"/>
              </w:rPr>
            </w:pPr>
            <w:r w:rsidRPr="009E09C3">
              <w:rPr>
                <w:rFonts w:ascii="Times New Roman" w:hAnsi="Times New Roman" w:cs="Times New Roman"/>
                <w:sz w:val="24"/>
                <w:szCs w:val="24"/>
              </w:rPr>
              <w:t>Высокий</w:t>
            </w:r>
          </w:p>
        </w:tc>
        <w:tc>
          <w:tcPr>
            <w:tcW w:w="2336" w:type="dxa"/>
          </w:tcPr>
          <w:p w14:paraId="1CAF4064" w14:textId="77777777" w:rsidR="00DD5A87" w:rsidRPr="009E09C3" w:rsidRDefault="00DD5A87" w:rsidP="00DD5A87">
            <w:pPr>
              <w:snapToGrid w:val="0"/>
              <w:rPr>
                <w:rFonts w:ascii="Times New Roman" w:hAnsi="Times New Roman" w:cs="Times New Roman"/>
                <w:b/>
                <w:bCs/>
                <w:sz w:val="24"/>
                <w:szCs w:val="24"/>
              </w:rPr>
            </w:pPr>
            <w:r w:rsidRPr="009E09C3">
              <w:rPr>
                <w:rFonts w:ascii="Times New Roman" w:hAnsi="Times New Roman" w:cs="Times New Roman"/>
                <w:b/>
                <w:bCs/>
                <w:sz w:val="24"/>
                <w:szCs w:val="24"/>
              </w:rPr>
              <w:t>5</w:t>
            </w:r>
          </w:p>
        </w:tc>
        <w:tc>
          <w:tcPr>
            <w:tcW w:w="2336" w:type="dxa"/>
          </w:tcPr>
          <w:p w14:paraId="0A45FE32" w14:textId="77777777" w:rsidR="00DD5A87" w:rsidRPr="009E09C3" w:rsidRDefault="00DD5A87" w:rsidP="00DD5A87">
            <w:pPr>
              <w:snapToGrid w:val="0"/>
              <w:rPr>
                <w:rFonts w:ascii="Times New Roman" w:hAnsi="Times New Roman" w:cs="Times New Roman"/>
                <w:b/>
                <w:bCs/>
                <w:sz w:val="24"/>
                <w:szCs w:val="24"/>
              </w:rPr>
            </w:pPr>
            <w:r w:rsidRPr="009E09C3">
              <w:rPr>
                <w:rFonts w:ascii="Times New Roman" w:hAnsi="Times New Roman" w:cs="Times New Roman"/>
                <w:b/>
                <w:bCs/>
                <w:sz w:val="24"/>
                <w:szCs w:val="24"/>
              </w:rPr>
              <w:t>4</w:t>
            </w:r>
          </w:p>
        </w:tc>
        <w:tc>
          <w:tcPr>
            <w:tcW w:w="2485" w:type="dxa"/>
          </w:tcPr>
          <w:p w14:paraId="3A356AAE" w14:textId="77777777" w:rsidR="00DD5A87" w:rsidRPr="009E09C3" w:rsidRDefault="00DD5A87" w:rsidP="00DD5A87">
            <w:pPr>
              <w:snapToGrid w:val="0"/>
              <w:rPr>
                <w:rFonts w:ascii="Times New Roman" w:hAnsi="Times New Roman" w:cs="Times New Roman"/>
                <w:sz w:val="24"/>
                <w:szCs w:val="24"/>
              </w:rPr>
            </w:pPr>
            <w:r w:rsidRPr="009E09C3">
              <w:rPr>
                <w:rFonts w:ascii="Times New Roman" w:hAnsi="Times New Roman" w:cs="Times New Roman"/>
                <w:sz w:val="24"/>
                <w:szCs w:val="24"/>
              </w:rPr>
              <w:t>3</w:t>
            </w:r>
          </w:p>
        </w:tc>
      </w:tr>
      <w:tr w:rsidR="00DD5A87" w:rsidRPr="009E09C3" w14:paraId="65B5866E" w14:textId="77777777" w:rsidTr="00242779">
        <w:tc>
          <w:tcPr>
            <w:tcW w:w="2483" w:type="dxa"/>
          </w:tcPr>
          <w:p w14:paraId="74EA018D" w14:textId="0674CDA0" w:rsidR="00DD5A87" w:rsidRPr="009E09C3" w:rsidRDefault="00DD5A87" w:rsidP="00DD5A87">
            <w:pPr>
              <w:snapToGrid w:val="0"/>
              <w:rPr>
                <w:rFonts w:ascii="Times New Roman" w:hAnsi="Times New Roman" w:cs="Times New Roman"/>
                <w:sz w:val="24"/>
                <w:szCs w:val="24"/>
              </w:rPr>
            </w:pPr>
            <w:r w:rsidRPr="009E09C3">
              <w:rPr>
                <w:rFonts w:ascii="Times New Roman" w:hAnsi="Times New Roman" w:cs="Times New Roman"/>
                <w:sz w:val="24"/>
                <w:szCs w:val="24"/>
              </w:rPr>
              <w:t>Средний</w:t>
            </w:r>
          </w:p>
        </w:tc>
        <w:tc>
          <w:tcPr>
            <w:tcW w:w="2336" w:type="dxa"/>
          </w:tcPr>
          <w:p w14:paraId="504A7EB9" w14:textId="77777777" w:rsidR="00DD5A87" w:rsidRPr="009E09C3" w:rsidRDefault="00DD5A87" w:rsidP="00DD5A87">
            <w:pPr>
              <w:snapToGrid w:val="0"/>
              <w:rPr>
                <w:rFonts w:ascii="Times New Roman" w:hAnsi="Times New Roman" w:cs="Times New Roman"/>
                <w:b/>
                <w:bCs/>
                <w:sz w:val="24"/>
                <w:szCs w:val="24"/>
              </w:rPr>
            </w:pPr>
            <w:r w:rsidRPr="009E09C3">
              <w:rPr>
                <w:rFonts w:ascii="Times New Roman" w:hAnsi="Times New Roman" w:cs="Times New Roman"/>
                <w:b/>
                <w:bCs/>
                <w:sz w:val="24"/>
                <w:szCs w:val="24"/>
              </w:rPr>
              <w:t>4</w:t>
            </w:r>
          </w:p>
        </w:tc>
        <w:tc>
          <w:tcPr>
            <w:tcW w:w="2336" w:type="dxa"/>
          </w:tcPr>
          <w:p w14:paraId="54EC6CD3" w14:textId="77777777" w:rsidR="00DD5A87" w:rsidRPr="009E09C3" w:rsidRDefault="00DD5A87" w:rsidP="00DD5A87">
            <w:pPr>
              <w:snapToGrid w:val="0"/>
              <w:rPr>
                <w:rFonts w:ascii="Times New Roman" w:hAnsi="Times New Roman" w:cs="Times New Roman"/>
                <w:b/>
                <w:bCs/>
                <w:sz w:val="24"/>
                <w:szCs w:val="24"/>
              </w:rPr>
            </w:pPr>
            <w:r w:rsidRPr="009E09C3">
              <w:rPr>
                <w:rFonts w:ascii="Times New Roman" w:hAnsi="Times New Roman" w:cs="Times New Roman"/>
                <w:b/>
                <w:bCs/>
                <w:sz w:val="24"/>
                <w:szCs w:val="24"/>
              </w:rPr>
              <w:t>3</w:t>
            </w:r>
          </w:p>
        </w:tc>
        <w:tc>
          <w:tcPr>
            <w:tcW w:w="2485" w:type="dxa"/>
          </w:tcPr>
          <w:p w14:paraId="0D17D0E5" w14:textId="77777777" w:rsidR="00DD5A87" w:rsidRPr="009E09C3" w:rsidRDefault="00DD5A87" w:rsidP="00DD5A87">
            <w:pPr>
              <w:snapToGrid w:val="0"/>
              <w:rPr>
                <w:rFonts w:ascii="Times New Roman" w:hAnsi="Times New Roman" w:cs="Times New Roman"/>
                <w:b/>
                <w:bCs/>
                <w:sz w:val="24"/>
                <w:szCs w:val="24"/>
              </w:rPr>
            </w:pPr>
            <w:r w:rsidRPr="009E09C3">
              <w:rPr>
                <w:rFonts w:ascii="Times New Roman" w:hAnsi="Times New Roman" w:cs="Times New Roman"/>
                <w:b/>
                <w:bCs/>
                <w:sz w:val="24"/>
                <w:szCs w:val="24"/>
              </w:rPr>
              <w:t>2</w:t>
            </w:r>
          </w:p>
        </w:tc>
      </w:tr>
      <w:tr w:rsidR="00DD5A87" w:rsidRPr="009E09C3" w14:paraId="093EECFC" w14:textId="77777777" w:rsidTr="00242779">
        <w:tc>
          <w:tcPr>
            <w:tcW w:w="2483" w:type="dxa"/>
          </w:tcPr>
          <w:p w14:paraId="7FF30E5C" w14:textId="26B49054" w:rsidR="00DD5A87" w:rsidRPr="009E09C3" w:rsidRDefault="00DD5A87" w:rsidP="00DD5A87">
            <w:pPr>
              <w:snapToGrid w:val="0"/>
              <w:rPr>
                <w:rFonts w:ascii="Times New Roman" w:hAnsi="Times New Roman" w:cs="Times New Roman"/>
                <w:sz w:val="24"/>
                <w:szCs w:val="24"/>
              </w:rPr>
            </w:pPr>
            <w:r w:rsidRPr="009E09C3">
              <w:rPr>
                <w:rFonts w:ascii="Times New Roman" w:hAnsi="Times New Roman" w:cs="Times New Roman"/>
                <w:sz w:val="24"/>
                <w:szCs w:val="24"/>
              </w:rPr>
              <w:t>Низкий</w:t>
            </w:r>
          </w:p>
        </w:tc>
        <w:tc>
          <w:tcPr>
            <w:tcW w:w="2336" w:type="dxa"/>
          </w:tcPr>
          <w:p w14:paraId="2A7AEEE9" w14:textId="77777777" w:rsidR="00DD5A87" w:rsidRPr="009E09C3" w:rsidRDefault="00DD5A87" w:rsidP="00DD5A87">
            <w:pPr>
              <w:snapToGrid w:val="0"/>
              <w:rPr>
                <w:rFonts w:ascii="Times New Roman" w:hAnsi="Times New Roman" w:cs="Times New Roman"/>
                <w:sz w:val="24"/>
                <w:szCs w:val="24"/>
              </w:rPr>
            </w:pPr>
            <w:r w:rsidRPr="009E09C3">
              <w:rPr>
                <w:rFonts w:ascii="Times New Roman" w:hAnsi="Times New Roman" w:cs="Times New Roman"/>
                <w:sz w:val="24"/>
                <w:szCs w:val="24"/>
              </w:rPr>
              <w:t>3</w:t>
            </w:r>
          </w:p>
        </w:tc>
        <w:tc>
          <w:tcPr>
            <w:tcW w:w="2336" w:type="dxa"/>
          </w:tcPr>
          <w:p w14:paraId="492C347D" w14:textId="77777777" w:rsidR="00DD5A87" w:rsidRPr="009E09C3" w:rsidRDefault="00DD5A87" w:rsidP="00DD5A87">
            <w:pPr>
              <w:snapToGrid w:val="0"/>
              <w:rPr>
                <w:rFonts w:ascii="Times New Roman" w:hAnsi="Times New Roman" w:cs="Times New Roman"/>
                <w:b/>
                <w:bCs/>
                <w:sz w:val="24"/>
                <w:szCs w:val="24"/>
              </w:rPr>
            </w:pPr>
            <w:r w:rsidRPr="009E09C3">
              <w:rPr>
                <w:rFonts w:ascii="Times New Roman" w:hAnsi="Times New Roman" w:cs="Times New Roman"/>
                <w:b/>
                <w:bCs/>
                <w:sz w:val="24"/>
                <w:szCs w:val="24"/>
              </w:rPr>
              <w:t>2</w:t>
            </w:r>
          </w:p>
        </w:tc>
        <w:tc>
          <w:tcPr>
            <w:tcW w:w="2485" w:type="dxa"/>
          </w:tcPr>
          <w:p w14:paraId="3FE68311" w14:textId="77777777" w:rsidR="00DD5A87" w:rsidRPr="009E09C3" w:rsidRDefault="00DD5A87" w:rsidP="00DD5A87">
            <w:pPr>
              <w:snapToGrid w:val="0"/>
              <w:rPr>
                <w:rFonts w:ascii="Times New Roman" w:hAnsi="Times New Roman" w:cs="Times New Roman"/>
                <w:b/>
                <w:bCs/>
                <w:sz w:val="24"/>
                <w:szCs w:val="24"/>
              </w:rPr>
            </w:pPr>
            <w:r w:rsidRPr="009E09C3">
              <w:rPr>
                <w:rFonts w:ascii="Times New Roman" w:hAnsi="Times New Roman" w:cs="Times New Roman"/>
                <w:b/>
                <w:bCs/>
                <w:sz w:val="24"/>
                <w:szCs w:val="24"/>
              </w:rPr>
              <w:t>1</w:t>
            </w:r>
          </w:p>
        </w:tc>
      </w:tr>
    </w:tbl>
    <w:p w14:paraId="4E162FCD" w14:textId="77777777" w:rsidR="008C78D7" w:rsidRPr="009E09C3" w:rsidRDefault="008C78D7" w:rsidP="004F3151">
      <w:pPr>
        <w:snapToGrid w:val="0"/>
        <w:spacing w:after="0" w:line="240" w:lineRule="auto"/>
        <w:rPr>
          <w:rFonts w:ascii="Times New Roman" w:hAnsi="Times New Roman" w:cs="Times New Roman"/>
          <w:sz w:val="24"/>
          <w:szCs w:val="24"/>
        </w:rPr>
      </w:pPr>
    </w:p>
    <w:p w14:paraId="3294414A" w14:textId="7D222953" w:rsidR="008C78D7" w:rsidRPr="009E09C3" w:rsidRDefault="008C78D7" w:rsidP="004F3151">
      <w:pPr>
        <w:pStyle w:val="Heading4"/>
        <w:snapToGrid w:val="0"/>
        <w:rPr>
          <w:rFonts w:cs="Times New Roman"/>
        </w:rPr>
      </w:pPr>
      <w:bookmarkStart w:id="35" w:name="_Toc194140711"/>
      <w:r w:rsidRPr="009E09C3">
        <w:rPr>
          <w:rFonts w:cs="Times New Roman"/>
        </w:rPr>
        <w:lastRenderedPageBreak/>
        <w:t>6.2.2</w:t>
      </w:r>
      <w:r w:rsidR="007C3548" w:rsidRPr="009E09C3">
        <w:rPr>
          <w:rFonts w:cs="Times New Roman"/>
        </w:rPr>
        <w:t xml:space="preserve">. </w:t>
      </w:r>
      <w:r w:rsidR="00A438A6" w:rsidRPr="009E09C3">
        <w:rPr>
          <w:rFonts w:cs="Times New Roman"/>
        </w:rPr>
        <w:t>Приоритет присвоения</w:t>
      </w:r>
      <w:bookmarkEnd w:id="35"/>
    </w:p>
    <w:p w14:paraId="45769F39" w14:textId="77777777" w:rsidR="0062610B" w:rsidRPr="009E09C3" w:rsidRDefault="0062610B" w:rsidP="0062610B">
      <w:pPr>
        <w:snapToGrid w:val="0"/>
        <w:spacing w:after="0" w:line="240" w:lineRule="auto"/>
        <w:rPr>
          <w:rFonts w:ascii="Times New Roman" w:hAnsi="Times New Roman" w:cs="Times New Roman"/>
          <w:sz w:val="24"/>
          <w:szCs w:val="24"/>
        </w:rPr>
      </w:pPr>
    </w:p>
    <w:p w14:paraId="7C9971FF" w14:textId="01F5EE7F" w:rsidR="008C78D7" w:rsidRPr="009E09C3" w:rsidRDefault="00A37971" w:rsidP="00242779">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Тяжесть воздействия была оценена с целью расстановки приоритетов для мер, которые должны быть реализованы в рамках Проекта для смягчения потенциальных рисков в области прав человека и связанных с ними последствий. В случаях, когда устранение всех выявленных воздействий на права человека затруднено одновременно, в первую очередь должны быть приняты меры по устранению наиболее тяжелых, вероятных и неизбежных последствий. Таким образом, наивысший приоритет был присвоен фактическим и наиболее тяжелым воздействиям, тогда как более низкий приоритет получили действия, направленные на устранение потенциальных, менее вероятных и менее тяжелых последствий.</w:t>
      </w:r>
    </w:p>
    <w:p w14:paraId="0D037529" w14:textId="77777777" w:rsidR="0062610B" w:rsidRPr="009E09C3" w:rsidRDefault="0062610B" w:rsidP="0062610B">
      <w:pPr>
        <w:snapToGrid w:val="0"/>
        <w:spacing w:after="0" w:line="240" w:lineRule="auto"/>
        <w:rPr>
          <w:rFonts w:ascii="Times New Roman" w:hAnsi="Times New Roman" w:cs="Times New Roman"/>
          <w:sz w:val="24"/>
          <w:szCs w:val="24"/>
        </w:rPr>
      </w:pPr>
    </w:p>
    <w:p w14:paraId="25B733BB" w14:textId="0B7F8525" w:rsidR="008C78D7" w:rsidRPr="009E09C3" w:rsidRDefault="008C78D7" w:rsidP="004F3151">
      <w:pPr>
        <w:pStyle w:val="Heading4"/>
        <w:snapToGrid w:val="0"/>
        <w:rPr>
          <w:rFonts w:cs="Times New Roman"/>
        </w:rPr>
      </w:pPr>
      <w:bookmarkStart w:id="36" w:name="_Toc194140712"/>
      <w:r w:rsidRPr="009E09C3">
        <w:rPr>
          <w:rFonts w:cs="Times New Roman"/>
        </w:rPr>
        <w:t>6.2.3</w:t>
      </w:r>
      <w:r w:rsidR="007C3548" w:rsidRPr="009E09C3">
        <w:rPr>
          <w:rFonts w:cs="Times New Roman"/>
        </w:rPr>
        <w:t xml:space="preserve">. </w:t>
      </w:r>
      <w:r w:rsidR="00A37971" w:rsidRPr="009E09C3">
        <w:rPr>
          <w:rFonts w:cs="Times New Roman"/>
        </w:rPr>
        <w:t>Остаточная тяжесть</w:t>
      </w:r>
      <w:bookmarkEnd w:id="36"/>
    </w:p>
    <w:p w14:paraId="5EE2E4E8" w14:textId="77777777" w:rsidR="0062610B" w:rsidRPr="009E09C3" w:rsidRDefault="0062610B" w:rsidP="0062610B">
      <w:pPr>
        <w:snapToGrid w:val="0"/>
        <w:spacing w:after="0" w:line="240" w:lineRule="auto"/>
        <w:rPr>
          <w:rFonts w:ascii="Times New Roman" w:hAnsi="Times New Roman" w:cs="Times New Roman"/>
          <w:sz w:val="24"/>
          <w:szCs w:val="24"/>
        </w:rPr>
      </w:pPr>
    </w:p>
    <w:p w14:paraId="00485C96" w14:textId="2891EAA9" w:rsidR="008C78D7" w:rsidRPr="009E09C3" w:rsidRDefault="00A37971" w:rsidP="00242779">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Остаточная тяжесть оценивается как тяжесть, остающаяся после применения мер по смягчению последствий. Тяжесть, получившая оценку «4» или «5» после применения мер смягчения, считается «высокой» остаточной тяжестью. Тяжесть, получившая оценку «1» или «2» после применения мер смягчения, считается «низкой» остаточной тяжестью.</w:t>
      </w:r>
    </w:p>
    <w:p w14:paraId="2A737B51" w14:textId="77777777" w:rsidR="0062610B" w:rsidRPr="009E09C3" w:rsidRDefault="0062610B" w:rsidP="004F3151">
      <w:pPr>
        <w:snapToGrid w:val="0"/>
        <w:spacing w:after="0" w:line="240" w:lineRule="auto"/>
        <w:rPr>
          <w:rFonts w:ascii="Times New Roman" w:hAnsi="Times New Roman" w:cs="Times New Roman"/>
          <w:sz w:val="24"/>
          <w:szCs w:val="24"/>
        </w:rPr>
      </w:pPr>
    </w:p>
    <w:p w14:paraId="73149D30" w14:textId="33B390FA" w:rsidR="008C78D7" w:rsidRPr="009E09C3" w:rsidRDefault="008C78D7" w:rsidP="004F3151">
      <w:pPr>
        <w:pStyle w:val="Heading4"/>
        <w:snapToGrid w:val="0"/>
        <w:rPr>
          <w:rFonts w:cs="Times New Roman"/>
        </w:rPr>
      </w:pPr>
      <w:bookmarkStart w:id="37" w:name="_Toc194140713"/>
      <w:r w:rsidRPr="009E09C3">
        <w:rPr>
          <w:rFonts w:cs="Times New Roman"/>
        </w:rPr>
        <w:t>6.2.4</w:t>
      </w:r>
      <w:r w:rsidR="007C3548" w:rsidRPr="009E09C3">
        <w:rPr>
          <w:rFonts w:cs="Times New Roman"/>
        </w:rPr>
        <w:t xml:space="preserve">. </w:t>
      </w:r>
      <w:r w:rsidR="00A37971" w:rsidRPr="009E09C3">
        <w:rPr>
          <w:rFonts w:cs="Times New Roman"/>
        </w:rPr>
        <w:t>Оценка воздействия на права человека</w:t>
      </w:r>
      <w:bookmarkEnd w:id="37"/>
    </w:p>
    <w:p w14:paraId="2E4D3E47" w14:textId="77777777" w:rsidR="0062610B" w:rsidRPr="009E09C3" w:rsidRDefault="0062610B" w:rsidP="0062610B">
      <w:pPr>
        <w:snapToGrid w:val="0"/>
        <w:spacing w:after="0" w:line="240" w:lineRule="auto"/>
        <w:rPr>
          <w:rFonts w:ascii="Times New Roman" w:hAnsi="Times New Roman" w:cs="Times New Roman"/>
          <w:sz w:val="24"/>
          <w:szCs w:val="24"/>
        </w:rPr>
      </w:pPr>
    </w:p>
    <w:p w14:paraId="73ED014A" w14:textId="28D42177" w:rsidR="001139A2" w:rsidRPr="009E09C3" w:rsidRDefault="001139A2" w:rsidP="00242779">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Таблица 18: представляет оценку воздействия на права человека. В ней также описаны меры реагирования Проекта на выявленные потенциальные воздействия на права человека, указывается, включены ли достаточные стратегии смягчения в ОЭСВ и запланированы ли они Проектом, или же требуются дополнительные меры смягчения. В таблице также представлена оценка остаточных воздействий на права человека.</w:t>
      </w:r>
    </w:p>
    <w:p w14:paraId="5502C05A" w14:textId="60476E75" w:rsidR="008C78D7" w:rsidRPr="009E09C3" w:rsidRDefault="008C78D7" w:rsidP="004F3151">
      <w:pPr>
        <w:snapToGrid w:val="0"/>
        <w:spacing w:after="0" w:line="240" w:lineRule="auto"/>
        <w:rPr>
          <w:rFonts w:ascii="Times New Roman" w:hAnsi="Times New Roman" w:cs="Times New Roman"/>
          <w:sz w:val="24"/>
          <w:szCs w:val="24"/>
        </w:rPr>
      </w:pPr>
    </w:p>
    <w:p w14:paraId="1898ED68" w14:textId="77777777" w:rsidR="008C78D7" w:rsidRPr="009E09C3" w:rsidRDefault="008C78D7" w:rsidP="004F3151">
      <w:pPr>
        <w:tabs>
          <w:tab w:val="left" w:pos="7704"/>
        </w:tabs>
        <w:snapToGrid w:val="0"/>
        <w:spacing w:after="0" w:line="240" w:lineRule="auto"/>
        <w:rPr>
          <w:rFonts w:ascii="Times New Roman" w:hAnsi="Times New Roman" w:cs="Times New Roman"/>
          <w:sz w:val="24"/>
          <w:szCs w:val="24"/>
        </w:rPr>
        <w:sectPr w:rsidR="008C78D7" w:rsidRPr="009E09C3" w:rsidSect="008C78D7">
          <w:pgSz w:w="11906" w:h="16838"/>
          <w:pgMar w:top="1134" w:right="850" w:bottom="1134" w:left="1701" w:header="708" w:footer="708" w:gutter="0"/>
          <w:cols w:space="708"/>
          <w:docGrid w:linePitch="360"/>
        </w:sectPr>
      </w:pPr>
    </w:p>
    <w:p w14:paraId="3DD85F43" w14:textId="0E49386A" w:rsidR="008C78D7" w:rsidRPr="009E09C3" w:rsidRDefault="00146E03" w:rsidP="00242779">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lastRenderedPageBreak/>
        <w:t>Таблица 18: Анализ и ранжирование воздействия на права человека</w:t>
      </w:r>
    </w:p>
    <w:p w14:paraId="30CB54D3" w14:textId="77777777" w:rsidR="008C78D7" w:rsidRPr="009E09C3" w:rsidRDefault="008C78D7" w:rsidP="004F3151">
      <w:pPr>
        <w:snapToGrid w:val="0"/>
        <w:spacing w:after="0" w:line="240" w:lineRule="auto"/>
        <w:rPr>
          <w:rFonts w:ascii="Times New Roman" w:hAnsi="Times New Roman" w:cs="Times New Roman"/>
        </w:rPr>
      </w:pPr>
    </w:p>
    <w:tbl>
      <w:tblPr>
        <w:tblStyle w:val="TableGrid"/>
        <w:tblW w:w="15508" w:type="dxa"/>
        <w:tblInd w:w="-147" w:type="dxa"/>
        <w:tblLayout w:type="fixed"/>
        <w:tblCellMar>
          <w:left w:w="0" w:type="dxa"/>
          <w:right w:w="0" w:type="dxa"/>
        </w:tblCellMar>
        <w:tblLook w:val="04A0" w:firstRow="1" w:lastRow="0" w:firstColumn="1" w:lastColumn="0" w:noHBand="0" w:noVBand="1"/>
      </w:tblPr>
      <w:tblGrid>
        <w:gridCol w:w="283"/>
        <w:gridCol w:w="1419"/>
        <w:gridCol w:w="1701"/>
        <w:gridCol w:w="1134"/>
        <w:gridCol w:w="1134"/>
        <w:gridCol w:w="1134"/>
        <w:gridCol w:w="1134"/>
        <w:gridCol w:w="1275"/>
        <w:gridCol w:w="709"/>
        <w:gridCol w:w="1134"/>
        <w:gridCol w:w="1361"/>
        <w:gridCol w:w="2324"/>
        <w:gridCol w:w="766"/>
      </w:tblGrid>
      <w:tr w:rsidR="00750DEF" w:rsidRPr="009E09C3" w14:paraId="222BB31A" w14:textId="77777777" w:rsidTr="00F526DF">
        <w:tc>
          <w:tcPr>
            <w:tcW w:w="283" w:type="dxa"/>
          </w:tcPr>
          <w:p w14:paraId="0381E112" w14:textId="04E39170" w:rsidR="008C78D7" w:rsidRPr="009E09C3" w:rsidRDefault="00146E03" w:rsidP="00750DEF">
            <w:pPr>
              <w:snapToGrid w:val="0"/>
              <w:jc w:val="center"/>
              <w:rPr>
                <w:rFonts w:ascii="Times New Roman" w:hAnsi="Times New Roman" w:cs="Times New Roman"/>
                <w:sz w:val="18"/>
                <w:szCs w:val="18"/>
              </w:rPr>
            </w:pPr>
            <w:r w:rsidRPr="009E09C3">
              <w:rPr>
                <w:rFonts w:ascii="Times New Roman" w:hAnsi="Times New Roman" w:cs="Times New Roman"/>
                <w:sz w:val="18"/>
                <w:szCs w:val="18"/>
              </w:rPr>
              <w:t>№</w:t>
            </w:r>
          </w:p>
        </w:tc>
        <w:tc>
          <w:tcPr>
            <w:tcW w:w="1419" w:type="dxa"/>
          </w:tcPr>
          <w:p w14:paraId="3DA36DD2" w14:textId="1DE91FB6" w:rsidR="008C78D7" w:rsidRPr="009E09C3" w:rsidRDefault="00146E03" w:rsidP="00750DEF">
            <w:pPr>
              <w:snapToGrid w:val="0"/>
              <w:jc w:val="center"/>
              <w:rPr>
                <w:rFonts w:ascii="Times New Roman" w:hAnsi="Times New Roman" w:cs="Times New Roman"/>
                <w:sz w:val="18"/>
                <w:szCs w:val="18"/>
              </w:rPr>
            </w:pPr>
            <w:r w:rsidRPr="009E09C3">
              <w:rPr>
                <w:rFonts w:ascii="Times New Roman" w:hAnsi="Times New Roman" w:cs="Times New Roman"/>
                <w:b/>
                <w:bCs/>
                <w:sz w:val="18"/>
                <w:szCs w:val="18"/>
              </w:rPr>
              <w:t>Фактическое или потенциальное воздействие на права человека</w:t>
            </w:r>
          </w:p>
        </w:tc>
        <w:tc>
          <w:tcPr>
            <w:tcW w:w="1701" w:type="dxa"/>
          </w:tcPr>
          <w:p w14:paraId="41B8EFD9" w14:textId="44C3A5E1" w:rsidR="008C78D7" w:rsidRPr="009E09C3" w:rsidRDefault="00146E03"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Права человека, затронутые воздействием</w:t>
            </w:r>
          </w:p>
        </w:tc>
        <w:tc>
          <w:tcPr>
            <w:tcW w:w="1134" w:type="dxa"/>
          </w:tcPr>
          <w:p w14:paraId="6ED63A83" w14:textId="08A152CE" w:rsidR="008C78D7" w:rsidRPr="009E09C3" w:rsidRDefault="00FF4B49"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Тип воздействия (вызванный, способствующий или непосредственно связанный с операциями)</w:t>
            </w:r>
          </w:p>
        </w:tc>
        <w:tc>
          <w:tcPr>
            <w:tcW w:w="1134" w:type="dxa"/>
          </w:tcPr>
          <w:p w14:paraId="5D1B8BE2" w14:textId="3F6549CF" w:rsidR="008C78D7" w:rsidRPr="009E09C3" w:rsidRDefault="00FF4B49" w:rsidP="00750DEF">
            <w:pPr>
              <w:snapToGrid w:val="0"/>
              <w:jc w:val="center"/>
              <w:rPr>
                <w:rFonts w:ascii="Times New Roman" w:hAnsi="Times New Roman" w:cs="Times New Roman"/>
                <w:sz w:val="18"/>
                <w:szCs w:val="18"/>
              </w:rPr>
            </w:pPr>
            <w:r w:rsidRPr="009E09C3">
              <w:rPr>
                <w:rFonts w:ascii="Times New Roman" w:hAnsi="Times New Roman" w:cs="Times New Roman"/>
                <w:b/>
                <w:bCs/>
                <w:sz w:val="18"/>
                <w:szCs w:val="18"/>
              </w:rPr>
              <w:t>Вовлеченность заинтересованных сторон в области прав человека</w:t>
            </w:r>
          </w:p>
        </w:tc>
        <w:tc>
          <w:tcPr>
            <w:tcW w:w="1134" w:type="dxa"/>
          </w:tcPr>
          <w:p w14:paraId="04D255AA" w14:textId="5BBB9C47" w:rsidR="008C78D7" w:rsidRPr="009E09C3" w:rsidRDefault="00FF4B49"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Масштаб</w:t>
            </w:r>
          </w:p>
        </w:tc>
        <w:tc>
          <w:tcPr>
            <w:tcW w:w="1134" w:type="dxa"/>
          </w:tcPr>
          <w:p w14:paraId="142D1834" w14:textId="3D79C8C8" w:rsidR="008C78D7" w:rsidRPr="009E09C3" w:rsidRDefault="00FF4B49"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Охват</w:t>
            </w:r>
          </w:p>
        </w:tc>
        <w:tc>
          <w:tcPr>
            <w:tcW w:w="1275" w:type="dxa"/>
          </w:tcPr>
          <w:p w14:paraId="21063445" w14:textId="5CCA5305" w:rsidR="008C78D7" w:rsidRPr="009E09C3" w:rsidRDefault="00FF4B49"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Неисправимость</w:t>
            </w:r>
          </w:p>
        </w:tc>
        <w:tc>
          <w:tcPr>
            <w:tcW w:w="709" w:type="dxa"/>
          </w:tcPr>
          <w:p w14:paraId="06100972" w14:textId="3B5AC711" w:rsidR="008C78D7" w:rsidRPr="009E09C3" w:rsidRDefault="00FF4B49"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Уязвимость</w:t>
            </w:r>
          </w:p>
        </w:tc>
        <w:tc>
          <w:tcPr>
            <w:tcW w:w="1134" w:type="dxa"/>
          </w:tcPr>
          <w:p w14:paraId="30470DBE" w14:textId="6AB87AC6" w:rsidR="008C78D7" w:rsidRPr="009E09C3" w:rsidRDefault="00FF4B49"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Тяжесть (в целом)</w:t>
            </w:r>
          </w:p>
        </w:tc>
        <w:tc>
          <w:tcPr>
            <w:tcW w:w="1361" w:type="dxa"/>
          </w:tcPr>
          <w:p w14:paraId="30E6F5C3" w14:textId="6677CA6E" w:rsidR="008C78D7" w:rsidRPr="009E09C3" w:rsidRDefault="00B6227D"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Применимые планы управления или мониторинга/другие существующие или уже планируемые меры по смягчению последствий</w:t>
            </w:r>
          </w:p>
        </w:tc>
        <w:tc>
          <w:tcPr>
            <w:tcW w:w="2324" w:type="dxa"/>
          </w:tcPr>
          <w:p w14:paraId="276EF51C" w14:textId="260BF6EA" w:rsidR="008C78D7" w:rsidRPr="009E09C3" w:rsidRDefault="00B6227D"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Предлагаемые дополнительные меры</w:t>
            </w:r>
          </w:p>
        </w:tc>
        <w:tc>
          <w:tcPr>
            <w:tcW w:w="766" w:type="dxa"/>
          </w:tcPr>
          <w:p w14:paraId="66BE00A5" w14:textId="40A162D0" w:rsidR="008C78D7" w:rsidRPr="009E09C3" w:rsidRDefault="00B6227D" w:rsidP="00750DEF">
            <w:pPr>
              <w:snapToGrid w:val="0"/>
              <w:jc w:val="center"/>
              <w:rPr>
                <w:rFonts w:ascii="Times New Roman" w:hAnsi="Times New Roman" w:cs="Times New Roman"/>
                <w:b/>
                <w:bCs/>
                <w:sz w:val="18"/>
                <w:szCs w:val="18"/>
              </w:rPr>
            </w:pPr>
            <w:r w:rsidRPr="009E09C3">
              <w:rPr>
                <w:rFonts w:ascii="Times New Roman" w:hAnsi="Times New Roman" w:cs="Times New Roman"/>
                <w:b/>
                <w:bCs/>
                <w:sz w:val="18"/>
                <w:szCs w:val="18"/>
              </w:rPr>
              <w:t>Остаточная тяжесть</w:t>
            </w:r>
          </w:p>
        </w:tc>
      </w:tr>
      <w:tr w:rsidR="000F542F" w:rsidRPr="009E09C3" w14:paraId="32E21308" w14:textId="77777777" w:rsidTr="00F526DF">
        <w:tc>
          <w:tcPr>
            <w:tcW w:w="283" w:type="dxa"/>
          </w:tcPr>
          <w:p w14:paraId="0182BB46"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1</w:t>
            </w:r>
          </w:p>
        </w:tc>
        <w:tc>
          <w:tcPr>
            <w:tcW w:w="1419" w:type="dxa"/>
          </w:tcPr>
          <w:p w14:paraId="0F572335" w14:textId="690F337F" w:rsidR="008C78D7" w:rsidRPr="009E09C3" w:rsidRDefault="005205C0" w:rsidP="004F3151">
            <w:pPr>
              <w:snapToGrid w:val="0"/>
              <w:rPr>
                <w:rFonts w:ascii="Times New Roman" w:hAnsi="Times New Roman" w:cs="Times New Roman"/>
                <w:sz w:val="18"/>
                <w:szCs w:val="18"/>
              </w:rPr>
            </w:pPr>
            <w:r w:rsidRPr="009E09C3">
              <w:rPr>
                <w:rFonts w:ascii="Times New Roman" w:hAnsi="Times New Roman" w:cs="Times New Roman"/>
                <w:sz w:val="18"/>
                <w:szCs w:val="18"/>
              </w:rPr>
              <w:t>Недостаточные жизненные и жилищные условия рабочей силы-подрядчика в трудовых лагерях, вопросы охраны труда, вопросы, связанные со сменной работой (например, наличие достаточного количества отдыха)</w:t>
            </w:r>
          </w:p>
        </w:tc>
        <w:tc>
          <w:tcPr>
            <w:tcW w:w="1701" w:type="dxa"/>
          </w:tcPr>
          <w:p w14:paraId="3227D5EF"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труд и на справедливые и благоприятные условия труда (ВДПЧ 23 и 24, МПЭСКП 7)  </w:t>
            </w:r>
          </w:p>
          <w:p w14:paraId="3D470D76"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достаточный жизненный уровень (ВДПЧ 25, МПЭСКП 11)  </w:t>
            </w:r>
          </w:p>
          <w:p w14:paraId="69DC4753"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неприкосновенность частной жизни (ВДПЧ 12, МПГПП 17)  </w:t>
            </w:r>
          </w:p>
          <w:p w14:paraId="1ADDCC30" w14:textId="42A924BA" w:rsidR="008C78D7"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Права лиц с инвалидностью (Конвенция о правах инвалидов)</w:t>
            </w:r>
          </w:p>
        </w:tc>
        <w:tc>
          <w:tcPr>
            <w:tcW w:w="1134" w:type="dxa"/>
          </w:tcPr>
          <w:p w14:paraId="49EF0808" w14:textId="2C9A8ECE" w:rsidR="008C78D7" w:rsidRPr="009E09C3" w:rsidRDefault="004F059D" w:rsidP="004F3151">
            <w:pPr>
              <w:snapToGrid w:val="0"/>
              <w:rPr>
                <w:rFonts w:ascii="Times New Roman" w:hAnsi="Times New Roman" w:cs="Times New Roman"/>
                <w:sz w:val="18"/>
                <w:szCs w:val="18"/>
              </w:rPr>
            </w:pPr>
            <w:r w:rsidRPr="009E09C3">
              <w:rPr>
                <w:rFonts w:ascii="Times New Roman" w:hAnsi="Times New Roman" w:cs="Times New Roman"/>
                <w:sz w:val="18"/>
                <w:szCs w:val="18"/>
              </w:rPr>
              <w:t>Вызван</w:t>
            </w:r>
          </w:p>
        </w:tc>
        <w:tc>
          <w:tcPr>
            <w:tcW w:w="1134" w:type="dxa"/>
          </w:tcPr>
          <w:p w14:paraId="7213F664" w14:textId="20BA4686" w:rsidR="008C78D7" w:rsidRPr="009E09C3" w:rsidRDefault="004F059D" w:rsidP="004F3151">
            <w:pPr>
              <w:snapToGrid w:val="0"/>
              <w:rPr>
                <w:rFonts w:ascii="Times New Roman" w:hAnsi="Times New Roman" w:cs="Times New Roman"/>
                <w:sz w:val="18"/>
                <w:szCs w:val="18"/>
              </w:rPr>
            </w:pPr>
            <w:r w:rsidRPr="009E09C3">
              <w:rPr>
                <w:rFonts w:ascii="Times New Roman" w:hAnsi="Times New Roman" w:cs="Times New Roman"/>
                <w:sz w:val="18"/>
                <w:szCs w:val="18"/>
              </w:rPr>
              <w:t>Обсуждены со заинтересованными сторонами</w:t>
            </w:r>
          </w:p>
        </w:tc>
        <w:tc>
          <w:tcPr>
            <w:tcW w:w="1134" w:type="dxa"/>
          </w:tcPr>
          <w:p w14:paraId="02E05238"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p>
          <w:p w14:paraId="72BED36E" w14:textId="77777777" w:rsidR="008C78D7" w:rsidRPr="009E09C3" w:rsidRDefault="008C78D7" w:rsidP="004F3151">
            <w:pPr>
              <w:snapToGrid w:val="0"/>
              <w:rPr>
                <w:rFonts w:ascii="Times New Roman" w:hAnsi="Times New Roman" w:cs="Times New Roman"/>
                <w:sz w:val="18"/>
                <w:szCs w:val="18"/>
              </w:rPr>
            </w:pPr>
          </w:p>
          <w:p w14:paraId="3B4A90D4" w14:textId="0B377449" w:rsidR="008C78D7" w:rsidRPr="009E09C3" w:rsidRDefault="004F059D" w:rsidP="004F3151">
            <w:pPr>
              <w:snapToGrid w:val="0"/>
              <w:rPr>
                <w:rFonts w:ascii="Times New Roman" w:hAnsi="Times New Roman" w:cs="Times New Roman"/>
                <w:sz w:val="18"/>
                <w:szCs w:val="18"/>
              </w:rPr>
            </w:pPr>
            <w:r w:rsidRPr="009E09C3">
              <w:rPr>
                <w:rFonts w:ascii="Times New Roman" w:hAnsi="Times New Roman" w:cs="Times New Roman"/>
                <w:sz w:val="18"/>
                <w:szCs w:val="18"/>
              </w:rPr>
              <w:t>Непредставляющий угрозы жизни или здоровью риск ощутимого нарушения права на справедливые и благоприятные условия труда и условия жизни.</w:t>
            </w:r>
          </w:p>
        </w:tc>
        <w:tc>
          <w:tcPr>
            <w:tcW w:w="1134" w:type="dxa"/>
          </w:tcPr>
          <w:p w14:paraId="36A2E5F0"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p>
          <w:p w14:paraId="225C089F" w14:textId="77777777" w:rsidR="008C78D7" w:rsidRPr="009E09C3" w:rsidRDefault="008C78D7" w:rsidP="004F3151">
            <w:pPr>
              <w:snapToGrid w:val="0"/>
              <w:rPr>
                <w:rFonts w:ascii="Times New Roman" w:hAnsi="Times New Roman" w:cs="Times New Roman"/>
                <w:sz w:val="18"/>
                <w:szCs w:val="18"/>
              </w:rPr>
            </w:pPr>
          </w:p>
          <w:p w14:paraId="058F4F96" w14:textId="34409D08" w:rsidR="008C78D7" w:rsidRPr="009E09C3" w:rsidRDefault="00A338BD"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Потенциально может пострадать значительная доля рабочих в диапазоне от 11% до 50%</w:t>
            </w:r>
          </w:p>
        </w:tc>
        <w:tc>
          <w:tcPr>
            <w:tcW w:w="1275" w:type="dxa"/>
          </w:tcPr>
          <w:p w14:paraId="65ECCFE2"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C</w:t>
            </w:r>
            <w:r w:rsidRPr="009E09C3">
              <w:rPr>
                <w:rFonts w:ascii="Times New Roman" w:hAnsi="Times New Roman" w:cs="Times New Roman"/>
                <w:sz w:val="18"/>
                <w:szCs w:val="18"/>
              </w:rPr>
              <w:tab/>
            </w:r>
          </w:p>
          <w:p w14:paraId="48EFF940" w14:textId="77777777" w:rsidR="008C78D7" w:rsidRPr="009E09C3" w:rsidRDefault="008C78D7" w:rsidP="004F3151">
            <w:pPr>
              <w:snapToGrid w:val="0"/>
              <w:rPr>
                <w:rFonts w:ascii="Times New Roman" w:hAnsi="Times New Roman" w:cs="Times New Roman"/>
                <w:sz w:val="18"/>
                <w:szCs w:val="18"/>
              </w:rPr>
            </w:pPr>
          </w:p>
          <w:p w14:paraId="3939F886" w14:textId="4D7C753B" w:rsidR="008C78D7" w:rsidRPr="009E09C3" w:rsidRDefault="00A338BD" w:rsidP="004F3151">
            <w:pPr>
              <w:snapToGrid w:val="0"/>
              <w:rPr>
                <w:rFonts w:ascii="Times New Roman" w:hAnsi="Times New Roman" w:cs="Times New Roman"/>
                <w:sz w:val="18"/>
                <w:szCs w:val="18"/>
              </w:rPr>
            </w:pPr>
            <w:r w:rsidRPr="009E09C3">
              <w:rPr>
                <w:rFonts w:ascii="Times New Roman" w:hAnsi="Times New Roman" w:cs="Times New Roman"/>
                <w:sz w:val="18"/>
                <w:szCs w:val="18"/>
              </w:rPr>
              <w:t>Воздействие, вероятно, можно устранить посредством простых корректирующих мер, реализуемых Проектом (например, План санитарии и гигиены лагерей, аудиты лагерей).</w:t>
            </w:r>
          </w:p>
        </w:tc>
        <w:tc>
          <w:tcPr>
            <w:tcW w:w="709" w:type="dxa"/>
          </w:tcPr>
          <w:p w14:paraId="7FFFF236" w14:textId="66373C1E" w:rsidR="008C78D7" w:rsidRPr="009E09C3" w:rsidRDefault="00A338BD" w:rsidP="004F3151">
            <w:pPr>
              <w:snapToGrid w:val="0"/>
              <w:rPr>
                <w:rFonts w:ascii="Times New Roman" w:hAnsi="Times New Roman" w:cs="Times New Roman"/>
                <w:sz w:val="18"/>
                <w:szCs w:val="18"/>
              </w:rPr>
            </w:pPr>
            <w:r w:rsidRPr="009E09C3">
              <w:rPr>
                <w:rFonts w:ascii="Times New Roman" w:hAnsi="Times New Roman" w:cs="Times New Roman"/>
                <w:sz w:val="18"/>
                <w:szCs w:val="18"/>
              </w:rPr>
              <w:t>Высокий</w:t>
            </w:r>
          </w:p>
        </w:tc>
        <w:tc>
          <w:tcPr>
            <w:tcW w:w="1134" w:type="dxa"/>
          </w:tcPr>
          <w:p w14:paraId="18FBF10A"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4</w:t>
            </w:r>
          </w:p>
        </w:tc>
        <w:tc>
          <w:tcPr>
            <w:tcW w:w="1361" w:type="dxa"/>
          </w:tcPr>
          <w:p w14:paraId="145AC402" w14:textId="52D6A595"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E67531" w:rsidRPr="009E09C3">
              <w:rPr>
                <w:rFonts w:ascii="Times New Roman" w:hAnsi="Times New Roman" w:cs="Times New Roman"/>
                <w:sz w:val="18"/>
                <w:szCs w:val="18"/>
              </w:rPr>
              <w:t>План санитарии и гигиены лагеря ПЗС-подрядчика</w:t>
            </w:r>
            <w:r w:rsidRPr="009E09C3">
              <w:rPr>
                <w:rFonts w:ascii="Times New Roman" w:hAnsi="Times New Roman" w:cs="Times New Roman"/>
                <w:sz w:val="18"/>
                <w:szCs w:val="18"/>
              </w:rPr>
              <w:t xml:space="preserve"> (</w:t>
            </w:r>
            <w:r w:rsidR="00E67531" w:rsidRPr="009E09C3">
              <w:rPr>
                <w:rFonts w:ascii="Times New Roman" w:hAnsi="Times New Roman" w:cs="Times New Roman"/>
                <w:sz w:val="18"/>
                <w:szCs w:val="18"/>
              </w:rPr>
              <w:t>ПЗС</w:t>
            </w:r>
            <w:r w:rsidRPr="009E09C3">
              <w:rPr>
                <w:rFonts w:ascii="Times New Roman" w:hAnsi="Times New Roman" w:cs="Times New Roman"/>
                <w:sz w:val="18"/>
                <w:szCs w:val="18"/>
              </w:rPr>
              <w:t>)</w:t>
            </w:r>
          </w:p>
          <w:p w14:paraId="791E3D1E" w14:textId="4AC45390"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BA420B" w:rsidRPr="009E09C3">
              <w:rPr>
                <w:rFonts w:ascii="Times New Roman" w:hAnsi="Times New Roman" w:cs="Times New Roman"/>
                <w:sz w:val="18"/>
                <w:szCs w:val="18"/>
              </w:rPr>
              <w:t>Механизм подачи жалоб</w:t>
            </w:r>
          </w:p>
          <w:p w14:paraId="181B912D" w14:textId="4A295A42"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DE46DE" w:rsidRPr="009E09C3">
              <w:rPr>
                <w:rFonts w:ascii="Times New Roman" w:hAnsi="Times New Roman" w:cs="Times New Roman"/>
                <w:sz w:val="18"/>
                <w:szCs w:val="18"/>
              </w:rPr>
              <w:t>Кодекс поведения ПЗС-подрядчика (12 правил)</w:t>
            </w:r>
          </w:p>
          <w:p w14:paraId="749D26C3" w14:textId="5025B2AE"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DE46DE" w:rsidRPr="009E09C3">
              <w:rPr>
                <w:rFonts w:ascii="Times New Roman" w:hAnsi="Times New Roman" w:cs="Times New Roman"/>
                <w:sz w:val="18"/>
                <w:szCs w:val="18"/>
              </w:rPr>
              <w:t>Вводный инструктаж для новых сотрудников ПЗС-подрядчика</w:t>
            </w:r>
          </w:p>
        </w:tc>
        <w:tc>
          <w:tcPr>
            <w:tcW w:w="2324" w:type="dxa"/>
          </w:tcPr>
          <w:p w14:paraId="31BF6A19" w14:textId="1DF203B2" w:rsidR="009F0FB0" w:rsidRPr="009E09C3" w:rsidRDefault="009F0FB0" w:rsidP="009F0FB0">
            <w:pPr>
              <w:snapToGrid w:val="0"/>
              <w:rPr>
                <w:rFonts w:ascii="Times New Roman" w:hAnsi="Times New Roman" w:cs="Times New Roman"/>
                <w:sz w:val="18"/>
                <w:szCs w:val="18"/>
              </w:rPr>
            </w:pPr>
            <w:r w:rsidRPr="009E09C3">
              <w:rPr>
                <w:rFonts w:ascii="Times New Roman" w:hAnsi="Times New Roman" w:cs="Times New Roman"/>
                <w:sz w:val="18"/>
                <w:szCs w:val="18"/>
              </w:rPr>
              <w:t xml:space="preserve">Всеобъемлющая кадровая политика компании, распространяющаяся на весь штатный персонал, подрядчиков и работников в цепочке поставок, а также находящаяся в открытом доступе.  </w:t>
            </w:r>
          </w:p>
          <w:p w14:paraId="17562078" w14:textId="3A5AC28B" w:rsidR="009F0FB0" w:rsidRPr="009E09C3" w:rsidRDefault="003526CB" w:rsidP="009F0FB0">
            <w:pPr>
              <w:snapToGrid w:val="0"/>
              <w:rPr>
                <w:rFonts w:ascii="Times New Roman" w:hAnsi="Times New Roman" w:cs="Times New Roman"/>
                <w:sz w:val="18"/>
                <w:szCs w:val="18"/>
              </w:rPr>
            </w:pPr>
            <w:r w:rsidRPr="009E09C3">
              <w:rPr>
                <w:rFonts w:ascii="Times New Roman" w:hAnsi="Times New Roman" w:cs="Times New Roman"/>
                <w:sz w:val="18"/>
                <w:szCs w:val="18"/>
              </w:rPr>
              <w:t>•</w:t>
            </w:r>
            <w:r w:rsidR="009F0FB0" w:rsidRPr="009E09C3">
              <w:rPr>
                <w:rFonts w:ascii="Times New Roman" w:hAnsi="Times New Roman" w:cs="Times New Roman"/>
                <w:sz w:val="18"/>
                <w:szCs w:val="18"/>
              </w:rPr>
              <w:t xml:space="preserve">Назначенные сотрудники по социальным и трудовым вопросам в компании-заказчике проекта и организации ПЗС-подрядчика.  </w:t>
            </w:r>
          </w:p>
          <w:p w14:paraId="5E2857D6" w14:textId="429C0E2A" w:rsidR="009F0FB0" w:rsidRPr="009E09C3" w:rsidRDefault="003526CB" w:rsidP="009F0FB0">
            <w:pPr>
              <w:snapToGrid w:val="0"/>
              <w:rPr>
                <w:rFonts w:ascii="Times New Roman" w:hAnsi="Times New Roman" w:cs="Times New Roman"/>
                <w:sz w:val="18"/>
                <w:szCs w:val="18"/>
              </w:rPr>
            </w:pPr>
            <w:r w:rsidRPr="009E09C3">
              <w:rPr>
                <w:rFonts w:ascii="Times New Roman" w:hAnsi="Times New Roman" w:cs="Times New Roman"/>
                <w:sz w:val="18"/>
                <w:szCs w:val="18"/>
              </w:rPr>
              <w:t>•</w:t>
            </w:r>
            <w:r w:rsidR="009F0FB0" w:rsidRPr="009E09C3">
              <w:rPr>
                <w:rFonts w:ascii="Times New Roman" w:hAnsi="Times New Roman" w:cs="Times New Roman"/>
                <w:sz w:val="18"/>
                <w:szCs w:val="18"/>
              </w:rPr>
              <w:t xml:space="preserve">Аудиты лагерей, проводимые компанией-заказчиком проекта с использованием контрольного списка из руководства МФК/ЕБРР «Размещение работников: процессы и стандарты».  </w:t>
            </w:r>
          </w:p>
          <w:p w14:paraId="4CBE8814" w14:textId="609CA092" w:rsidR="009F0FB0" w:rsidRPr="009E09C3" w:rsidRDefault="003526CB" w:rsidP="009F0FB0">
            <w:pPr>
              <w:snapToGrid w:val="0"/>
              <w:rPr>
                <w:rFonts w:ascii="Times New Roman" w:hAnsi="Times New Roman" w:cs="Times New Roman"/>
                <w:sz w:val="18"/>
                <w:szCs w:val="18"/>
              </w:rPr>
            </w:pPr>
            <w:r w:rsidRPr="009E09C3">
              <w:rPr>
                <w:rFonts w:ascii="Times New Roman" w:hAnsi="Times New Roman" w:cs="Times New Roman"/>
                <w:sz w:val="18"/>
                <w:szCs w:val="18"/>
              </w:rPr>
              <w:t>•</w:t>
            </w:r>
            <w:r w:rsidR="009F0FB0" w:rsidRPr="009E09C3">
              <w:rPr>
                <w:rFonts w:ascii="Times New Roman" w:hAnsi="Times New Roman" w:cs="Times New Roman"/>
                <w:sz w:val="18"/>
                <w:szCs w:val="18"/>
              </w:rPr>
              <w:t xml:space="preserve">Аудит и мониторинг выполнения Кодекса поведения ПЗС-подрядчика.  </w:t>
            </w:r>
          </w:p>
          <w:p w14:paraId="44775137" w14:textId="224C69EF" w:rsidR="009F0FB0" w:rsidRPr="009E09C3" w:rsidRDefault="003526CB" w:rsidP="009F0FB0">
            <w:pPr>
              <w:snapToGrid w:val="0"/>
              <w:rPr>
                <w:rFonts w:ascii="Times New Roman" w:hAnsi="Times New Roman" w:cs="Times New Roman"/>
                <w:sz w:val="18"/>
                <w:szCs w:val="18"/>
              </w:rPr>
            </w:pPr>
            <w:r w:rsidRPr="009E09C3">
              <w:rPr>
                <w:rFonts w:ascii="Times New Roman" w:hAnsi="Times New Roman" w:cs="Times New Roman"/>
                <w:sz w:val="18"/>
                <w:szCs w:val="18"/>
              </w:rPr>
              <w:t>•</w:t>
            </w:r>
            <w:r w:rsidR="009F0FB0" w:rsidRPr="009E09C3">
              <w:rPr>
                <w:rFonts w:ascii="Times New Roman" w:hAnsi="Times New Roman" w:cs="Times New Roman"/>
                <w:sz w:val="18"/>
                <w:szCs w:val="18"/>
              </w:rPr>
              <w:t xml:space="preserve">Включение в контракты ПЗС-подрядчика и субподрядчиков положений о признании и соблюдении прав работников в </w:t>
            </w:r>
            <w:r w:rsidR="009F0FB0" w:rsidRPr="009E09C3">
              <w:rPr>
                <w:rFonts w:ascii="Times New Roman" w:hAnsi="Times New Roman" w:cs="Times New Roman"/>
                <w:sz w:val="18"/>
                <w:szCs w:val="18"/>
              </w:rPr>
              <w:lastRenderedPageBreak/>
              <w:t xml:space="preserve">соответствии с нормами МОТ.  </w:t>
            </w:r>
          </w:p>
          <w:p w14:paraId="566D0B39" w14:textId="3687B8BD" w:rsidR="008C78D7" w:rsidRPr="009E09C3" w:rsidRDefault="003526CB"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9F0FB0" w:rsidRPr="009E09C3">
              <w:rPr>
                <w:rFonts w:ascii="Times New Roman" w:hAnsi="Times New Roman" w:cs="Times New Roman"/>
                <w:sz w:val="18"/>
                <w:szCs w:val="18"/>
              </w:rPr>
              <w:t>Кодекс поведения поставщиков.</w:t>
            </w:r>
          </w:p>
        </w:tc>
        <w:tc>
          <w:tcPr>
            <w:tcW w:w="766" w:type="dxa"/>
          </w:tcPr>
          <w:p w14:paraId="30546B91"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2</w:t>
            </w:r>
          </w:p>
          <w:p w14:paraId="31AF55B2" w14:textId="2C87175D"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9F0FB0" w:rsidRPr="009E09C3">
              <w:rPr>
                <w:rFonts w:ascii="Times New Roman" w:hAnsi="Times New Roman" w:cs="Times New Roman"/>
                <w:sz w:val="18"/>
                <w:szCs w:val="18"/>
              </w:rPr>
              <w:t>меры по смягчению этого воздействия должны быть приоритетными</w:t>
            </w:r>
            <w:r w:rsidRPr="009E09C3">
              <w:rPr>
                <w:rFonts w:ascii="Times New Roman" w:hAnsi="Times New Roman" w:cs="Times New Roman"/>
                <w:sz w:val="18"/>
                <w:szCs w:val="18"/>
              </w:rPr>
              <w:t>)</w:t>
            </w:r>
          </w:p>
          <w:p w14:paraId="2E775419" w14:textId="77777777" w:rsidR="008C78D7" w:rsidRPr="009E09C3" w:rsidRDefault="008C78D7" w:rsidP="004F3151">
            <w:pPr>
              <w:snapToGrid w:val="0"/>
              <w:rPr>
                <w:rFonts w:ascii="Times New Roman" w:hAnsi="Times New Roman" w:cs="Times New Roman"/>
                <w:sz w:val="18"/>
                <w:szCs w:val="18"/>
              </w:rPr>
            </w:pPr>
          </w:p>
        </w:tc>
      </w:tr>
      <w:tr w:rsidR="000F542F" w:rsidRPr="009E09C3" w14:paraId="4D1A8792" w14:textId="77777777" w:rsidTr="00F526DF">
        <w:tc>
          <w:tcPr>
            <w:tcW w:w="283" w:type="dxa"/>
          </w:tcPr>
          <w:p w14:paraId="2600EC7B"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2</w:t>
            </w:r>
          </w:p>
        </w:tc>
        <w:tc>
          <w:tcPr>
            <w:tcW w:w="1419" w:type="dxa"/>
          </w:tcPr>
          <w:p w14:paraId="0C7CE49B" w14:textId="5CB1F126" w:rsidR="008C78D7" w:rsidRPr="009E09C3" w:rsidRDefault="003526CB" w:rsidP="004F3151">
            <w:pPr>
              <w:snapToGrid w:val="0"/>
              <w:rPr>
                <w:rFonts w:ascii="Times New Roman" w:hAnsi="Times New Roman" w:cs="Times New Roman"/>
                <w:sz w:val="18"/>
                <w:szCs w:val="18"/>
              </w:rPr>
            </w:pPr>
            <w:r w:rsidRPr="009E09C3">
              <w:rPr>
                <w:rFonts w:ascii="Times New Roman" w:hAnsi="Times New Roman" w:cs="Times New Roman"/>
                <w:sz w:val="18"/>
                <w:szCs w:val="18"/>
              </w:rPr>
              <w:t xml:space="preserve">Дискриминация в отношении отдельных лиц или групп по признаку пола, этнической принадлежности, политических взглядов, религии, гендерной идентичности и сексуальной ориентации с риском </w:t>
            </w:r>
            <w:proofErr w:type="gramStart"/>
            <w:r w:rsidRPr="009E09C3">
              <w:rPr>
                <w:rFonts w:ascii="Times New Roman" w:hAnsi="Times New Roman" w:cs="Times New Roman"/>
                <w:sz w:val="18"/>
                <w:szCs w:val="18"/>
              </w:rPr>
              <w:t>насилия</w:t>
            </w:r>
            <w:proofErr w:type="gramEnd"/>
            <w:r w:rsidRPr="009E09C3">
              <w:rPr>
                <w:rFonts w:ascii="Times New Roman" w:hAnsi="Times New Roman" w:cs="Times New Roman"/>
                <w:sz w:val="18"/>
                <w:szCs w:val="18"/>
              </w:rPr>
              <w:t xml:space="preserve"> и преследования в рамках преимущественно мужского коллектива в сфере занятости и рабочей среды (например, исключение или изоляция со стороны коллег, отказ в приеме на работу).</w:t>
            </w:r>
          </w:p>
        </w:tc>
        <w:tc>
          <w:tcPr>
            <w:tcW w:w="1701" w:type="dxa"/>
          </w:tcPr>
          <w:p w14:paraId="5009B2EE"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недискриминацию (ВДПЧ 2, МПГПП 2, МПЭСКП 2)  </w:t>
            </w:r>
          </w:p>
          <w:p w14:paraId="1F224322"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равенство перед законом (ВДПЧ 7, МПГПП 26)  </w:t>
            </w:r>
          </w:p>
          <w:p w14:paraId="00762DB2"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свободу мысли, совести и религии (ВДПЧ 18, МПГПП 18)  </w:t>
            </w:r>
          </w:p>
          <w:p w14:paraId="50C3BDEF"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выражение религии или убеждений через обучение, практику, богослужение и соблюдение обрядов  </w:t>
            </w:r>
          </w:p>
          <w:p w14:paraId="005A637A"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Права лиц с инвалидностью (Конвенция о правах инвалидов)  </w:t>
            </w:r>
          </w:p>
          <w:p w14:paraId="26A7029C"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Права трудящихся-мигрантов (Международная конвенция о защите прав всех трудящихся-мигрантов)  </w:t>
            </w:r>
          </w:p>
          <w:p w14:paraId="701BD27E" w14:textId="77777777" w:rsidR="00AC634E"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равную оплату за равный труд (ВДПЧ 23, МПЭСКП 7)  </w:t>
            </w:r>
          </w:p>
          <w:p w14:paraId="6BFE1B38" w14:textId="7667205C" w:rsidR="008C78D7" w:rsidRPr="009E09C3" w:rsidRDefault="00AC634E" w:rsidP="00AC634E">
            <w:pPr>
              <w:snapToGrid w:val="0"/>
              <w:rPr>
                <w:rFonts w:ascii="Times New Roman" w:hAnsi="Times New Roman" w:cs="Times New Roman"/>
                <w:sz w:val="18"/>
                <w:szCs w:val="18"/>
              </w:rPr>
            </w:pPr>
            <w:r w:rsidRPr="009E09C3">
              <w:rPr>
                <w:rFonts w:ascii="Times New Roman" w:hAnsi="Times New Roman" w:cs="Times New Roman"/>
                <w:sz w:val="18"/>
                <w:szCs w:val="18"/>
              </w:rPr>
              <w:t>Права женщин (Конвенция о ликвидации всех форм дискриминации в отношении женщин)</w:t>
            </w:r>
          </w:p>
        </w:tc>
        <w:tc>
          <w:tcPr>
            <w:tcW w:w="1134" w:type="dxa"/>
          </w:tcPr>
          <w:p w14:paraId="0E671F9E" w14:textId="034D1B02" w:rsidR="008C78D7" w:rsidRPr="009E09C3" w:rsidRDefault="004F059D" w:rsidP="004F3151">
            <w:pPr>
              <w:snapToGrid w:val="0"/>
              <w:rPr>
                <w:rFonts w:ascii="Times New Roman" w:hAnsi="Times New Roman" w:cs="Times New Roman"/>
                <w:sz w:val="18"/>
                <w:szCs w:val="18"/>
              </w:rPr>
            </w:pPr>
            <w:r w:rsidRPr="009E09C3">
              <w:rPr>
                <w:rFonts w:ascii="Times New Roman" w:hAnsi="Times New Roman" w:cs="Times New Roman"/>
                <w:sz w:val="18"/>
                <w:szCs w:val="18"/>
              </w:rPr>
              <w:t>Вызван</w:t>
            </w:r>
          </w:p>
        </w:tc>
        <w:tc>
          <w:tcPr>
            <w:tcW w:w="1134" w:type="dxa"/>
          </w:tcPr>
          <w:p w14:paraId="2534B602" w14:textId="1B8AA8A3" w:rsidR="008C78D7" w:rsidRPr="009E09C3" w:rsidRDefault="001D3040" w:rsidP="004F3151">
            <w:pPr>
              <w:snapToGrid w:val="0"/>
              <w:rPr>
                <w:rFonts w:ascii="Times New Roman" w:hAnsi="Times New Roman" w:cs="Times New Roman"/>
                <w:sz w:val="18"/>
                <w:szCs w:val="18"/>
              </w:rPr>
            </w:pPr>
            <w:r w:rsidRPr="009E09C3">
              <w:rPr>
                <w:rFonts w:ascii="Times New Roman" w:hAnsi="Times New Roman" w:cs="Times New Roman"/>
                <w:sz w:val="18"/>
                <w:szCs w:val="18"/>
              </w:rPr>
              <w:t>Не обсуждалось со заинтересованными сторонами</w:t>
            </w:r>
          </w:p>
        </w:tc>
        <w:tc>
          <w:tcPr>
            <w:tcW w:w="1134" w:type="dxa"/>
          </w:tcPr>
          <w:p w14:paraId="72373ABF"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A</w:t>
            </w:r>
          </w:p>
          <w:p w14:paraId="4BD5B14A" w14:textId="77777777" w:rsidR="008C78D7" w:rsidRPr="009E09C3" w:rsidRDefault="008C78D7" w:rsidP="004F3151">
            <w:pPr>
              <w:snapToGrid w:val="0"/>
              <w:rPr>
                <w:rFonts w:ascii="Times New Roman" w:hAnsi="Times New Roman" w:cs="Times New Roman"/>
                <w:sz w:val="18"/>
                <w:szCs w:val="18"/>
              </w:rPr>
            </w:pPr>
          </w:p>
          <w:p w14:paraId="5FFF401E" w14:textId="68E4C7DB" w:rsidR="008C78D7" w:rsidRPr="009E09C3" w:rsidRDefault="001D3040"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Потенциальная долгосрочная угроза здоровью уязвимых групп работников</w:t>
            </w:r>
          </w:p>
        </w:tc>
        <w:tc>
          <w:tcPr>
            <w:tcW w:w="1134" w:type="dxa"/>
          </w:tcPr>
          <w:p w14:paraId="5E4BAFBD"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C</w:t>
            </w:r>
          </w:p>
          <w:p w14:paraId="18A1D4A2" w14:textId="77777777" w:rsidR="008C78D7" w:rsidRPr="009E09C3" w:rsidRDefault="008C78D7" w:rsidP="004F3151">
            <w:pPr>
              <w:snapToGrid w:val="0"/>
              <w:rPr>
                <w:rFonts w:ascii="Times New Roman" w:hAnsi="Times New Roman" w:cs="Times New Roman"/>
                <w:sz w:val="18"/>
                <w:szCs w:val="18"/>
              </w:rPr>
            </w:pPr>
          </w:p>
          <w:p w14:paraId="1366FEB4" w14:textId="357AB479" w:rsidR="008C78D7" w:rsidRPr="009E09C3" w:rsidRDefault="001D3040"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Потенциально, отдельные случаи могут затронуть до 10%</w:t>
            </w:r>
          </w:p>
        </w:tc>
        <w:tc>
          <w:tcPr>
            <w:tcW w:w="1275" w:type="dxa"/>
          </w:tcPr>
          <w:p w14:paraId="71460D8A"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r w:rsidRPr="009E09C3">
              <w:rPr>
                <w:rFonts w:ascii="Times New Roman" w:hAnsi="Times New Roman" w:cs="Times New Roman"/>
                <w:sz w:val="18"/>
                <w:szCs w:val="18"/>
              </w:rPr>
              <w:tab/>
            </w:r>
          </w:p>
          <w:p w14:paraId="27825248" w14:textId="77777777" w:rsidR="008C78D7" w:rsidRPr="009E09C3" w:rsidRDefault="008C78D7" w:rsidP="004F3151">
            <w:pPr>
              <w:snapToGrid w:val="0"/>
              <w:rPr>
                <w:rFonts w:ascii="Times New Roman" w:hAnsi="Times New Roman" w:cs="Times New Roman"/>
                <w:sz w:val="18"/>
                <w:szCs w:val="18"/>
              </w:rPr>
            </w:pPr>
          </w:p>
          <w:p w14:paraId="4D9B6467" w14:textId="74AF60B1" w:rsidR="008C78D7" w:rsidRPr="009E09C3" w:rsidRDefault="001D3040" w:rsidP="004F3151">
            <w:pPr>
              <w:snapToGrid w:val="0"/>
              <w:rPr>
                <w:rFonts w:ascii="Times New Roman" w:hAnsi="Times New Roman" w:cs="Times New Roman"/>
                <w:sz w:val="18"/>
                <w:szCs w:val="18"/>
              </w:rPr>
            </w:pPr>
            <w:r w:rsidRPr="009E09C3">
              <w:rPr>
                <w:rFonts w:ascii="Times New Roman" w:hAnsi="Times New Roman" w:cs="Times New Roman"/>
                <w:sz w:val="18"/>
                <w:szCs w:val="18"/>
              </w:rPr>
              <w:t>Ожидается умеренный уровень неисправимости за счет реализации комплекса политик и процедур.</w:t>
            </w:r>
          </w:p>
        </w:tc>
        <w:tc>
          <w:tcPr>
            <w:tcW w:w="709" w:type="dxa"/>
          </w:tcPr>
          <w:p w14:paraId="5D67B1DC" w14:textId="4D3438F5" w:rsidR="008C78D7" w:rsidRPr="009E09C3" w:rsidRDefault="001D3040" w:rsidP="004F3151">
            <w:pPr>
              <w:snapToGrid w:val="0"/>
              <w:rPr>
                <w:rFonts w:ascii="Times New Roman" w:hAnsi="Times New Roman" w:cs="Times New Roman"/>
                <w:sz w:val="18"/>
                <w:szCs w:val="18"/>
              </w:rPr>
            </w:pPr>
            <w:r w:rsidRPr="009E09C3">
              <w:rPr>
                <w:rFonts w:ascii="Times New Roman" w:hAnsi="Times New Roman" w:cs="Times New Roman"/>
                <w:sz w:val="18"/>
                <w:szCs w:val="18"/>
              </w:rPr>
              <w:t>Средний</w:t>
            </w:r>
          </w:p>
        </w:tc>
        <w:tc>
          <w:tcPr>
            <w:tcW w:w="1134" w:type="dxa"/>
          </w:tcPr>
          <w:p w14:paraId="6E1F3B15"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2</w:t>
            </w:r>
          </w:p>
        </w:tc>
        <w:tc>
          <w:tcPr>
            <w:tcW w:w="1361" w:type="dxa"/>
          </w:tcPr>
          <w:p w14:paraId="5C6F05A6" w14:textId="63EA2ABB"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CB294E" w:rsidRPr="009E09C3">
              <w:rPr>
                <w:rFonts w:ascii="Times New Roman" w:hAnsi="Times New Roman" w:cs="Times New Roman"/>
                <w:sz w:val="18"/>
                <w:szCs w:val="18"/>
              </w:rPr>
              <w:t>Правила внутреннего трудового распорядка</w:t>
            </w:r>
          </w:p>
          <w:p w14:paraId="2A389A0E" w14:textId="2873E6E4"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BA420B" w:rsidRPr="009E09C3">
              <w:rPr>
                <w:rFonts w:ascii="Times New Roman" w:hAnsi="Times New Roman" w:cs="Times New Roman"/>
                <w:sz w:val="18"/>
                <w:szCs w:val="18"/>
              </w:rPr>
              <w:t>Механизм подачи жалоб</w:t>
            </w:r>
          </w:p>
          <w:p w14:paraId="587AE260" w14:textId="3A667699"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DE46DE" w:rsidRPr="009E09C3">
              <w:rPr>
                <w:rFonts w:ascii="Times New Roman" w:hAnsi="Times New Roman" w:cs="Times New Roman"/>
                <w:sz w:val="18"/>
                <w:szCs w:val="18"/>
              </w:rPr>
              <w:t>Кодекс поведения ПЗС-подрядчика (12 правил)</w:t>
            </w:r>
          </w:p>
          <w:p w14:paraId="51CE33AC" w14:textId="5306F57E"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DE46DE" w:rsidRPr="009E09C3">
              <w:rPr>
                <w:rFonts w:ascii="Times New Roman" w:hAnsi="Times New Roman" w:cs="Times New Roman"/>
                <w:sz w:val="18"/>
                <w:szCs w:val="18"/>
              </w:rPr>
              <w:t>Вводный инструктаж для новых сотрудников ПЗС-подрядчика</w:t>
            </w:r>
          </w:p>
        </w:tc>
        <w:tc>
          <w:tcPr>
            <w:tcW w:w="2324" w:type="dxa"/>
          </w:tcPr>
          <w:p w14:paraId="25EAF963" w14:textId="132D068E" w:rsidR="00CB294E" w:rsidRPr="009E09C3" w:rsidRDefault="00CB294E" w:rsidP="00CB29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•Разработка Кодекса этики  </w:t>
            </w:r>
          </w:p>
          <w:p w14:paraId="426E081B" w14:textId="4161368D" w:rsidR="00CB294E" w:rsidRPr="009E09C3" w:rsidRDefault="00CB294E" w:rsidP="00CB29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•Политика в области прав человека компании-инициатора проекта с четким положением о недопустимости дискриминации (по всем формам дискриминации)  </w:t>
            </w:r>
          </w:p>
          <w:p w14:paraId="1239D60B" w14:textId="769F72DD" w:rsidR="00CB294E" w:rsidRPr="009E09C3" w:rsidRDefault="00CB294E" w:rsidP="00CB294E">
            <w:pPr>
              <w:snapToGrid w:val="0"/>
              <w:rPr>
                <w:rFonts w:ascii="Times New Roman" w:hAnsi="Times New Roman" w:cs="Times New Roman"/>
                <w:sz w:val="18"/>
                <w:szCs w:val="18"/>
              </w:rPr>
            </w:pPr>
            <w:r w:rsidRPr="009E09C3">
              <w:rPr>
                <w:rFonts w:ascii="Times New Roman" w:hAnsi="Times New Roman" w:cs="Times New Roman"/>
                <w:sz w:val="18"/>
                <w:szCs w:val="18"/>
              </w:rPr>
              <w:t>•Политика в области управления персоналом компании-инициатора проекта должна включать положения о недопустимости гендерного насилия и домогательств (</w:t>
            </w:r>
            <w:r w:rsidR="003E2B19" w:rsidRPr="009E09C3">
              <w:rPr>
                <w:rFonts w:ascii="Times New Roman" w:hAnsi="Times New Roman" w:cs="Times New Roman"/>
                <w:sz w:val="18"/>
                <w:szCs w:val="18"/>
              </w:rPr>
              <w:t>ГНД</w:t>
            </w:r>
            <w:r w:rsidRPr="009E09C3">
              <w:rPr>
                <w:rFonts w:ascii="Times New Roman" w:hAnsi="Times New Roman" w:cs="Times New Roman"/>
                <w:sz w:val="18"/>
                <w:szCs w:val="18"/>
              </w:rPr>
              <w:t xml:space="preserve">)  </w:t>
            </w:r>
          </w:p>
          <w:p w14:paraId="4FD51C7E" w14:textId="5E068A6F" w:rsidR="00CB294E" w:rsidRPr="009E09C3" w:rsidRDefault="00CB294E" w:rsidP="00CB294E">
            <w:pPr>
              <w:snapToGrid w:val="0"/>
              <w:rPr>
                <w:rFonts w:ascii="Times New Roman" w:hAnsi="Times New Roman" w:cs="Times New Roman"/>
                <w:sz w:val="18"/>
                <w:szCs w:val="18"/>
              </w:rPr>
            </w:pPr>
            <w:r w:rsidRPr="009E09C3">
              <w:rPr>
                <w:rFonts w:ascii="Times New Roman" w:hAnsi="Times New Roman" w:cs="Times New Roman"/>
                <w:sz w:val="18"/>
                <w:szCs w:val="18"/>
              </w:rPr>
              <w:t xml:space="preserve">•Обучение работников для повышения осведомленности о культурном и этническом многообразии персонала на площадке; проведение таких же тренингов для сотрудников, ответственных за прием на работу (например, сотрудников отдела кадров и рекрутинга)  </w:t>
            </w:r>
          </w:p>
          <w:p w14:paraId="208A13AA" w14:textId="3DB2E5F7" w:rsidR="008C78D7" w:rsidRPr="009E09C3" w:rsidRDefault="00CB294E" w:rsidP="00CB294E">
            <w:pPr>
              <w:snapToGrid w:val="0"/>
              <w:rPr>
                <w:rFonts w:ascii="Times New Roman" w:hAnsi="Times New Roman" w:cs="Times New Roman"/>
                <w:sz w:val="18"/>
                <w:szCs w:val="18"/>
              </w:rPr>
            </w:pPr>
            <w:r w:rsidRPr="009E09C3">
              <w:rPr>
                <w:rFonts w:ascii="Times New Roman" w:hAnsi="Times New Roman" w:cs="Times New Roman"/>
                <w:sz w:val="18"/>
                <w:szCs w:val="18"/>
              </w:rPr>
              <w:t>• Кодекс поведения поставщиков</w:t>
            </w:r>
          </w:p>
        </w:tc>
        <w:tc>
          <w:tcPr>
            <w:tcW w:w="766" w:type="dxa"/>
          </w:tcPr>
          <w:p w14:paraId="6C211B20"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1</w:t>
            </w:r>
          </w:p>
        </w:tc>
      </w:tr>
      <w:tr w:rsidR="000F542F" w:rsidRPr="009E09C3" w14:paraId="788C50FF" w14:textId="77777777" w:rsidTr="00F526DF">
        <w:tc>
          <w:tcPr>
            <w:tcW w:w="283" w:type="dxa"/>
          </w:tcPr>
          <w:p w14:paraId="0DCFCA14"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3</w:t>
            </w:r>
          </w:p>
        </w:tc>
        <w:tc>
          <w:tcPr>
            <w:tcW w:w="1419" w:type="dxa"/>
          </w:tcPr>
          <w:p w14:paraId="7788132A" w14:textId="008C2ACF" w:rsidR="008C78D7" w:rsidRPr="009E09C3" w:rsidRDefault="003E2B19" w:rsidP="004F3151">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Проблемы с рабочей силой, </w:t>
            </w:r>
            <w:r w:rsidRPr="009E09C3">
              <w:rPr>
                <w:rFonts w:ascii="Times New Roman" w:hAnsi="Times New Roman" w:cs="Times New Roman"/>
                <w:sz w:val="18"/>
                <w:szCs w:val="18"/>
              </w:rPr>
              <w:lastRenderedPageBreak/>
              <w:t>особенно среди подрядчиков: нарушение прав работников на создание профсоюзов и участие в коллективных переговорах</w:t>
            </w:r>
          </w:p>
        </w:tc>
        <w:tc>
          <w:tcPr>
            <w:tcW w:w="1701" w:type="dxa"/>
          </w:tcPr>
          <w:p w14:paraId="388CCFBD" w14:textId="77777777" w:rsidR="00A0029C"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xml:space="preserve">Право на недискриминацию </w:t>
            </w:r>
            <w:r w:rsidRPr="009E09C3">
              <w:rPr>
                <w:rFonts w:ascii="Times New Roman" w:hAnsi="Times New Roman" w:cs="Times New Roman"/>
                <w:sz w:val="18"/>
                <w:szCs w:val="18"/>
              </w:rPr>
              <w:lastRenderedPageBreak/>
              <w:t xml:space="preserve">(ВДПЧ 2, МПГПП 2, МПЭСКП 2)  </w:t>
            </w:r>
          </w:p>
          <w:p w14:paraId="0D0A62F3" w14:textId="77777777" w:rsidR="00A0029C"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свободу мысли, совести и религии (ВДПЧ 18, МПГПП 18)  </w:t>
            </w:r>
          </w:p>
          <w:p w14:paraId="5F9F8412" w14:textId="6282BD39" w:rsidR="008C78D7"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t>Право на участие в культурной жизни общества (ВДПЧ 15, МПГПП 27, МПЭСКП 15)</w:t>
            </w:r>
          </w:p>
          <w:p w14:paraId="059A82EE" w14:textId="77777777" w:rsidR="008C78D7" w:rsidRPr="009E09C3" w:rsidRDefault="008C78D7" w:rsidP="004F3151">
            <w:pPr>
              <w:snapToGrid w:val="0"/>
              <w:rPr>
                <w:rFonts w:ascii="Times New Roman" w:hAnsi="Times New Roman" w:cs="Times New Roman"/>
                <w:sz w:val="18"/>
                <w:szCs w:val="18"/>
              </w:rPr>
            </w:pPr>
          </w:p>
        </w:tc>
        <w:tc>
          <w:tcPr>
            <w:tcW w:w="1134" w:type="dxa"/>
          </w:tcPr>
          <w:p w14:paraId="139D9684" w14:textId="0688EC98" w:rsidR="008C78D7" w:rsidRPr="009E09C3" w:rsidRDefault="004F059D"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Вызван</w:t>
            </w:r>
          </w:p>
        </w:tc>
        <w:tc>
          <w:tcPr>
            <w:tcW w:w="1134" w:type="dxa"/>
          </w:tcPr>
          <w:p w14:paraId="1FA40652" w14:textId="1F1CACA0" w:rsidR="008C78D7" w:rsidRPr="009E09C3" w:rsidRDefault="003E2B19" w:rsidP="004F3151">
            <w:pPr>
              <w:snapToGrid w:val="0"/>
              <w:rPr>
                <w:rFonts w:ascii="Times New Roman" w:hAnsi="Times New Roman" w:cs="Times New Roman"/>
                <w:sz w:val="18"/>
                <w:szCs w:val="18"/>
              </w:rPr>
            </w:pPr>
            <w:r w:rsidRPr="009E09C3">
              <w:rPr>
                <w:rFonts w:ascii="Times New Roman" w:hAnsi="Times New Roman" w:cs="Times New Roman"/>
                <w:sz w:val="18"/>
                <w:szCs w:val="18"/>
              </w:rPr>
              <w:t>Обсуждены со заинтересован</w:t>
            </w:r>
            <w:r w:rsidRPr="009E09C3">
              <w:rPr>
                <w:rFonts w:ascii="Times New Roman" w:hAnsi="Times New Roman" w:cs="Times New Roman"/>
                <w:sz w:val="18"/>
                <w:szCs w:val="18"/>
              </w:rPr>
              <w:lastRenderedPageBreak/>
              <w:t>ными сторонами</w:t>
            </w:r>
          </w:p>
        </w:tc>
        <w:tc>
          <w:tcPr>
            <w:tcW w:w="1134" w:type="dxa"/>
          </w:tcPr>
          <w:p w14:paraId="72932C63"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B</w:t>
            </w:r>
          </w:p>
          <w:p w14:paraId="131ABF70" w14:textId="77777777" w:rsidR="008C78D7" w:rsidRPr="009E09C3" w:rsidRDefault="008C78D7" w:rsidP="004F3151">
            <w:pPr>
              <w:snapToGrid w:val="0"/>
              <w:rPr>
                <w:rFonts w:ascii="Times New Roman" w:hAnsi="Times New Roman" w:cs="Times New Roman"/>
                <w:sz w:val="18"/>
                <w:szCs w:val="18"/>
              </w:rPr>
            </w:pPr>
          </w:p>
          <w:p w14:paraId="042EEDB4" w14:textId="2EE7AFE8" w:rsidR="008C78D7" w:rsidRPr="009E09C3" w:rsidRDefault="003E2B19"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Нежизнеугрожающий или опасный для здоровья риск существенного нарушения права на справедливые и благоприятные условия труда и права на свободу ассоциаций, особенно среди подрядчиков.</w:t>
            </w:r>
          </w:p>
          <w:p w14:paraId="1761C6D8" w14:textId="77777777" w:rsidR="008C78D7" w:rsidRPr="009E09C3" w:rsidRDefault="008C78D7" w:rsidP="004F3151">
            <w:pPr>
              <w:snapToGrid w:val="0"/>
              <w:rPr>
                <w:rFonts w:ascii="Times New Roman" w:hAnsi="Times New Roman" w:cs="Times New Roman"/>
                <w:sz w:val="18"/>
                <w:szCs w:val="18"/>
              </w:rPr>
            </w:pPr>
          </w:p>
        </w:tc>
        <w:tc>
          <w:tcPr>
            <w:tcW w:w="1134" w:type="dxa"/>
          </w:tcPr>
          <w:p w14:paraId="1D1605A4"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C</w:t>
            </w:r>
          </w:p>
          <w:p w14:paraId="70E32EC1" w14:textId="77777777" w:rsidR="008C78D7" w:rsidRPr="009E09C3" w:rsidRDefault="008C78D7" w:rsidP="004F3151">
            <w:pPr>
              <w:snapToGrid w:val="0"/>
              <w:rPr>
                <w:rFonts w:ascii="Times New Roman" w:hAnsi="Times New Roman" w:cs="Times New Roman"/>
                <w:sz w:val="18"/>
                <w:szCs w:val="18"/>
              </w:rPr>
            </w:pPr>
          </w:p>
          <w:p w14:paraId="56859B92" w14:textId="62C089E5" w:rsidR="008C78D7" w:rsidRPr="009E09C3" w:rsidRDefault="003E2B19"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Группа риска, вероятно, составляет менее 10% от пострадавшей группы (всех работников).</w:t>
            </w:r>
          </w:p>
        </w:tc>
        <w:tc>
          <w:tcPr>
            <w:tcW w:w="1275" w:type="dxa"/>
          </w:tcPr>
          <w:p w14:paraId="5EAE1ACF"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C</w:t>
            </w:r>
          </w:p>
          <w:p w14:paraId="5847712E" w14:textId="77777777" w:rsidR="008C78D7" w:rsidRPr="009E09C3" w:rsidRDefault="008C78D7" w:rsidP="004F3151">
            <w:pPr>
              <w:snapToGrid w:val="0"/>
              <w:rPr>
                <w:rFonts w:ascii="Times New Roman" w:hAnsi="Times New Roman" w:cs="Times New Roman"/>
                <w:sz w:val="18"/>
                <w:szCs w:val="18"/>
              </w:rPr>
            </w:pPr>
          </w:p>
          <w:p w14:paraId="47CDE6D3" w14:textId="23967936" w:rsidR="008C78D7" w:rsidRPr="009E09C3" w:rsidRDefault="00C44E50"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Воздействие может быть устранено путем применения комплекса политик, процедур и других корректирующих мер.</w:t>
            </w:r>
          </w:p>
          <w:p w14:paraId="411D02D2" w14:textId="77777777" w:rsidR="008C78D7" w:rsidRPr="009E09C3" w:rsidRDefault="008C78D7" w:rsidP="004F3151">
            <w:pPr>
              <w:snapToGrid w:val="0"/>
              <w:rPr>
                <w:rFonts w:ascii="Times New Roman" w:hAnsi="Times New Roman" w:cs="Times New Roman"/>
                <w:sz w:val="18"/>
                <w:szCs w:val="18"/>
              </w:rPr>
            </w:pPr>
          </w:p>
        </w:tc>
        <w:tc>
          <w:tcPr>
            <w:tcW w:w="709" w:type="dxa"/>
          </w:tcPr>
          <w:p w14:paraId="110207C9" w14:textId="2E83681A" w:rsidR="008C78D7" w:rsidRPr="009E09C3" w:rsidRDefault="00C44E50"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Средний</w:t>
            </w:r>
          </w:p>
        </w:tc>
        <w:tc>
          <w:tcPr>
            <w:tcW w:w="1134" w:type="dxa"/>
          </w:tcPr>
          <w:p w14:paraId="15F1672A"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2</w:t>
            </w:r>
          </w:p>
        </w:tc>
        <w:tc>
          <w:tcPr>
            <w:tcW w:w="1361" w:type="dxa"/>
          </w:tcPr>
          <w:p w14:paraId="690F7220" w14:textId="5E98B5BB"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BA420B" w:rsidRPr="009E09C3">
              <w:rPr>
                <w:rFonts w:ascii="Times New Roman" w:hAnsi="Times New Roman" w:cs="Times New Roman"/>
                <w:sz w:val="18"/>
                <w:szCs w:val="18"/>
              </w:rPr>
              <w:t>Механизм подачи жалоб</w:t>
            </w:r>
          </w:p>
          <w:p w14:paraId="109A147D" w14:textId="0A84EF56"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w:t>
            </w:r>
            <w:r w:rsidR="00C44E50" w:rsidRPr="009E09C3">
              <w:rPr>
                <w:rFonts w:ascii="Times New Roman" w:hAnsi="Times New Roman" w:cs="Times New Roman"/>
                <w:sz w:val="18"/>
                <w:szCs w:val="18"/>
              </w:rPr>
              <w:t>Политика компании-инициатора проекта в области охраны труда и техники безопасности</w:t>
            </w:r>
          </w:p>
          <w:p w14:paraId="0210B13E" w14:textId="77777777" w:rsidR="008C78D7" w:rsidRPr="009E09C3" w:rsidRDefault="008C78D7" w:rsidP="004F3151">
            <w:pPr>
              <w:snapToGrid w:val="0"/>
              <w:rPr>
                <w:rFonts w:ascii="Times New Roman" w:hAnsi="Times New Roman" w:cs="Times New Roman"/>
                <w:sz w:val="18"/>
                <w:szCs w:val="18"/>
              </w:rPr>
            </w:pPr>
          </w:p>
        </w:tc>
        <w:tc>
          <w:tcPr>
            <w:tcW w:w="2324" w:type="dxa"/>
          </w:tcPr>
          <w:p w14:paraId="49A3ED10" w14:textId="77777777" w:rsidR="00C44E50" w:rsidRPr="009E09C3" w:rsidRDefault="00C44E50" w:rsidP="00C44E50">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xml:space="preserve">• Разработать и раскрыть Политику в области </w:t>
            </w:r>
            <w:r w:rsidRPr="009E09C3">
              <w:rPr>
                <w:rFonts w:ascii="Times New Roman" w:hAnsi="Times New Roman" w:cs="Times New Roman"/>
                <w:sz w:val="18"/>
                <w:szCs w:val="18"/>
              </w:rPr>
              <w:lastRenderedPageBreak/>
              <w:t xml:space="preserve">управления человеческими ресурсами (HR Policy) для всех сотрудников, а также для подрядчиков и поставщиков, участвующих в проекте.  </w:t>
            </w:r>
          </w:p>
          <w:p w14:paraId="30CA56EE" w14:textId="6B831D00" w:rsidR="00C44E50" w:rsidRPr="009E09C3" w:rsidRDefault="00C44E50" w:rsidP="00C44E50">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Включить в контракты ПЗС-подрядчика и субподрядчиков положения о соблюдении и признании прав работников в соответствии с нормами МОТ, включая право на свободу объединения и коллективные переговоры.  </w:t>
            </w:r>
          </w:p>
          <w:p w14:paraId="5D75B350" w14:textId="77777777" w:rsidR="00C44E50" w:rsidRPr="009E09C3" w:rsidRDefault="00C44E50" w:rsidP="00C44E50">
            <w:pPr>
              <w:snapToGrid w:val="0"/>
              <w:rPr>
                <w:rFonts w:ascii="Times New Roman" w:hAnsi="Times New Roman" w:cs="Times New Roman"/>
                <w:sz w:val="18"/>
                <w:szCs w:val="18"/>
              </w:rPr>
            </w:pPr>
            <w:r w:rsidRPr="009E09C3">
              <w:rPr>
                <w:rFonts w:ascii="Times New Roman" w:hAnsi="Times New Roman" w:cs="Times New Roman"/>
                <w:sz w:val="18"/>
                <w:szCs w:val="18"/>
              </w:rPr>
              <w:t xml:space="preserve">• Разработать Кодекс поведения для поставщиков.  </w:t>
            </w:r>
          </w:p>
          <w:p w14:paraId="492181A6" w14:textId="5E999715" w:rsidR="008C78D7" w:rsidRPr="009E09C3" w:rsidRDefault="00C44E50" w:rsidP="00C44E50">
            <w:pPr>
              <w:snapToGrid w:val="0"/>
              <w:rPr>
                <w:rFonts w:ascii="Times New Roman" w:hAnsi="Times New Roman" w:cs="Times New Roman"/>
                <w:sz w:val="18"/>
                <w:szCs w:val="18"/>
              </w:rPr>
            </w:pPr>
            <w:r w:rsidRPr="009E09C3">
              <w:rPr>
                <w:rFonts w:ascii="Times New Roman" w:hAnsi="Times New Roman" w:cs="Times New Roman"/>
                <w:sz w:val="18"/>
                <w:szCs w:val="18"/>
              </w:rPr>
              <w:t>• Осуществлять аудит и мониторинг условий труда и занятости у ПЗС-подрядчика и субподрядчиков на площадках проекта, чтобы обеспечить включение всех категорий работников.</w:t>
            </w:r>
          </w:p>
        </w:tc>
        <w:tc>
          <w:tcPr>
            <w:tcW w:w="766" w:type="dxa"/>
          </w:tcPr>
          <w:p w14:paraId="25779B44"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1</w:t>
            </w:r>
          </w:p>
        </w:tc>
      </w:tr>
      <w:tr w:rsidR="000F542F" w:rsidRPr="009E09C3" w14:paraId="2DFB50A4" w14:textId="77777777" w:rsidTr="00F526DF">
        <w:tc>
          <w:tcPr>
            <w:tcW w:w="283" w:type="dxa"/>
          </w:tcPr>
          <w:p w14:paraId="3A0C49E9"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4</w:t>
            </w:r>
          </w:p>
        </w:tc>
        <w:tc>
          <w:tcPr>
            <w:tcW w:w="1419" w:type="dxa"/>
          </w:tcPr>
          <w:p w14:paraId="047C527B" w14:textId="265BB676" w:rsidR="008C78D7" w:rsidRPr="009E09C3" w:rsidRDefault="00A0566F" w:rsidP="004F3151">
            <w:pPr>
              <w:snapToGrid w:val="0"/>
              <w:rPr>
                <w:rFonts w:ascii="Times New Roman" w:hAnsi="Times New Roman" w:cs="Times New Roman"/>
                <w:sz w:val="18"/>
                <w:szCs w:val="18"/>
              </w:rPr>
            </w:pPr>
            <w:r w:rsidRPr="009E09C3">
              <w:rPr>
                <w:rFonts w:ascii="Times New Roman" w:hAnsi="Times New Roman" w:cs="Times New Roman"/>
                <w:sz w:val="18"/>
                <w:szCs w:val="18"/>
              </w:rPr>
              <w:t>Воздействие на здоровье и безопасность работников вследствие злоупотреблений со стороны сотрудников службы безопасности, социальные беспорядки в лагерях</w:t>
            </w:r>
          </w:p>
        </w:tc>
        <w:tc>
          <w:tcPr>
            <w:tcW w:w="1701" w:type="dxa"/>
          </w:tcPr>
          <w:p w14:paraId="0C50459A" w14:textId="77777777" w:rsidR="00A0029C"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жизнь, свободу и личную неприкосновенность (включая свободу от произвольного ареста, задержания или изгнания) (ВДПЧ 3 и 9, МПГПП 6)  </w:t>
            </w:r>
          </w:p>
          <w:p w14:paraId="7E8AEF9C" w14:textId="77777777" w:rsidR="00A0029C"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здоровье (ВДПЧ 25, МПЭСКП 12)  </w:t>
            </w:r>
          </w:p>
          <w:p w14:paraId="289A69A7" w14:textId="331720E2" w:rsidR="008C78D7"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t>Право на свободу от пыток и другого жестокого, бесчеловечного или унижающего достоинство обращения или наказания (ВДПЧ 5, МПГПП 7)</w:t>
            </w:r>
          </w:p>
        </w:tc>
        <w:tc>
          <w:tcPr>
            <w:tcW w:w="1134" w:type="dxa"/>
          </w:tcPr>
          <w:p w14:paraId="46D3E7D6" w14:textId="07909495" w:rsidR="008C78D7" w:rsidRPr="009E09C3" w:rsidRDefault="004F059D" w:rsidP="004F3151">
            <w:pPr>
              <w:snapToGrid w:val="0"/>
              <w:rPr>
                <w:rFonts w:ascii="Times New Roman" w:hAnsi="Times New Roman" w:cs="Times New Roman"/>
                <w:sz w:val="18"/>
                <w:szCs w:val="18"/>
              </w:rPr>
            </w:pPr>
            <w:r w:rsidRPr="009E09C3">
              <w:rPr>
                <w:rFonts w:ascii="Times New Roman" w:hAnsi="Times New Roman" w:cs="Times New Roman"/>
                <w:sz w:val="18"/>
                <w:szCs w:val="18"/>
              </w:rPr>
              <w:t>Вызван</w:t>
            </w:r>
          </w:p>
        </w:tc>
        <w:tc>
          <w:tcPr>
            <w:tcW w:w="1134" w:type="dxa"/>
          </w:tcPr>
          <w:p w14:paraId="4A71D11C" w14:textId="4246E399" w:rsidR="008C78D7" w:rsidRPr="009E09C3" w:rsidRDefault="00A0566F" w:rsidP="004F3151">
            <w:pPr>
              <w:snapToGrid w:val="0"/>
              <w:rPr>
                <w:rFonts w:ascii="Times New Roman" w:hAnsi="Times New Roman" w:cs="Times New Roman"/>
                <w:sz w:val="18"/>
                <w:szCs w:val="18"/>
              </w:rPr>
            </w:pPr>
            <w:r w:rsidRPr="009E09C3">
              <w:rPr>
                <w:rFonts w:ascii="Times New Roman" w:hAnsi="Times New Roman" w:cs="Times New Roman"/>
                <w:sz w:val="18"/>
                <w:szCs w:val="18"/>
              </w:rPr>
              <w:t>Не обсуждалось со заинтересованными сторонами</w:t>
            </w:r>
          </w:p>
        </w:tc>
        <w:tc>
          <w:tcPr>
            <w:tcW w:w="1134" w:type="dxa"/>
          </w:tcPr>
          <w:p w14:paraId="0B700D3F"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A</w:t>
            </w:r>
          </w:p>
          <w:p w14:paraId="64B8D6D7" w14:textId="77777777" w:rsidR="008C78D7" w:rsidRPr="009E09C3" w:rsidRDefault="008C78D7" w:rsidP="004F3151">
            <w:pPr>
              <w:snapToGrid w:val="0"/>
              <w:rPr>
                <w:rFonts w:ascii="Times New Roman" w:hAnsi="Times New Roman" w:cs="Times New Roman"/>
                <w:sz w:val="18"/>
                <w:szCs w:val="18"/>
              </w:rPr>
            </w:pPr>
          </w:p>
          <w:p w14:paraId="2216F5B6" w14:textId="42D32014" w:rsidR="008C78D7" w:rsidRPr="009E09C3" w:rsidRDefault="00A0566F"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Потенциальная долгосрочная угроза здоровью работников</w:t>
            </w:r>
          </w:p>
        </w:tc>
        <w:tc>
          <w:tcPr>
            <w:tcW w:w="1134" w:type="dxa"/>
          </w:tcPr>
          <w:p w14:paraId="65DD0767"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C</w:t>
            </w:r>
          </w:p>
          <w:p w14:paraId="6B71F4C6" w14:textId="77777777" w:rsidR="008C78D7" w:rsidRPr="009E09C3" w:rsidRDefault="008C78D7" w:rsidP="004F3151">
            <w:pPr>
              <w:snapToGrid w:val="0"/>
              <w:rPr>
                <w:rFonts w:ascii="Times New Roman" w:hAnsi="Times New Roman" w:cs="Times New Roman"/>
                <w:sz w:val="18"/>
                <w:szCs w:val="18"/>
              </w:rPr>
            </w:pPr>
          </w:p>
          <w:p w14:paraId="0DC84186" w14:textId="6CB423EF" w:rsidR="008C78D7" w:rsidRPr="009E09C3" w:rsidRDefault="00A0566F" w:rsidP="004F3151">
            <w:pPr>
              <w:snapToGrid w:val="0"/>
              <w:rPr>
                <w:rFonts w:ascii="Times New Roman" w:hAnsi="Times New Roman" w:cs="Times New Roman"/>
                <w:sz w:val="18"/>
                <w:szCs w:val="18"/>
              </w:rPr>
            </w:pPr>
            <w:r w:rsidRPr="009E09C3">
              <w:rPr>
                <w:rFonts w:ascii="Times New Roman" w:hAnsi="Times New Roman" w:cs="Times New Roman"/>
                <w:sz w:val="18"/>
                <w:szCs w:val="18"/>
              </w:rPr>
              <w:t>Группа риска, вероятно, составляет менее 10% от пострадавшей группы (всех работников).</w:t>
            </w:r>
          </w:p>
        </w:tc>
        <w:tc>
          <w:tcPr>
            <w:tcW w:w="1275" w:type="dxa"/>
          </w:tcPr>
          <w:p w14:paraId="7EFFE8E3" w14:textId="5C5E552D"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C</w:t>
            </w:r>
            <w:r w:rsidRPr="009E09C3">
              <w:rPr>
                <w:rFonts w:ascii="Times New Roman" w:hAnsi="Times New Roman" w:cs="Times New Roman"/>
                <w:sz w:val="18"/>
                <w:szCs w:val="18"/>
              </w:rPr>
              <w:tab/>
            </w:r>
          </w:p>
          <w:p w14:paraId="29F67AFD" w14:textId="77777777" w:rsidR="00750DEF" w:rsidRPr="009E09C3" w:rsidRDefault="00750DEF" w:rsidP="004F3151">
            <w:pPr>
              <w:snapToGrid w:val="0"/>
              <w:rPr>
                <w:rFonts w:ascii="Times New Roman" w:hAnsi="Times New Roman" w:cs="Times New Roman"/>
                <w:sz w:val="18"/>
                <w:szCs w:val="18"/>
              </w:rPr>
            </w:pPr>
          </w:p>
          <w:p w14:paraId="3A9644BA" w14:textId="3AE91115" w:rsidR="008C78D7" w:rsidRPr="009E09C3" w:rsidRDefault="003F7160" w:rsidP="004F3151">
            <w:pPr>
              <w:snapToGrid w:val="0"/>
              <w:rPr>
                <w:rFonts w:ascii="Times New Roman" w:hAnsi="Times New Roman" w:cs="Times New Roman"/>
                <w:sz w:val="18"/>
                <w:szCs w:val="18"/>
              </w:rPr>
            </w:pPr>
            <w:r w:rsidRPr="009E09C3">
              <w:rPr>
                <w:rFonts w:ascii="Times New Roman" w:hAnsi="Times New Roman" w:cs="Times New Roman"/>
                <w:sz w:val="18"/>
                <w:szCs w:val="18"/>
              </w:rPr>
              <w:t>Воздействие может быть предотвращено путем реализации комплекса мер по смягчению последствий; устранимость оценивается как средняя</w:t>
            </w:r>
          </w:p>
        </w:tc>
        <w:tc>
          <w:tcPr>
            <w:tcW w:w="709" w:type="dxa"/>
          </w:tcPr>
          <w:p w14:paraId="31D75B94" w14:textId="624A67C0" w:rsidR="003F7160" w:rsidRPr="009E09C3" w:rsidRDefault="003F7160" w:rsidP="003F7160">
            <w:pPr>
              <w:snapToGrid w:val="0"/>
              <w:rPr>
                <w:rFonts w:ascii="Times New Roman" w:hAnsi="Times New Roman" w:cs="Times New Roman"/>
                <w:sz w:val="18"/>
                <w:szCs w:val="18"/>
              </w:rPr>
            </w:pPr>
            <w:r w:rsidRPr="009E09C3">
              <w:rPr>
                <w:rFonts w:ascii="Times New Roman" w:hAnsi="Times New Roman" w:cs="Times New Roman"/>
                <w:sz w:val="18"/>
                <w:szCs w:val="18"/>
              </w:rPr>
              <w:t>Низкий</w:t>
            </w:r>
          </w:p>
        </w:tc>
        <w:tc>
          <w:tcPr>
            <w:tcW w:w="1134" w:type="dxa"/>
          </w:tcPr>
          <w:p w14:paraId="2DE10599"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2</w:t>
            </w:r>
          </w:p>
        </w:tc>
        <w:tc>
          <w:tcPr>
            <w:tcW w:w="1361" w:type="dxa"/>
          </w:tcPr>
          <w:p w14:paraId="2574D665" w14:textId="0EB7BD4E"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3F7160" w:rsidRPr="009E09C3">
              <w:t xml:space="preserve"> </w:t>
            </w:r>
            <w:r w:rsidR="003F7160" w:rsidRPr="009E09C3">
              <w:rPr>
                <w:rFonts w:ascii="Times New Roman" w:hAnsi="Times New Roman" w:cs="Times New Roman"/>
                <w:sz w:val="18"/>
                <w:szCs w:val="18"/>
              </w:rPr>
              <w:t>Должностные инструкции сотрудников службы безопасности</w:t>
            </w:r>
          </w:p>
        </w:tc>
        <w:tc>
          <w:tcPr>
            <w:tcW w:w="2324" w:type="dxa"/>
          </w:tcPr>
          <w:p w14:paraId="068B37C1" w14:textId="77777777" w:rsidR="003F7160" w:rsidRPr="009E09C3" w:rsidRDefault="003F7160" w:rsidP="003F7160">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Программа подготовки охранников аутсорсинговых охранных структур должна включать презентацию с разъяснением ожидаемого уровня поведения в отношении работников и членов пострадавших сообществ.  </w:t>
            </w:r>
          </w:p>
          <w:p w14:paraId="25E6890F" w14:textId="77777777" w:rsidR="003F7160" w:rsidRPr="009E09C3" w:rsidRDefault="003F7160" w:rsidP="003F7160">
            <w:pPr>
              <w:snapToGrid w:val="0"/>
              <w:rPr>
                <w:rFonts w:ascii="Times New Roman" w:hAnsi="Times New Roman" w:cs="Times New Roman"/>
                <w:sz w:val="18"/>
                <w:szCs w:val="18"/>
              </w:rPr>
            </w:pPr>
            <w:r w:rsidRPr="009E09C3">
              <w:rPr>
                <w:rFonts w:ascii="Times New Roman" w:hAnsi="Times New Roman" w:cs="Times New Roman"/>
                <w:sz w:val="18"/>
                <w:szCs w:val="18"/>
              </w:rPr>
              <w:t>• Разработать процедуру проверки благонадежности (</w:t>
            </w:r>
            <w:proofErr w:type="spellStart"/>
            <w:r w:rsidRPr="009E09C3">
              <w:rPr>
                <w:rFonts w:ascii="Times New Roman" w:hAnsi="Times New Roman" w:cs="Times New Roman"/>
                <w:sz w:val="18"/>
                <w:szCs w:val="18"/>
              </w:rPr>
              <w:t>Due</w:t>
            </w:r>
            <w:proofErr w:type="spellEnd"/>
            <w:r w:rsidRPr="009E09C3">
              <w:rPr>
                <w:rFonts w:ascii="Times New Roman" w:hAnsi="Times New Roman" w:cs="Times New Roman"/>
                <w:sz w:val="18"/>
                <w:szCs w:val="18"/>
              </w:rPr>
              <w:t xml:space="preserve"> </w:t>
            </w:r>
            <w:proofErr w:type="spellStart"/>
            <w:r w:rsidRPr="009E09C3">
              <w:rPr>
                <w:rFonts w:ascii="Times New Roman" w:hAnsi="Times New Roman" w:cs="Times New Roman"/>
                <w:sz w:val="18"/>
                <w:szCs w:val="18"/>
              </w:rPr>
              <w:t>Diligence</w:t>
            </w:r>
            <w:proofErr w:type="spellEnd"/>
            <w:r w:rsidRPr="009E09C3">
              <w:rPr>
                <w:rFonts w:ascii="Times New Roman" w:hAnsi="Times New Roman" w:cs="Times New Roman"/>
                <w:sz w:val="18"/>
                <w:szCs w:val="18"/>
              </w:rPr>
              <w:t xml:space="preserve"> Review </w:t>
            </w:r>
            <w:proofErr w:type="spellStart"/>
            <w:r w:rsidRPr="009E09C3">
              <w:rPr>
                <w:rFonts w:ascii="Times New Roman" w:hAnsi="Times New Roman" w:cs="Times New Roman"/>
                <w:sz w:val="18"/>
                <w:szCs w:val="18"/>
              </w:rPr>
              <w:t>Procedure</w:t>
            </w:r>
            <w:proofErr w:type="spellEnd"/>
            <w:r w:rsidRPr="009E09C3">
              <w:rPr>
                <w:rFonts w:ascii="Times New Roman" w:hAnsi="Times New Roman" w:cs="Times New Roman"/>
                <w:sz w:val="18"/>
                <w:szCs w:val="18"/>
              </w:rPr>
              <w:t xml:space="preserve">) при найме штатного охранного персонала, включая положения об идентификации случаев прошлых нарушений и проверке их квалификаций и сертификатов.  </w:t>
            </w:r>
          </w:p>
          <w:p w14:paraId="1824C2CB" w14:textId="77777777" w:rsidR="003F7160" w:rsidRPr="009E09C3" w:rsidRDefault="003F7160" w:rsidP="003F7160">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xml:space="preserve">• Включить в должностные инструкции штатных охранников требование о запрете применения силы, а также употребления алкоголя и наркотических веществ.  </w:t>
            </w:r>
          </w:p>
          <w:p w14:paraId="61C166A4" w14:textId="0E9F2B3A" w:rsidR="008C78D7" w:rsidRPr="009E09C3" w:rsidRDefault="003F7160" w:rsidP="003F7160">
            <w:pPr>
              <w:snapToGrid w:val="0"/>
              <w:rPr>
                <w:rFonts w:ascii="Times New Roman" w:hAnsi="Times New Roman" w:cs="Times New Roman"/>
                <w:sz w:val="18"/>
                <w:szCs w:val="18"/>
              </w:rPr>
            </w:pPr>
            <w:r w:rsidRPr="009E09C3">
              <w:rPr>
                <w:rFonts w:ascii="Times New Roman" w:hAnsi="Times New Roman" w:cs="Times New Roman"/>
                <w:sz w:val="18"/>
                <w:szCs w:val="18"/>
              </w:rPr>
              <w:t>• Проведение тренингов для штатного охранного персонала с целью повышения осведомленности о: 1) актуальных вопросах в области прав человека (особенно в контексте персональной и общественной безопасности); 2) требованиях применимых международных стандартов; 3) разнообразии культурного и этнического состава работников на объекте.</w:t>
            </w:r>
          </w:p>
        </w:tc>
        <w:tc>
          <w:tcPr>
            <w:tcW w:w="766" w:type="dxa"/>
          </w:tcPr>
          <w:p w14:paraId="538B9C62"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ab/>
              <w:t>1</w:t>
            </w:r>
          </w:p>
        </w:tc>
      </w:tr>
      <w:tr w:rsidR="000F542F" w:rsidRPr="009E09C3" w14:paraId="48405A29" w14:textId="77777777" w:rsidTr="00F526DF">
        <w:tc>
          <w:tcPr>
            <w:tcW w:w="283" w:type="dxa"/>
          </w:tcPr>
          <w:p w14:paraId="1D5172C8"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5</w:t>
            </w:r>
          </w:p>
        </w:tc>
        <w:tc>
          <w:tcPr>
            <w:tcW w:w="1419" w:type="dxa"/>
          </w:tcPr>
          <w:p w14:paraId="58AD15E8" w14:textId="27DE60B5" w:rsidR="008C78D7" w:rsidRPr="009E09C3" w:rsidRDefault="00F46415" w:rsidP="004F3151">
            <w:pPr>
              <w:snapToGrid w:val="0"/>
              <w:rPr>
                <w:rFonts w:ascii="Times New Roman" w:hAnsi="Times New Roman" w:cs="Times New Roman"/>
                <w:sz w:val="18"/>
                <w:szCs w:val="18"/>
              </w:rPr>
            </w:pPr>
            <w:r w:rsidRPr="009E09C3">
              <w:rPr>
                <w:rFonts w:ascii="Times New Roman" w:hAnsi="Times New Roman" w:cs="Times New Roman"/>
                <w:sz w:val="18"/>
                <w:szCs w:val="18"/>
              </w:rPr>
              <w:t>Нарушение прав работников в цепочке поставок проекта</w:t>
            </w:r>
          </w:p>
        </w:tc>
        <w:tc>
          <w:tcPr>
            <w:tcW w:w="1701" w:type="dxa"/>
          </w:tcPr>
          <w:p w14:paraId="671F90E7" w14:textId="77777777" w:rsidR="00A0029C"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свободу от принудительного труда и рабства (ВДПЧ 4, МПГПП 8)  </w:t>
            </w:r>
          </w:p>
          <w:p w14:paraId="4106DCF6" w14:textId="77777777" w:rsidR="00A0029C"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свободу от пыток и другого жестокого, бесчеловечного или унижающего достоинство обращения или наказания (ВДПЧ 5, МПГПП 7)  </w:t>
            </w:r>
          </w:p>
          <w:p w14:paraId="3F57AA8D" w14:textId="77777777" w:rsidR="00A0029C"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труд и на справедливые и благоприятные условия труда (ВДПЧ 23 и 24, МПЭСКП 7)  </w:t>
            </w:r>
          </w:p>
          <w:p w14:paraId="1AE89F5B" w14:textId="2136AD41" w:rsidR="008C78D7" w:rsidRPr="009E09C3" w:rsidRDefault="00A0029C" w:rsidP="00A0029C">
            <w:pPr>
              <w:snapToGrid w:val="0"/>
              <w:rPr>
                <w:rFonts w:ascii="Times New Roman" w:hAnsi="Times New Roman" w:cs="Times New Roman"/>
                <w:sz w:val="18"/>
                <w:szCs w:val="18"/>
              </w:rPr>
            </w:pPr>
            <w:r w:rsidRPr="009E09C3">
              <w:rPr>
                <w:rFonts w:ascii="Times New Roman" w:hAnsi="Times New Roman" w:cs="Times New Roman"/>
                <w:sz w:val="18"/>
                <w:szCs w:val="18"/>
              </w:rPr>
              <w:t>Право на свободу передвижения (ВДПЧ 13, МПГПП 12)</w:t>
            </w:r>
          </w:p>
        </w:tc>
        <w:tc>
          <w:tcPr>
            <w:tcW w:w="1134" w:type="dxa"/>
          </w:tcPr>
          <w:p w14:paraId="69361A0F" w14:textId="64A848D9" w:rsidR="008C78D7" w:rsidRPr="009E09C3" w:rsidRDefault="00F46415" w:rsidP="004F3151">
            <w:pPr>
              <w:snapToGrid w:val="0"/>
              <w:rPr>
                <w:rFonts w:ascii="Times New Roman" w:hAnsi="Times New Roman" w:cs="Times New Roman"/>
                <w:sz w:val="18"/>
                <w:szCs w:val="18"/>
              </w:rPr>
            </w:pPr>
            <w:r w:rsidRPr="009E09C3">
              <w:rPr>
                <w:rFonts w:ascii="Times New Roman" w:hAnsi="Times New Roman" w:cs="Times New Roman"/>
                <w:sz w:val="18"/>
                <w:szCs w:val="18"/>
              </w:rPr>
              <w:t>Прямо связан с операциями</w:t>
            </w:r>
          </w:p>
        </w:tc>
        <w:tc>
          <w:tcPr>
            <w:tcW w:w="1134" w:type="dxa"/>
          </w:tcPr>
          <w:p w14:paraId="5B928D89" w14:textId="68FE0ADF" w:rsidR="008C78D7" w:rsidRPr="009E09C3" w:rsidRDefault="00F46415" w:rsidP="004F3151">
            <w:pPr>
              <w:snapToGrid w:val="0"/>
              <w:rPr>
                <w:rFonts w:ascii="Times New Roman" w:hAnsi="Times New Roman" w:cs="Times New Roman"/>
                <w:sz w:val="18"/>
                <w:szCs w:val="18"/>
              </w:rPr>
            </w:pPr>
            <w:r w:rsidRPr="009E09C3">
              <w:rPr>
                <w:rFonts w:ascii="Times New Roman" w:hAnsi="Times New Roman" w:cs="Times New Roman"/>
                <w:sz w:val="18"/>
                <w:szCs w:val="18"/>
              </w:rPr>
              <w:t>Не обсуждалось со заинтересованными сторонами</w:t>
            </w:r>
          </w:p>
        </w:tc>
        <w:tc>
          <w:tcPr>
            <w:tcW w:w="1134" w:type="dxa"/>
          </w:tcPr>
          <w:p w14:paraId="204CA3AD"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p>
          <w:p w14:paraId="372FF4B2" w14:textId="77777777" w:rsidR="008C78D7" w:rsidRPr="009E09C3" w:rsidRDefault="008C78D7" w:rsidP="004F3151">
            <w:pPr>
              <w:snapToGrid w:val="0"/>
              <w:rPr>
                <w:rFonts w:ascii="Times New Roman" w:hAnsi="Times New Roman" w:cs="Times New Roman"/>
                <w:sz w:val="18"/>
                <w:szCs w:val="18"/>
              </w:rPr>
            </w:pPr>
          </w:p>
          <w:p w14:paraId="45CB2A21" w14:textId="2D50553B" w:rsidR="008C78D7" w:rsidRPr="009E09C3" w:rsidRDefault="00F46415" w:rsidP="004F3151">
            <w:pPr>
              <w:snapToGrid w:val="0"/>
              <w:rPr>
                <w:rFonts w:ascii="Times New Roman" w:hAnsi="Times New Roman" w:cs="Times New Roman"/>
                <w:sz w:val="18"/>
                <w:szCs w:val="18"/>
              </w:rPr>
            </w:pPr>
            <w:r w:rsidRPr="009E09C3">
              <w:rPr>
                <w:rFonts w:ascii="Times New Roman" w:hAnsi="Times New Roman" w:cs="Times New Roman"/>
                <w:sz w:val="18"/>
                <w:szCs w:val="18"/>
              </w:rPr>
              <w:t>Не создающий угрозу жизни или здоровью риск реального нарушения права на недискриминацию в организациях поставщиков.</w:t>
            </w:r>
          </w:p>
          <w:p w14:paraId="1E1C092F" w14:textId="77777777" w:rsidR="008C78D7" w:rsidRPr="009E09C3" w:rsidRDefault="008C78D7" w:rsidP="004F3151">
            <w:pPr>
              <w:snapToGrid w:val="0"/>
              <w:rPr>
                <w:rFonts w:ascii="Times New Roman" w:hAnsi="Times New Roman" w:cs="Times New Roman"/>
                <w:sz w:val="18"/>
                <w:szCs w:val="18"/>
              </w:rPr>
            </w:pPr>
          </w:p>
        </w:tc>
        <w:tc>
          <w:tcPr>
            <w:tcW w:w="1134" w:type="dxa"/>
          </w:tcPr>
          <w:p w14:paraId="349917B5"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C</w:t>
            </w:r>
          </w:p>
          <w:p w14:paraId="702F471A" w14:textId="77777777" w:rsidR="008C78D7" w:rsidRPr="009E09C3" w:rsidRDefault="008C78D7" w:rsidP="004F3151">
            <w:pPr>
              <w:snapToGrid w:val="0"/>
              <w:rPr>
                <w:rFonts w:ascii="Times New Roman" w:hAnsi="Times New Roman" w:cs="Times New Roman"/>
                <w:sz w:val="18"/>
                <w:szCs w:val="18"/>
              </w:rPr>
            </w:pPr>
          </w:p>
          <w:p w14:paraId="60C7B42B" w14:textId="267A6222" w:rsidR="008C78D7" w:rsidRPr="009E09C3" w:rsidRDefault="00F46415" w:rsidP="004F3151">
            <w:pPr>
              <w:snapToGrid w:val="0"/>
              <w:rPr>
                <w:rFonts w:ascii="Times New Roman" w:hAnsi="Times New Roman" w:cs="Times New Roman"/>
                <w:sz w:val="18"/>
                <w:szCs w:val="18"/>
              </w:rPr>
            </w:pPr>
            <w:r w:rsidRPr="009E09C3">
              <w:rPr>
                <w:rFonts w:ascii="Times New Roman" w:hAnsi="Times New Roman" w:cs="Times New Roman"/>
                <w:sz w:val="18"/>
                <w:szCs w:val="18"/>
              </w:rPr>
              <w:t>Риски могут возникнуть только в цепочке поставок проекта. Ожидается, что среди работников Проектной компании или подрядчиков не будет никакого риска.</w:t>
            </w:r>
          </w:p>
          <w:p w14:paraId="6857BC0C" w14:textId="77777777" w:rsidR="008C78D7" w:rsidRPr="009E09C3" w:rsidRDefault="008C78D7" w:rsidP="004F3151">
            <w:pPr>
              <w:snapToGrid w:val="0"/>
              <w:rPr>
                <w:rFonts w:ascii="Times New Roman" w:hAnsi="Times New Roman" w:cs="Times New Roman"/>
                <w:sz w:val="18"/>
                <w:szCs w:val="18"/>
              </w:rPr>
            </w:pPr>
          </w:p>
        </w:tc>
        <w:tc>
          <w:tcPr>
            <w:tcW w:w="1275" w:type="dxa"/>
          </w:tcPr>
          <w:p w14:paraId="08D5FDD1"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C</w:t>
            </w:r>
          </w:p>
          <w:p w14:paraId="1476EC28" w14:textId="77777777" w:rsidR="008C78D7" w:rsidRPr="009E09C3" w:rsidRDefault="008C78D7" w:rsidP="004F3151">
            <w:pPr>
              <w:snapToGrid w:val="0"/>
              <w:rPr>
                <w:rFonts w:ascii="Times New Roman" w:hAnsi="Times New Roman" w:cs="Times New Roman"/>
                <w:sz w:val="18"/>
                <w:szCs w:val="18"/>
              </w:rPr>
            </w:pPr>
          </w:p>
          <w:p w14:paraId="314E7AF9" w14:textId="13E9C3CE" w:rsidR="008C78D7" w:rsidRPr="009E09C3" w:rsidRDefault="00F46415" w:rsidP="004F3151">
            <w:pPr>
              <w:snapToGrid w:val="0"/>
              <w:rPr>
                <w:rFonts w:ascii="Times New Roman" w:hAnsi="Times New Roman" w:cs="Times New Roman"/>
                <w:sz w:val="18"/>
                <w:szCs w:val="18"/>
              </w:rPr>
            </w:pPr>
            <w:r w:rsidRPr="009E09C3">
              <w:rPr>
                <w:rFonts w:ascii="Times New Roman" w:hAnsi="Times New Roman" w:cs="Times New Roman"/>
                <w:sz w:val="18"/>
                <w:szCs w:val="18"/>
              </w:rPr>
              <w:t>Воздействие, вероятно, можно устранить путем изменения дискриминационных практик и других корректирующих мер.</w:t>
            </w:r>
          </w:p>
        </w:tc>
        <w:tc>
          <w:tcPr>
            <w:tcW w:w="709" w:type="dxa"/>
          </w:tcPr>
          <w:p w14:paraId="2AD05E07" w14:textId="072A8688" w:rsidR="008C78D7" w:rsidRPr="009E09C3" w:rsidRDefault="00F46415" w:rsidP="004F3151">
            <w:pPr>
              <w:snapToGrid w:val="0"/>
              <w:rPr>
                <w:rFonts w:ascii="Times New Roman" w:hAnsi="Times New Roman" w:cs="Times New Roman"/>
                <w:sz w:val="18"/>
                <w:szCs w:val="18"/>
              </w:rPr>
            </w:pPr>
            <w:r w:rsidRPr="009E09C3">
              <w:rPr>
                <w:rFonts w:ascii="Times New Roman" w:hAnsi="Times New Roman" w:cs="Times New Roman"/>
                <w:sz w:val="18"/>
                <w:szCs w:val="18"/>
              </w:rPr>
              <w:t>Средний</w:t>
            </w:r>
          </w:p>
        </w:tc>
        <w:tc>
          <w:tcPr>
            <w:tcW w:w="1134" w:type="dxa"/>
          </w:tcPr>
          <w:p w14:paraId="16B3F588"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2</w:t>
            </w:r>
          </w:p>
        </w:tc>
        <w:tc>
          <w:tcPr>
            <w:tcW w:w="1361" w:type="dxa"/>
          </w:tcPr>
          <w:p w14:paraId="10DF24B9" w14:textId="798A497C"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C44E50" w:rsidRPr="009E09C3">
              <w:rPr>
                <w:rFonts w:ascii="Times New Roman" w:hAnsi="Times New Roman" w:cs="Times New Roman"/>
                <w:sz w:val="18"/>
                <w:szCs w:val="18"/>
              </w:rPr>
              <w:t>Политика компании-инициатора проекта в области охраны труда и техники безопасности</w:t>
            </w:r>
            <w:r w:rsidRPr="009E09C3">
              <w:rPr>
                <w:rFonts w:ascii="Times New Roman" w:hAnsi="Times New Roman" w:cs="Times New Roman"/>
                <w:sz w:val="18"/>
                <w:szCs w:val="18"/>
              </w:rPr>
              <w:t>,</w:t>
            </w:r>
          </w:p>
          <w:p w14:paraId="5B90772A" w14:textId="464D0B5C"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26531E" w:rsidRPr="009E09C3">
              <w:rPr>
                <w:rFonts w:ascii="Times New Roman" w:hAnsi="Times New Roman" w:cs="Times New Roman"/>
                <w:sz w:val="18"/>
                <w:szCs w:val="18"/>
              </w:rPr>
              <w:t>Кодекс поведения ПЗС-подрядчика</w:t>
            </w:r>
          </w:p>
        </w:tc>
        <w:tc>
          <w:tcPr>
            <w:tcW w:w="2324" w:type="dxa"/>
          </w:tcPr>
          <w:p w14:paraId="4AF58FD7" w14:textId="77777777" w:rsidR="0027363A" w:rsidRPr="009E09C3" w:rsidRDefault="0027363A" w:rsidP="0027363A">
            <w:pPr>
              <w:snapToGrid w:val="0"/>
              <w:rPr>
                <w:rFonts w:ascii="Times New Roman" w:hAnsi="Times New Roman" w:cs="Times New Roman"/>
                <w:sz w:val="18"/>
                <w:szCs w:val="18"/>
              </w:rPr>
            </w:pPr>
            <w:r w:rsidRPr="009E09C3">
              <w:rPr>
                <w:rFonts w:ascii="Times New Roman" w:hAnsi="Times New Roman" w:cs="Times New Roman"/>
                <w:sz w:val="18"/>
                <w:szCs w:val="18"/>
              </w:rPr>
              <w:t xml:space="preserve">• Разработка Политики управления цепочкой поставок для Проектной компании  </w:t>
            </w:r>
          </w:p>
          <w:p w14:paraId="499BFBBA" w14:textId="3C0234CE" w:rsidR="0027363A" w:rsidRPr="009E09C3" w:rsidRDefault="0027363A" w:rsidP="0027363A">
            <w:pPr>
              <w:snapToGrid w:val="0"/>
              <w:rPr>
                <w:rFonts w:ascii="Times New Roman" w:hAnsi="Times New Roman" w:cs="Times New Roman"/>
                <w:sz w:val="18"/>
                <w:szCs w:val="18"/>
              </w:rPr>
            </w:pPr>
            <w:r w:rsidRPr="009E09C3">
              <w:rPr>
                <w:rFonts w:ascii="Times New Roman" w:hAnsi="Times New Roman" w:cs="Times New Roman"/>
                <w:sz w:val="18"/>
                <w:szCs w:val="18"/>
              </w:rPr>
              <w:t xml:space="preserve">• Разработка Плана управления цепочкой поставок для ПЗС-подрядчика  </w:t>
            </w:r>
          </w:p>
          <w:p w14:paraId="0014F97F" w14:textId="77777777" w:rsidR="0027363A" w:rsidRPr="009E09C3" w:rsidRDefault="0027363A" w:rsidP="0027363A">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Проведение оценки существующих организаций в цепочке поставок Проекта для выявления поставщиков с наибольшим риском негативного воздействия на права человека  </w:t>
            </w:r>
          </w:p>
          <w:p w14:paraId="3FB43855" w14:textId="77777777" w:rsidR="0027363A" w:rsidRPr="009E09C3" w:rsidRDefault="0027363A" w:rsidP="0027363A">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Обучение менеджеров по контрактам в рамках Проекта принципам и политике в области прав человека, применимым к их роли  </w:t>
            </w:r>
          </w:p>
          <w:p w14:paraId="7FE1DB62" w14:textId="77777777" w:rsidR="0027363A" w:rsidRPr="009E09C3" w:rsidRDefault="0027363A" w:rsidP="0027363A">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Проведение аудита труда новых организаций в цепочке поставок перед заключением контрактов (например, Анкета внешних услуг)  </w:t>
            </w:r>
          </w:p>
          <w:p w14:paraId="451D75B8" w14:textId="16AA4985" w:rsidR="008C78D7" w:rsidRPr="009E09C3" w:rsidRDefault="0027363A" w:rsidP="0027363A">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xml:space="preserve">• Регулярный аудит организаций в цепочке поставок по ключевым правам работников, включая детский труд, принудительный труд и охрану </w:t>
            </w:r>
            <w:proofErr w:type="gramStart"/>
            <w:r w:rsidRPr="009E09C3">
              <w:rPr>
                <w:rFonts w:ascii="Times New Roman" w:hAnsi="Times New Roman" w:cs="Times New Roman"/>
                <w:sz w:val="18"/>
                <w:szCs w:val="18"/>
              </w:rPr>
              <w:t>труда</w:t>
            </w:r>
            <w:proofErr w:type="gramEnd"/>
            <w:r w:rsidRPr="009E09C3">
              <w:rPr>
                <w:rFonts w:ascii="Times New Roman" w:hAnsi="Times New Roman" w:cs="Times New Roman"/>
                <w:sz w:val="18"/>
                <w:szCs w:val="18"/>
              </w:rPr>
              <w:t xml:space="preserve"> и технику безопасности</w:t>
            </w:r>
          </w:p>
        </w:tc>
        <w:tc>
          <w:tcPr>
            <w:tcW w:w="766" w:type="dxa"/>
          </w:tcPr>
          <w:p w14:paraId="1639F388" w14:textId="348F2854" w:rsidR="008C78D7" w:rsidRPr="009E09C3" w:rsidRDefault="002C193E"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1</w:t>
            </w:r>
          </w:p>
        </w:tc>
      </w:tr>
      <w:tr w:rsidR="000F542F" w:rsidRPr="009E09C3" w14:paraId="26A4A96F" w14:textId="77777777" w:rsidTr="00F526DF">
        <w:tc>
          <w:tcPr>
            <w:tcW w:w="283" w:type="dxa"/>
          </w:tcPr>
          <w:p w14:paraId="67CFA1BF" w14:textId="20B2143F" w:rsidR="008C78D7" w:rsidRPr="009E09C3" w:rsidRDefault="005B13DF" w:rsidP="004F3151">
            <w:pPr>
              <w:snapToGrid w:val="0"/>
              <w:rPr>
                <w:rFonts w:ascii="Times New Roman" w:hAnsi="Times New Roman" w:cs="Times New Roman"/>
                <w:sz w:val="18"/>
                <w:szCs w:val="18"/>
              </w:rPr>
            </w:pPr>
            <w:r w:rsidRPr="009E09C3">
              <w:rPr>
                <w:rFonts w:ascii="Times New Roman" w:hAnsi="Times New Roman" w:cs="Times New Roman"/>
                <w:sz w:val="18"/>
                <w:szCs w:val="18"/>
              </w:rPr>
              <w:t>6</w:t>
            </w:r>
          </w:p>
        </w:tc>
        <w:tc>
          <w:tcPr>
            <w:tcW w:w="1419" w:type="dxa"/>
          </w:tcPr>
          <w:p w14:paraId="58D6FA62" w14:textId="75A98479" w:rsidR="008C78D7" w:rsidRPr="009E09C3" w:rsidRDefault="00131DA0" w:rsidP="0027363A">
            <w:pPr>
              <w:snapToGrid w:val="0"/>
              <w:rPr>
                <w:rFonts w:ascii="Times New Roman" w:hAnsi="Times New Roman" w:cs="Times New Roman"/>
                <w:sz w:val="18"/>
                <w:szCs w:val="18"/>
              </w:rPr>
            </w:pPr>
            <w:r w:rsidRPr="009E09C3">
              <w:rPr>
                <w:rFonts w:ascii="Times New Roman" w:hAnsi="Times New Roman" w:cs="Times New Roman"/>
                <w:sz w:val="18"/>
                <w:szCs w:val="18"/>
              </w:rPr>
              <w:t>Отсутствие доступа к информации и участию в принятии решений, особенно для пострадавших сообществ, относительно планов и операций Проекта, которые могут повлиять на их права на жизнь, здоровье и адекватный уровень жизни</w:t>
            </w:r>
          </w:p>
        </w:tc>
        <w:tc>
          <w:tcPr>
            <w:tcW w:w="1701" w:type="dxa"/>
          </w:tcPr>
          <w:p w14:paraId="4A505DC3" w14:textId="1952AE48" w:rsidR="008C78D7" w:rsidRPr="009E09C3" w:rsidRDefault="00E70A1B" w:rsidP="004F3151">
            <w:pPr>
              <w:snapToGrid w:val="0"/>
              <w:rPr>
                <w:rFonts w:ascii="Times New Roman" w:hAnsi="Times New Roman" w:cs="Times New Roman"/>
                <w:sz w:val="18"/>
                <w:szCs w:val="18"/>
              </w:rPr>
            </w:pPr>
            <w:r w:rsidRPr="009E09C3">
              <w:rPr>
                <w:rFonts w:ascii="Times New Roman" w:hAnsi="Times New Roman" w:cs="Times New Roman"/>
                <w:sz w:val="18"/>
                <w:szCs w:val="18"/>
              </w:rPr>
              <w:t>Право на доступ к информации (ВДПЧ 19, МПГПП 19)</w:t>
            </w:r>
          </w:p>
        </w:tc>
        <w:tc>
          <w:tcPr>
            <w:tcW w:w="1134" w:type="dxa"/>
          </w:tcPr>
          <w:p w14:paraId="0829EBB8" w14:textId="2D0DE179" w:rsidR="008C78D7" w:rsidRPr="009E09C3" w:rsidRDefault="00131DA0" w:rsidP="004F3151">
            <w:pPr>
              <w:snapToGrid w:val="0"/>
              <w:rPr>
                <w:rFonts w:ascii="Times New Roman" w:hAnsi="Times New Roman" w:cs="Times New Roman"/>
                <w:sz w:val="18"/>
                <w:szCs w:val="18"/>
              </w:rPr>
            </w:pPr>
            <w:r w:rsidRPr="009E09C3">
              <w:rPr>
                <w:rFonts w:ascii="Times New Roman" w:hAnsi="Times New Roman" w:cs="Times New Roman"/>
                <w:sz w:val="18"/>
                <w:szCs w:val="18"/>
              </w:rPr>
              <w:t>Вызван</w:t>
            </w:r>
          </w:p>
        </w:tc>
        <w:tc>
          <w:tcPr>
            <w:tcW w:w="1134" w:type="dxa"/>
          </w:tcPr>
          <w:p w14:paraId="4917B2B8" w14:textId="4CD13AC6" w:rsidR="008C78D7" w:rsidRPr="009E09C3" w:rsidRDefault="00131DA0" w:rsidP="004F3151">
            <w:pPr>
              <w:snapToGrid w:val="0"/>
              <w:rPr>
                <w:rFonts w:ascii="Times New Roman" w:hAnsi="Times New Roman" w:cs="Times New Roman"/>
                <w:sz w:val="18"/>
                <w:szCs w:val="18"/>
              </w:rPr>
            </w:pPr>
            <w:r w:rsidRPr="009E09C3">
              <w:rPr>
                <w:rFonts w:ascii="Times New Roman" w:hAnsi="Times New Roman" w:cs="Times New Roman"/>
                <w:sz w:val="18"/>
                <w:szCs w:val="18"/>
              </w:rPr>
              <w:t>Ограниченное обсуждение с заинтересованными сторонами</w:t>
            </w:r>
          </w:p>
        </w:tc>
        <w:tc>
          <w:tcPr>
            <w:tcW w:w="1134" w:type="dxa"/>
          </w:tcPr>
          <w:p w14:paraId="2D300B12"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A</w:t>
            </w:r>
          </w:p>
          <w:p w14:paraId="27257D4B" w14:textId="77777777" w:rsidR="008C78D7" w:rsidRPr="009E09C3" w:rsidRDefault="008C78D7" w:rsidP="004F3151">
            <w:pPr>
              <w:snapToGrid w:val="0"/>
              <w:rPr>
                <w:rFonts w:ascii="Times New Roman" w:hAnsi="Times New Roman" w:cs="Times New Roman"/>
                <w:sz w:val="18"/>
                <w:szCs w:val="18"/>
              </w:rPr>
            </w:pPr>
          </w:p>
          <w:p w14:paraId="6FB4D65F" w14:textId="7EC2BFDC" w:rsidR="008C78D7" w:rsidRPr="009E09C3" w:rsidRDefault="00131DA0"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Потенциальные долгосрочные последствия, связанные со здоровьем и традиционной деятельностью, включая уязвимых членов сообщества</w:t>
            </w:r>
          </w:p>
        </w:tc>
        <w:tc>
          <w:tcPr>
            <w:tcW w:w="1134" w:type="dxa"/>
          </w:tcPr>
          <w:p w14:paraId="0790F686"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p>
          <w:p w14:paraId="5F4E1778" w14:textId="77777777" w:rsidR="008C78D7" w:rsidRPr="009E09C3" w:rsidRDefault="008C78D7" w:rsidP="004F3151">
            <w:pPr>
              <w:snapToGrid w:val="0"/>
              <w:rPr>
                <w:rFonts w:ascii="Times New Roman" w:hAnsi="Times New Roman" w:cs="Times New Roman"/>
                <w:sz w:val="18"/>
                <w:szCs w:val="18"/>
              </w:rPr>
            </w:pPr>
          </w:p>
          <w:p w14:paraId="2E4AF7B6" w14:textId="0FB6CDA3" w:rsidR="008C78D7" w:rsidRPr="009E09C3" w:rsidRDefault="00AF59E1" w:rsidP="004F3151">
            <w:pPr>
              <w:snapToGrid w:val="0"/>
              <w:rPr>
                <w:rFonts w:ascii="Times New Roman" w:hAnsi="Times New Roman" w:cs="Times New Roman"/>
                <w:sz w:val="18"/>
                <w:szCs w:val="18"/>
              </w:rPr>
            </w:pPr>
            <w:r w:rsidRPr="009E09C3">
              <w:rPr>
                <w:rFonts w:ascii="Times New Roman" w:hAnsi="Times New Roman" w:cs="Times New Roman"/>
                <w:sz w:val="18"/>
                <w:szCs w:val="18"/>
              </w:rPr>
              <w:t>Группа риска, вероятно, составляет от 11% до 50% от затронутой группы.</w:t>
            </w:r>
          </w:p>
        </w:tc>
        <w:tc>
          <w:tcPr>
            <w:tcW w:w="1275" w:type="dxa"/>
          </w:tcPr>
          <w:p w14:paraId="0D0DD2A5"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r w:rsidRPr="009E09C3">
              <w:rPr>
                <w:rFonts w:ascii="Times New Roman" w:hAnsi="Times New Roman" w:cs="Times New Roman"/>
                <w:sz w:val="18"/>
                <w:szCs w:val="18"/>
              </w:rPr>
              <w:tab/>
            </w:r>
          </w:p>
          <w:p w14:paraId="6656A907" w14:textId="77777777" w:rsidR="008C78D7" w:rsidRPr="009E09C3" w:rsidRDefault="008C78D7" w:rsidP="004F3151">
            <w:pPr>
              <w:snapToGrid w:val="0"/>
              <w:rPr>
                <w:rFonts w:ascii="Times New Roman" w:hAnsi="Times New Roman" w:cs="Times New Roman"/>
                <w:sz w:val="18"/>
                <w:szCs w:val="18"/>
              </w:rPr>
            </w:pPr>
          </w:p>
          <w:p w14:paraId="259F6E60" w14:textId="4FDA24CE" w:rsidR="008C78D7" w:rsidRPr="009E09C3" w:rsidRDefault="00AF59E1" w:rsidP="004F3151">
            <w:pPr>
              <w:snapToGrid w:val="0"/>
              <w:rPr>
                <w:rFonts w:ascii="Times New Roman" w:hAnsi="Times New Roman" w:cs="Times New Roman"/>
                <w:sz w:val="18"/>
                <w:szCs w:val="18"/>
              </w:rPr>
            </w:pPr>
            <w:r w:rsidRPr="009E09C3">
              <w:rPr>
                <w:rFonts w:ascii="Times New Roman" w:hAnsi="Times New Roman" w:cs="Times New Roman"/>
                <w:sz w:val="18"/>
                <w:szCs w:val="18"/>
              </w:rPr>
              <w:t>Лечение возможно путем смягчения, предложенного в ОЭСВ, ПВЗС.</w:t>
            </w:r>
          </w:p>
        </w:tc>
        <w:tc>
          <w:tcPr>
            <w:tcW w:w="709" w:type="dxa"/>
          </w:tcPr>
          <w:p w14:paraId="705A23E0" w14:textId="38DD15DB" w:rsidR="008C78D7" w:rsidRPr="009E09C3" w:rsidRDefault="009B41C1" w:rsidP="004F3151">
            <w:pPr>
              <w:snapToGrid w:val="0"/>
              <w:rPr>
                <w:rFonts w:ascii="Times New Roman" w:hAnsi="Times New Roman" w:cs="Times New Roman"/>
                <w:sz w:val="18"/>
                <w:szCs w:val="18"/>
              </w:rPr>
            </w:pPr>
            <w:r w:rsidRPr="009E09C3">
              <w:rPr>
                <w:rFonts w:ascii="Times New Roman" w:hAnsi="Times New Roman" w:cs="Times New Roman"/>
                <w:sz w:val="18"/>
                <w:szCs w:val="18"/>
              </w:rPr>
              <w:t>Высокий</w:t>
            </w:r>
          </w:p>
        </w:tc>
        <w:tc>
          <w:tcPr>
            <w:tcW w:w="1134" w:type="dxa"/>
          </w:tcPr>
          <w:p w14:paraId="4D1F41C2"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4</w:t>
            </w:r>
          </w:p>
        </w:tc>
        <w:tc>
          <w:tcPr>
            <w:tcW w:w="1361" w:type="dxa"/>
          </w:tcPr>
          <w:p w14:paraId="64A42D92" w14:textId="1E787E66" w:rsidR="00750DEF"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9B41C1" w:rsidRPr="009E09C3">
              <w:rPr>
                <w:rFonts w:ascii="Times New Roman" w:hAnsi="Times New Roman" w:cs="Times New Roman"/>
                <w:sz w:val="18"/>
                <w:szCs w:val="18"/>
              </w:rPr>
              <w:t>ПВЗС</w:t>
            </w:r>
          </w:p>
          <w:p w14:paraId="0E658CF3" w14:textId="194B6191"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BA420B" w:rsidRPr="009E09C3">
              <w:rPr>
                <w:rFonts w:ascii="Times New Roman" w:hAnsi="Times New Roman" w:cs="Times New Roman"/>
                <w:sz w:val="18"/>
                <w:szCs w:val="18"/>
              </w:rPr>
              <w:t>Механизм подачи жалоб</w:t>
            </w:r>
          </w:p>
        </w:tc>
        <w:tc>
          <w:tcPr>
            <w:tcW w:w="2324" w:type="dxa"/>
          </w:tcPr>
          <w:p w14:paraId="3DB69E04" w14:textId="0725EB1D" w:rsidR="008E362B" w:rsidRPr="009E09C3" w:rsidRDefault="008E362B" w:rsidP="008E362B">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Обновить План взаимодействия с заинтересованными сторонами (ПВЗС) перед началом этапа строительства Проекта с учетом изменений в проектировании, статусе реализации, ключевых заинтересованных сторон и методов взаимодействия. Обновить программу взаимодействия для этапов строительства и эксплуатации Проекта, а также определить ответственность за внедрение, обновления, отчетность и управление жалобами в рамках ПВЗС.  </w:t>
            </w:r>
          </w:p>
          <w:p w14:paraId="21D8D7F2" w14:textId="78C92349" w:rsidR="008E362B" w:rsidRPr="009E09C3" w:rsidRDefault="008E362B" w:rsidP="008E362B">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Перевести ПВЗС Проекта на узбекский язык и опубликовать его на веб-сайте Проектной компании.  </w:t>
            </w:r>
          </w:p>
          <w:p w14:paraId="16E12640" w14:textId="34E76915" w:rsidR="008E362B" w:rsidRPr="009E09C3" w:rsidRDefault="008E362B" w:rsidP="008E362B">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Назначить Специалиста по связям с сообществами (ССС) и возложить на него ответственность за реализацию SEP, отчетность и управление жалобами. Разместить контактные данные ССС для членов пострадавших сообществ (ЗС)/носителей прав и других заинтересованных сторон.  </w:t>
            </w:r>
          </w:p>
          <w:p w14:paraId="24FBE7FC" w14:textId="74C5395B" w:rsidR="008C78D7" w:rsidRPr="009E09C3" w:rsidRDefault="008E362B" w:rsidP="008E362B">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Провести дополнительные консультации с ЗС для обсуждения результатов </w:t>
            </w:r>
            <w:r w:rsidRPr="009E09C3">
              <w:rPr>
                <w:rFonts w:ascii="Times New Roman" w:hAnsi="Times New Roman" w:cs="Times New Roman"/>
                <w:sz w:val="18"/>
                <w:szCs w:val="18"/>
              </w:rPr>
              <w:lastRenderedPageBreak/>
              <w:t>данной Оценки воздействия на права человека (ОВПЧ).</w:t>
            </w:r>
          </w:p>
        </w:tc>
        <w:tc>
          <w:tcPr>
            <w:tcW w:w="766" w:type="dxa"/>
          </w:tcPr>
          <w:p w14:paraId="6EFF64DE"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2</w:t>
            </w:r>
          </w:p>
          <w:p w14:paraId="56CD8CF0" w14:textId="536B0254"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9B41C1" w:rsidRPr="009E09C3">
              <w:rPr>
                <w:rFonts w:ascii="Times New Roman" w:hAnsi="Times New Roman" w:cs="Times New Roman"/>
                <w:sz w:val="18"/>
                <w:szCs w:val="18"/>
              </w:rPr>
              <w:t>меры по смягчению этого воздействия должны быть приоритетными</w:t>
            </w:r>
          </w:p>
        </w:tc>
      </w:tr>
      <w:tr w:rsidR="000F542F" w:rsidRPr="009E09C3" w14:paraId="1CB416BA" w14:textId="77777777" w:rsidTr="00F526DF">
        <w:tc>
          <w:tcPr>
            <w:tcW w:w="283" w:type="dxa"/>
          </w:tcPr>
          <w:p w14:paraId="1604BD6D"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7</w:t>
            </w:r>
          </w:p>
        </w:tc>
        <w:tc>
          <w:tcPr>
            <w:tcW w:w="1419" w:type="dxa"/>
          </w:tcPr>
          <w:p w14:paraId="4EE3B79E" w14:textId="38065CC8" w:rsidR="008C78D7" w:rsidRPr="009E09C3" w:rsidRDefault="00CD2E5A" w:rsidP="004F3151">
            <w:pPr>
              <w:snapToGrid w:val="0"/>
              <w:rPr>
                <w:rFonts w:ascii="Times New Roman" w:hAnsi="Times New Roman" w:cs="Times New Roman"/>
                <w:sz w:val="18"/>
                <w:szCs w:val="18"/>
              </w:rPr>
            </w:pPr>
            <w:r w:rsidRPr="009E09C3">
              <w:rPr>
                <w:rFonts w:ascii="Times New Roman" w:hAnsi="Times New Roman" w:cs="Times New Roman"/>
                <w:sz w:val="18"/>
                <w:szCs w:val="18"/>
              </w:rPr>
              <w:t>Экономическое вытеснение и ухудшение условий жизни (также называемое имуществом) пострадавших фермеров, поскольку они ограничили доступ к пастбищам или сельскохозяйственным угодьям во время строительства и эксплуатации</w:t>
            </w:r>
          </w:p>
          <w:p w14:paraId="11080B02" w14:textId="77777777" w:rsidR="008C78D7" w:rsidRPr="009E09C3" w:rsidRDefault="008C78D7" w:rsidP="004F3151">
            <w:pPr>
              <w:snapToGrid w:val="0"/>
              <w:rPr>
                <w:rFonts w:ascii="Times New Roman" w:hAnsi="Times New Roman" w:cs="Times New Roman"/>
                <w:sz w:val="18"/>
                <w:szCs w:val="18"/>
              </w:rPr>
            </w:pPr>
          </w:p>
        </w:tc>
        <w:tc>
          <w:tcPr>
            <w:tcW w:w="1701" w:type="dxa"/>
          </w:tcPr>
          <w:p w14:paraId="14DE2527" w14:textId="77777777" w:rsidR="00E70A1B" w:rsidRPr="009E09C3" w:rsidRDefault="00E70A1B" w:rsidP="00E70A1B">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достаточный жизненный уровень (ВДПЧ 25, МПЭСКП 11)  </w:t>
            </w:r>
          </w:p>
          <w:p w14:paraId="294407BC" w14:textId="77777777" w:rsidR="00E70A1B" w:rsidRPr="009E09C3" w:rsidRDefault="00E70A1B" w:rsidP="00E70A1B">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собственность (ВДПЧ 17)  </w:t>
            </w:r>
          </w:p>
          <w:p w14:paraId="31E98479" w14:textId="77777777" w:rsidR="00E70A1B" w:rsidRPr="009E09C3" w:rsidRDefault="00E70A1B" w:rsidP="00E70A1B">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Права на свободу передвижения (ВДПЧ 13, МПГПП 12)  </w:t>
            </w:r>
          </w:p>
          <w:p w14:paraId="62E0E429" w14:textId="668BF33E" w:rsidR="008C78D7" w:rsidRPr="009E09C3" w:rsidRDefault="00E70A1B" w:rsidP="00E70A1B">
            <w:pPr>
              <w:snapToGrid w:val="0"/>
              <w:rPr>
                <w:rFonts w:ascii="Times New Roman" w:hAnsi="Times New Roman" w:cs="Times New Roman"/>
                <w:sz w:val="18"/>
                <w:szCs w:val="18"/>
              </w:rPr>
            </w:pPr>
            <w:r w:rsidRPr="009E09C3">
              <w:rPr>
                <w:rFonts w:ascii="Times New Roman" w:hAnsi="Times New Roman" w:cs="Times New Roman"/>
                <w:sz w:val="18"/>
                <w:szCs w:val="18"/>
              </w:rPr>
              <w:t>Право на питание (ВДПЧ 25, МПЭСКП 11)</w:t>
            </w:r>
          </w:p>
          <w:p w14:paraId="689DE6D0" w14:textId="7BED93E0" w:rsidR="008C78D7" w:rsidRPr="009E09C3" w:rsidRDefault="006C00D0" w:rsidP="004F3151">
            <w:pPr>
              <w:snapToGrid w:val="0"/>
              <w:rPr>
                <w:rFonts w:ascii="Times New Roman" w:hAnsi="Times New Roman" w:cs="Times New Roman"/>
                <w:sz w:val="18"/>
                <w:szCs w:val="18"/>
              </w:rPr>
            </w:pPr>
            <w:r w:rsidRPr="009E09C3">
              <w:rPr>
                <w:rFonts w:ascii="Times New Roman" w:hAnsi="Times New Roman" w:cs="Times New Roman"/>
                <w:sz w:val="18"/>
                <w:szCs w:val="18"/>
              </w:rPr>
              <w:t>Право на воду (ВДПЧ 25, МПЭСКП 11)</w:t>
            </w:r>
          </w:p>
        </w:tc>
        <w:tc>
          <w:tcPr>
            <w:tcW w:w="1134" w:type="dxa"/>
          </w:tcPr>
          <w:p w14:paraId="0CACA550" w14:textId="59E73DA4" w:rsidR="008C78D7" w:rsidRPr="009E09C3" w:rsidRDefault="00CD2E5A" w:rsidP="004F3151">
            <w:pPr>
              <w:snapToGrid w:val="0"/>
              <w:rPr>
                <w:rFonts w:ascii="Times New Roman" w:hAnsi="Times New Roman" w:cs="Times New Roman"/>
                <w:sz w:val="18"/>
                <w:szCs w:val="18"/>
              </w:rPr>
            </w:pPr>
            <w:r w:rsidRPr="009E09C3">
              <w:rPr>
                <w:rFonts w:ascii="Times New Roman" w:hAnsi="Times New Roman" w:cs="Times New Roman"/>
                <w:sz w:val="18"/>
                <w:szCs w:val="18"/>
              </w:rPr>
              <w:t>Вызван</w:t>
            </w:r>
          </w:p>
        </w:tc>
        <w:tc>
          <w:tcPr>
            <w:tcW w:w="1134" w:type="dxa"/>
          </w:tcPr>
          <w:p w14:paraId="564EA92E" w14:textId="5E934BBA" w:rsidR="008C78D7" w:rsidRPr="009E09C3" w:rsidRDefault="009949BF" w:rsidP="004F3151">
            <w:pPr>
              <w:snapToGrid w:val="0"/>
              <w:rPr>
                <w:rFonts w:ascii="Times New Roman" w:hAnsi="Times New Roman" w:cs="Times New Roman"/>
                <w:sz w:val="18"/>
                <w:szCs w:val="18"/>
              </w:rPr>
            </w:pPr>
            <w:r w:rsidRPr="009E09C3">
              <w:rPr>
                <w:rFonts w:ascii="Times New Roman" w:hAnsi="Times New Roman" w:cs="Times New Roman"/>
                <w:sz w:val="18"/>
                <w:szCs w:val="18"/>
              </w:rPr>
              <w:t>Не обсуждалось со сторонниками</w:t>
            </w:r>
          </w:p>
        </w:tc>
        <w:tc>
          <w:tcPr>
            <w:tcW w:w="1134" w:type="dxa"/>
          </w:tcPr>
          <w:p w14:paraId="22BD2F9E"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A</w:t>
            </w:r>
          </w:p>
          <w:p w14:paraId="4ED87513" w14:textId="77777777" w:rsidR="008C78D7" w:rsidRPr="009E09C3" w:rsidRDefault="008C78D7" w:rsidP="004F3151">
            <w:pPr>
              <w:snapToGrid w:val="0"/>
              <w:rPr>
                <w:rFonts w:ascii="Times New Roman" w:hAnsi="Times New Roman" w:cs="Times New Roman"/>
                <w:sz w:val="18"/>
                <w:szCs w:val="18"/>
              </w:rPr>
            </w:pPr>
          </w:p>
          <w:p w14:paraId="1DACA165" w14:textId="49EED88B" w:rsidR="009949BF" w:rsidRPr="009E09C3" w:rsidRDefault="009949BF" w:rsidP="009949BF">
            <w:pPr>
              <w:snapToGrid w:val="0"/>
              <w:rPr>
                <w:rFonts w:ascii="Times New Roman" w:hAnsi="Times New Roman" w:cs="Times New Roman"/>
                <w:sz w:val="18"/>
                <w:szCs w:val="18"/>
              </w:rPr>
            </w:pPr>
            <w:r w:rsidRPr="009E09C3">
              <w:rPr>
                <w:rFonts w:ascii="Times New Roman" w:hAnsi="Times New Roman" w:cs="Times New Roman"/>
                <w:sz w:val="18"/>
                <w:szCs w:val="18"/>
              </w:rPr>
              <w:t>Существенное нарушение права собственности, сопровождающееся потенциальным воздействием на право на свободу передвижения и право на достаточный уровень жизни.</w:t>
            </w:r>
          </w:p>
          <w:p w14:paraId="31538238" w14:textId="02B87005" w:rsidR="008C78D7" w:rsidRPr="009E09C3" w:rsidRDefault="009949BF" w:rsidP="009949BF">
            <w:pPr>
              <w:snapToGrid w:val="0"/>
              <w:rPr>
                <w:rFonts w:ascii="Times New Roman" w:hAnsi="Times New Roman" w:cs="Times New Roman"/>
                <w:sz w:val="18"/>
                <w:szCs w:val="18"/>
              </w:rPr>
            </w:pPr>
            <w:r w:rsidRPr="009E09C3">
              <w:rPr>
                <w:rFonts w:ascii="Times New Roman" w:hAnsi="Times New Roman" w:cs="Times New Roman"/>
                <w:sz w:val="18"/>
                <w:szCs w:val="18"/>
              </w:rPr>
              <w:t>Нарушение, вероятно, в особенности затронет семьи, чей доход полностью зависит от животноводства и сельского хозяйства.</w:t>
            </w:r>
          </w:p>
        </w:tc>
        <w:tc>
          <w:tcPr>
            <w:tcW w:w="1134" w:type="dxa"/>
          </w:tcPr>
          <w:p w14:paraId="6BB77E79"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C</w:t>
            </w:r>
          </w:p>
          <w:p w14:paraId="797BE9E1" w14:textId="77777777" w:rsidR="008C78D7" w:rsidRPr="009E09C3" w:rsidRDefault="008C78D7" w:rsidP="004F3151">
            <w:pPr>
              <w:snapToGrid w:val="0"/>
              <w:rPr>
                <w:rFonts w:ascii="Times New Roman" w:hAnsi="Times New Roman" w:cs="Times New Roman"/>
                <w:sz w:val="18"/>
                <w:szCs w:val="18"/>
              </w:rPr>
            </w:pPr>
          </w:p>
          <w:p w14:paraId="21C85BBE" w14:textId="6434748C" w:rsidR="008C78D7" w:rsidRPr="009E09C3" w:rsidRDefault="009949BF"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Потенциально затронуты шесть ферм.</w:t>
            </w:r>
          </w:p>
        </w:tc>
        <w:tc>
          <w:tcPr>
            <w:tcW w:w="1275" w:type="dxa"/>
          </w:tcPr>
          <w:p w14:paraId="1E745D5E"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r w:rsidRPr="009E09C3">
              <w:rPr>
                <w:rFonts w:ascii="Times New Roman" w:hAnsi="Times New Roman" w:cs="Times New Roman"/>
                <w:sz w:val="18"/>
                <w:szCs w:val="18"/>
              </w:rPr>
              <w:tab/>
            </w:r>
          </w:p>
          <w:p w14:paraId="712EB4B7" w14:textId="77777777" w:rsidR="008C78D7" w:rsidRPr="009E09C3" w:rsidRDefault="008C78D7" w:rsidP="004F3151">
            <w:pPr>
              <w:snapToGrid w:val="0"/>
              <w:rPr>
                <w:rFonts w:ascii="Times New Roman" w:hAnsi="Times New Roman" w:cs="Times New Roman"/>
                <w:sz w:val="18"/>
                <w:szCs w:val="18"/>
              </w:rPr>
            </w:pPr>
          </w:p>
          <w:p w14:paraId="27D7BAF5" w14:textId="5CA8A60A" w:rsidR="008C78D7" w:rsidRPr="009E09C3" w:rsidRDefault="009949BF" w:rsidP="004F3151">
            <w:pPr>
              <w:snapToGrid w:val="0"/>
              <w:rPr>
                <w:rFonts w:ascii="Times New Roman" w:hAnsi="Times New Roman" w:cs="Times New Roman"/>
                <w:sz w:val="18"/>
                <w:szCs w:val="18"/>
              </w:rPr>
            </w:pPr>
            <w:r w:rsidRPr="009E09C3">
              <w:rPr>
                <w:rFonts w:ascii="Times New Roman" w:hAnsi="Times New Roman" w:cs="Times New Roman"/>
                <w:sz w:val="18"/>
                <w:szCs w:val="18"/>
              </w:rPr>
              <w:t>Лечение возможно путем смягчения последствий, предложенных в ПУМЭСА</w:t>
            </w:r>
          </w:p>
        </w:tc>
        <w:tc>
          <w:tcPr>
            <w:tcW w:w="709" w:type="dxa"/>
          </w:tcPr>
          <w:p w14:paraId="1A2C00D4" w14:textId="452C652B" w:rsidR="008C78D7" w:rsidRPr="009E09C3" w:rsidRDefault="009949BF" w:rsidP="004F3151">
            <w:pPr>
              <w:snapToGrid w:val="0"/>
              <w:rPr>
                <w:rFonts w:ascii="Times New Roman" w:hAnsi="Times New Roman" w:cs="Times New Roman"/>
                <w:sz w:val="18"/>
                <w:szCs w:val="18"/>
              </w:rPr>
            </w:pPr>
            <w:r w:rsidRPr="009E09C3">
              <w:rPr>
                <w:rFonts w:ascii="Times New Roman" w:hAnsi="Times New Roman" w:cs="Times New Roman"/>
                <w:sz w:val="18"/>
                <w:szCs w:val="18"/>
              </w:rPr>
              <w:t>Высокий</w:t>
            </w:r>
          </w:p>
        </w:tc>
        <w:tc>
          <w:tcPr>
            <w:tcW w:w="1134" w:type="dxa"/>
          </w:tcPr>
          <w:p w14:paraId="252884DB"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4</w:t>
            </w:r>
          </w:p>
        </w:tc>
        <w:tc>
          <w:tcPr>
            <w:tcW w:w="1361" w:type="dxa"/>
          </w:tcPr>
          <w:p w14:paraId="1E7D961C" w14:textId="210C48B5"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A51F50" w:rsidRPr="009E09C3">
              <w:rPr>
                <w:rFonts w:ascii="Times New Roman" w:hAnsi="Times New Roman" w:cs="Times New Roman"/>
                <w:sz w:val="18"/>
                <w:szCs w:val="18"/>
              </w:rPr>
              <w:t>ПВЗС</w:t>
            </w:r>
          </w:p>
          <w:p w14:paraId="52F46DC3" w14:textId="77777777" w:rsidR="008C78D7" w:rsidRPr="009E09C3" w:rsidRDefault="008C78D7" w:rsidP="004F3151">
            <w:pPr>
              <w:snapToGrid w:val="0"/>
              <w:rPr>
                <w:rFonts w:ascii="Times New Roman" w:hAnsi="Times New Roman" w:cs="Times New Roman"/>
                <w:sz w:val="18"/>
                <w:szCs w:val="18"/>
              </w:rPr>
            </w:pPr>
          </w:p>
          <w:p w14:paraId="0623B785" w14:textId="2B7994F2"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BA420B" w:rsidRPr="009E09C3">
              <w:rPr>
                <w:rFonts w:ascii="Times New Roman" w:hAnsi="Times New Roman" w:cs="Times New Roman"/>
                <w:sz w:val="18"/>
                <w:szCs w:val="18"/>
              </w:rPr>
              <w:t>Механизм подачи жалоб</w:t>
            </w:r>
          </w:p>
          <w:p w14:paraId="23442F74" w14:textId="2340E2D0"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A51F50" w:rsidRPr="009E09C3">
              <w:rPr>
                <w:rFonts w:ascii="Times New Roman" w:hAnsi="Times New Roman" w:cs="Times New Roman"/>
                <w:sz w:val="18"/>
                <w:szCs w:val="18"/>
              </w:rPr>
              <w:t>Рамочный ПУМЭСА</w:t>
            </w:r>
          </w:p>
        </w:tc>
        <w:tc>
          <w:tcPr>
            <w:tcW w:w="2324" w:type="dxa"/>
          </w:tcPr>
          <w:p w14:paraId="3D3963EF" w14:textId="34A45665" w:rsidR="00794CD1" w:rsidRPr="009E09C3" w:rsidRDefault="00794CD1" w:rsidP="00794CD1">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Проектная компания должна раскрыть информацию о процессе изъятия земель и обеспечить участие пострадавших лиц в этом процессе в соответствии с МФК СД5.  </w:t>
            </w:r>
          </w:p>
          <w:p w14:paraId="5DBBAACE" w14:textId="7FDAA1E0" w:rsidR="00794CD1" w:rsidRPr="009E09C3" w:rsidRDefault="00794CD1" w:rsidP="00794CD1">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Назначить ССС и возложить на него обязанности по управлению и отчетности по вопросам экономического перемещения затронутых фермеров. Разместить контактные данные ССС для пострадавших фермеров.  </w:t>
            </w:r>
          </w:p>
          <w:p w14:paraId="039478A8" w14:textId="77777777" w:rsidR="00794CD1" w:rsidRPr="009E09C3" w:rsidRDefault="00794CD1" w:rsidP="00794CD1">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Проектная компания должна провести перепись пострадавших лиц для сбора социально-экономических данных с целью информирования государственного процесса изъятия земель для газопроводного проекта.  </w:t>
            </w:r>
          </w:p>
          <w:p w14:paraId="71E57402" w14:textId="77777777" w:rsidR="00794CD1" w:rsidRPr="009E09C3" w:rsidRDefault="00794CD1" w:rsidP="00794CD1">
            <w:pPr>
              <w:snapToGrid w:val="0"/>
              <w:rPr>
                <w:rFonts w:ascii="Times New Roman" w:hAnsi="Times New Roman" w:cs="Times New Roman"/>
                <w:sz w:val="18"/>
                <w:szCs w:val="18"/>
              </w:rPr>
            </w:pPr>
            <w:r w:rsidRPr="009E09C3">
              <w:rPr>
                <w:rFonts w:ascii="Times New Roman" w:hAnsi="Times New Roman" w:cs="Times New Roman"/>
                <w:sz w:val="18"/>
                <w:szCs w:val="18"/>
              </w:rPr>
              <w:t xml:space="preserve">• Разработать Рамочную политику переселения.  </w:t>
            </w:r>
          </w:p>
          <w:p w14:paraId="403BCE2D" w14:textId="36339402" w:rsidR="008C78D7" w:rsidRPr="009E09C3" w:rsidRDefault="00794CD1" w:rsidP="00794CD1">
            <w:pPr>
              <w:snapToGrid w:val="0"/>
              <w:rPr>
                <w:rFonts w:ascii="Times New Roman" w:hAnsi="Times New Roman" w:cs="Times New Roman"/>
                <w:sz w:val="18"/>
                <w:szCs w:val="18"/>
              </w:rPr>
            </w:pPr>
            <w:r w:rsidRPr="009E09C3">
              <w:rPr>
                <w:rFonts w:ascii="Times New Roman" w:hAnsi="Times New Roman" w:cs="Times New Roman"/>
                <w:sz w:val="18"/>
                <w:szCs w:val="18"/>
              </w:rPr>
              <w:t>• Проектная компания должна разработать Дополнительный план переселения в случае, если государственные меры по переселению не соответствуют требованиям МФК СД5.</w:t>
            </w:r>
          </w:p>
        </w:tc>
        <w:tc>
          <w:tcPr>
            <w:tcW w:w="766" w:type="dxa"/>
          </w:tcPr>
          <w:p w14:paraId="51615DA0"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2</w:t>
            </w:r>
          </w:p>
          <w:p w14:paraId="1F51B5B1" w14:textId="1247EE60"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AB5058" w:rsidRPr="009E09C3">
              <w:rPr>
                <w:rFonts w:ascii="Times New Roman" w:hAnsi="Times New Roman" w:cs="Times New Roman"/>
                <w:sz w:val="18"/>
                <w:szCs w:val="18"/>
              </w:rPr>
              <w:t>меры по смягчению этого воздействия должны быть приоритетными</w:t>
            </w:r>
            <w:r w:rsidRPr="009E09C3">
              <w:rPr>
                <w:rFonts w:ascii="Times New Roman" w:hAnsi="Times New Roman" w:cs="Times New Roman"/>
                <w:sz w:val="18"/>
                <w:szCs w:val="18"/>
              </w:rPr>
              <w:t>)</w:t>
            </w:r>
          </w:p>
        </w:tc>
      </w:tr>
      <w:tr w:rsidR="00750DEF" w:rsidRPr="009E09C3" w14:paraId="1EE2EB9F" w14:textId="77777777" w:rsidTr="00F526DF">
        <w:tc>
          <w:tcPr>
            <w:tcW w:w="283" w:type="dxa"/>
          </w:tcPr>
          <w:p w14:paraId="695AA756"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8</w:t>
            </w:r>
          </w:p>
        </w:tc>
        <w:tc>
          <w:tcPr>
            <w:tcW w:w="1419" w:type="dxa"/>
          </w:tcPr>
          <w:p w14:paraId="097C9CC3" w14:textId="77777777" w:rsidR="00AB5058" w:rsidRPr="009E09C3" w:rsidRDefault="00AB5058" w:rsidP="00AB5058">
            <w:pPr>
              <w:snapToGrid w:val="0"/>
              <w:rPr>
                <w:rFonts w:ascii="Times New Roman" w:hAnsi="Times New Roman" w:cs="Times New Roman"/>
                <w:sz w:val="18"/>
                <w:szCs w:val="18"/>
              </w:rPr>
            </w:pPr>
            <w:r w:rsidRPr="009E09C3">
              <w:rPr>
                <w:rFonts w:ascii="Times New Roman" w:hAnsi="Times New Roman" w:cs="Times New Roman"/>
                <w:sz w:val="18"/>
                <w:szCs w:val="18"/>
              </w:rPr>
              <w:t xml:space="preserve">Негативные экологические воздействия, включая:  </w:t>
            </w:r>
          </w:p>
          <w:p w14:paraId="0C96A5A8" w14:textId="7E25F8D9" w:rsidR="00AB5058" w:rsidRPr="009E09C3" w:rsidRDefault="00AB5058" w:rsidP="00AB5058">
            <w:pPr>
              <w:snapToGrid w:val="0"/>
              <w:rPr>
                <w:rFonts w:ascii="Times New Roman" w:hAnsi="Times New Roman" w:cs="Times New Roman"/>
                <w:sz w:val="18"/>
                <w:szCs w:val="18"/>
              </w:rPr>
            </w:pPr>
            <w:r w:rsidRPr="009E09C3">
              <w:rPr>
                <w:rFonts w:ascii="Times New Roman" w:hAnsi="Times New Roman" w:cs="Times New Roman"/>
                <w:sz w:val="18"/>
                <w:szCs w:val="18"/>
              </w:rPr>
              <w:t xml:space="preserve">•Загрязнение земель  </w:t>
            </w:r>
          </w:p>
          <w:p w14:paraId="0A5DD615" w14:textId="1D05AF62" w:rsidR="00AB5058" w:rsidRPr="009E09C3" w:rsidRDefault="00AB5058" w:rsidP="00AB5058">
            <w:pPr>
              <w:snapToGrid w:val="0"/>
              <w:rPr>
                <w:rFonts w:ascii="Times New Roman" w:hAnsi="Times New Roman" w:cs="Times New Roman"/>
                <w:sz w:val="18"/>
                <w:szCs w:val="18"/>
              </w:rPr>
            </w:pPr>
            <w:r w:rsidRPr="009E09C3">
              <w:rPr>
                <w:rFonts w:ascii="Times New Roman" w:hAnsi="Times New Roman" w:cs="Times New Roman"/>
                <w:sz w:val="18"/>
                <w:szCs w:val="18"/>
              </w:rPr>
              <w:t xml:space="preserve">•Недостаточные мероприятия по </w:t>
            </w:r>
            <w:r w:rsidRPr="009E09C3">
              <w:rPr>
                <w:rFonts w:ascii="Times New Roman" w:hAnsi="Times New Roman" w:cs="Times New Roman"/>
                <w:sz w:val="18"/>
                <w:szCs w:val="18"/>
              </w:rPr>
              <w:lastRenderedPageBreak/>
              <w:t>управлению отходами</w:t>
            </w:r>
          </w:p>
          <w:p w14:paraId="4CEA9202" w14:textId="6504FF82" w:rsidR="00AB5058" w:rsidRPr="009E09C3" w:rsidRDefault="00AB5058" w:rsidP="00AB5058">
            <w:pPr>
              <w:snapToGrid w:val="0"/>
              <w:rPr>
                <w:rFonts w:ascii="Times New Roman" w:hAnsi="Times New Roman" w:cs="Times New Roman"/>
                <w:sz w:val="18"/>
                <w:szCs w:val="18"/>
              </w:rPr>
            </w:pPr>
            <w:r w:rsidRPr="009E09C3">
              <w:rPr>
                <w:rFonts w:ascii="Times New Roman" w:hAnsi="Times New Roman" w:cs="Times New Roman"/>
                <w:sz w:val="18"/>
                <w:szCs w:val="18"/>
              </w:rPr>
              <w:t xml:space="preserve">•Строительство линейной инфраструктуры проекта, которая может блокировать доступ к пастбищам, сельскохозяйственным угодьям или водным ресурсам  </w:t>
            </w:r>
          </w:p>
          <w:p w14:paraId="5F6E1D0C" w14:textId="2DB1E75D" w:rsidR="008C78D7" w:rsidRPr="009E09C3" w:rsidRDefault="00AB5058" w:rsidP="00AB5058">
            <w:pPr>
              <w:snapToGrid w:val="0"/>
              <w:rPr>
                <w:rFonts w:ascii="Times New Roman" w:hAnsi="Times New Roman" w:cs="Times New Roman"/>
                <w:sz w:val="18"/>
                <w:szCs w:val="18"/>
              </w:rPr>
            </w:pPr>
            <w:r w:rsidRPr="009E09C3">
              <w:rPr>
                <w:rFonts w:ascii="Times New Roman" w:hAnsi="Times New Roman" w:cs="Times New Roman"/>
                <w:sz w:val="18"/>
                <w:szCs w:val="18"/>
              </w:rPr>
              <w:t>•Образование пыли и распространение строительного песка, загрязняющего земли, используемые для животноводства и сельского хозяйства</w:t>
            </w:r>
          </w:p>
        </w:tc>
        <w:tc>
          <w:tcPr>
            <w:tcW w:w="1701" w:type="dxa"/>
          </w:tcPr>
          <w:p w14:paraId="7C602811" w14:textId="77777777" w:rsidR="006C00D0" w:rsidRPr="009E09C3" w:rsidRDefault="006C00D0" w:rsidP="006C00D0">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xml:space="preserve">Право на здоровье (ВДПЧ 25, МПЭСКП 12)  </w:t>
            </w:r>
          </w:p>
          <w:p w14:paraId="0FEE0206" w14:textId="77777777" w:rsidR="006C00D0" w:rsidRPr="009E09C3" w:rsidRDefault="006C00D0" w:rsidP="006C00D0">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достаточный жизненный уровень (ВДПЧ 25, МПЭСКП 11)  </w:t>
            </w:r>
          </w:p>
          <w:p w14:paraId="38D05EBF" w14:textId="77777777" w:rsidR="006C00D0" w:rsidRPr="009E09C3" w:rsidRDefault="006C00D0" w:rsidP="006C00D0">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xml:space="preserve">Право на питание (ВДПЧ 25, МПЭСКП 11)  </w:t>
            </w:r>
          </w:p>
          <w:p w14:paraId="3FE782FF" w14:textId="2CCF9290" w:rsidR="008C78D7" w:rsidRPr="009E09C3" w:rsidRDefault="006C00D0" w:rsidP="006C00D0">
            <w:pPr>
              <w:snapToGrid w:val="0"/>
              <w:rPr>
                <w:rFonts w:ascii="Times New Roman" w:hAnsi="Times New Roman" w:cs="Times New Roman"/>
                <w:sz w:val="18"/>
                <w:szCs w:val="18"/>
              </w:rPr>
            </w:pPr>
            <w:r w:rsidRPr="009E09C3">
              <w:rPr>
                <w:rFonts w:ascii="Times New Roman" w:hAnsi="Times New Roman" w:cs="Times New Roman"/>
                <w:sz w:val="18"/>
                <w:szCs w:val="18"/>
              </w:rPr>
              <w:t>Право на воду (ВДПЧ 25, МПЭСКП 11)</w:t>
            </w:r>
          </w:p>
        </w:tc>
        <w:tc>
          <w:tcPr>
            <w:tcW w:w="1134" w:type="dxa"/>
          </w:tcPr>
          <w:p w14:paraId="2F994A2D" w14:textId="607956B2" w:rsidR="008C78D7" w:rsidRPr="009E09C3" w:rsidRDefault="00AB5058"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Вызван</w:t>
            </w:r>
          </w:p>
        </w:tc>
        <w:tc>
          <w:tcPr>
            <w:tcW w:w="1134" w:type="dxa"/>
          </w:tcPr>
          <w:p w14:paraId="26BF7C83" w14:textId="3827A3EA" w:rsidR="008C78D7" w:rsidRPr="009E09C3" w:rsidRDefault="00E8397A" w:rsidP="004F3151">
            <w:pPr>
              <w:snapToGrid w:val="0"/>
              <w:rPr>
                <w:rFonts w:ascii="Times New Roman" w:hAnsi="Times New Roman" w:cs="Times New Roman"/>
                <w:sz w:val="18"/>
                <w:szCs w:val="18"/>
              </w:rPr>
            </w:pPr>
            <w:r w:rsidRPr="009E09C3">
              <w:rPr>
                <w:rFonts w:ascii="Times New Roman" w:hAnsi="Times New Roman" w:cs="Times New Roman"/>
                <w:sz w:val="18"/>
                <w:szCs w:val="18"/>
              </w:rPr>
              <w:t xml:space="preserve">Взаимодействие с затронутыми сообществами проводилось на общественных слушаниях, как описано в </w:t>
            </w:r>
            <w:r w:rsidRPr="009E09C3">
              <w:rPr>
                <w:rFonts w:ascii="Times New Roman" w:hAnsi="Times New Roman" w:cs="Times New Roman"/>
                <w:sz w:val="18"/>
                <w:szCs w:val="18"/>
              </w:rPr>
              <w:lastRenderedPageBreak/>
              <w:t>приложениях к ОЭСВ.</w:t>
            </w:r>
          </w:p>
        </w:tc>
        <w:tc>
          <w:tcPr>
            <w:tcW w:w="1134" w:type="dxa"/>
          </w:tcPr>
          <w:p w14:paraId="1B18711A"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A</w:t>
            </w:r>
          </w:p>
          <w:p w14:paraId="13B7BF2D" w14:textId="77777777" w:rsidR="008C78D7" w:rsidRPr="009E09C3" w:rsidRDefault="008C78D7" w:rsidP="004F3151">
            <w:pPr>
              <w:snapToGrid w:val="0"/>
              <w:rPr>
                <w:rFonts w:ascii="Times New Roman" w:hAnsi="Times New Roman" w:cs="Times New Roman"/>
                <w:sz w:val="18"/>
                <w:szCs w:val="18"/>
              </w:rPr>
            </w:pPr>
          </w:p>
          <w:p w14:paraId="37ED75D9" w14:textId="77777777" w:rsidR="00E8397A" w:rsidRPr="009E09C3" w:rsidRDefault="00E8397A" w:rsidP="00E8397A">
            <w:pPr>
              <w:snapToGrid w:val="0"/>
              <w:rPr>
                <w:rFonts w:ascii="Times New Roman" w:hAnsi="Times New Roman" w:cs="Times New Roman"/>
                <w:sz w:val="18"/>
                <w:szCs w:val="18"/>
              </w:rPr>
            </w:pPr>
            <w:r w:rsidRPr="009E09C3">
              <w:rPr>
                <w:rFonts w:ascii="Times New Roman" w:hAnsi="Times New Roman" w:cs="Times New Roman"/>
                <w:sz w:val="18"/>
                <w:szCs w:val="18"/>
              </w:rPr>
              <w:t>Воздействие представляет риск продолжающегося ухудшения экологическог</w:t>
            </w:r>
            <w:r w:rsidRPr="009E09C3">
              <w:rPr>
                <w:rFonts w:ascii="Times New Roman" w:hAnsi="Times New Roman" w:cs="Times New Roman"/>
                <w:sz w:val="18"/>
                <w:szCs w:val="18"/>
              </w:rPr>
              <w:lastRenderedPageBreak/>
              <w:t xml:space="preserve">о качества, что влечет за собой социальные и общественные угрозы здоровью, изменения в системе питания, а также в традиционной экономической и культурной деятельности; воздействие может особенно затронуть уязвимые группы населения.  </w:t>
            </w:r>
          </w:p>
          <w:p w14:paraId="784A7452" w14:textId="3B4D90D0" w:rsidR="008C78D7" w:rsidRPr="009E09C3" w:rsidRDefault="00E8397A" w:rsidP="00E8397A">
            <w:pPr>
              <w:snapToGrid w:val="0"/>
              <w:rPr>
                <w:rFonts w:ascii="Times New Roman" w:hAnsi="Times New Roman" w:cs="Times New Roman"/>
                <w:sz w:val="18"/>
                <w:szCs w:val="18"/>
              </w:rPr>
            </w:pPr>
            <w:r w:rsidRPr="009E09C3">
              <w:rPr>
                <w:rFonts w:ascii="Times New Roman" w:hAnsi="Times New Roman" w:cs="Times New Roman"/>
                <w:sz w:val="18"/>
                <w:szCs w:val="18"/>
              </w:rPr>
              <w:t>Нарушение, вероятно, особенно затронет семьи, чьи средства к существованию зависят от животноводства и сельского хозяйства.</w:t>
            </w:r>
          </w:p>
        </w:tc>
        <w:tc>
          <w:tcPr>
            <w:tcW w:w="1134" w:type="dxa"/>
          </w:tcPr>
          <w:p w14:paraId="5B5D6D8A"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B</w:t>
            </w:r>
          </w:p>
          <w:p w14:paraId="2A403BCC" w14:textId="77777777" w:rsidR="008C78D7" w:rsidRPr="009E09C3" w:rsidRDefault="008C78D7" w:rsidP="004F3151">
            <w:pPr>
              <w:snapToGrid w:val="0"/>
              <w:rPr>
                <w:rFonts w:ascii="Times New Roman" w:hAnsi="Times New Roman" w:cs="Times New Roman"/>
                <w:sz w:val="18"/>
                <w:szCs w:val="18"/>
              </w:rPr>
            </w:pPr>
          </w:p>
          <w:p w14:paraId="7D42D3D4" w14:textId="43EE71AF" w:rsidR="008C78D7" w:rsidRPr="009E09C3" w:rsidRDefault="00D443B1"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Потенциально затрагивающий от 11% до 50% пораженной группы</w:t>
            </w:r>
          </w:p>
          <w:p w14:paraId="07C55A3D" w14:textId="77777777" w:rsidR="008C78D7" w:rsidRPr="009E09C3" w:rsidRDefault="008C78D7" w:rsidP="004F3151">
            <w:pPr>
              <w:snapToGrid w:val="0"/>
              <w:rPr>
                <w:rFonts w:ascii="Times New Roman" w:hAnsi="Times New Roman" w:cs="Times New Roman"/>
                <w:sz w:val="18"/>
                <w:szCs w:val="18"/>
              </w:rPr>
            </w:pPr>
          </w:p>
        </w:tc>
        <w:tc>
          <w:tcPr>
            <w:tcW w:w="1275" w:type="dxa"/>
          </w:tcPr>
          <w:p w14:paraId="39239121"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p>
          <w:p w14:paraId="248376F5" w14:textId="77777777" w:rsidR="008C78D7" w:rsidRPr="009E09C3" w:rsidRDefault="008C78D7" w:rsidP="004F3151">
            <w:pPr>
              <w:snapToGrid w:val="0"/>
              <w:rPr>
                <w:rFonts w:ascii="Times New Roman" w:hAnsi="Times New Roman" w:cs="Times New Roman"/>
                <w:sz w:val="18"/>
                <w:szCs w:val="18"/>
              </w:rPr>
            </w:pPr>
          </w:p>
          <w:p w14:paraId="627751EB" w14:textId="42C63741" w:rsidR="008C78D7" w:rsidRPr="009E09C3" w:rsidRDefault="00D443B1" w:rsidP="004F3151">
            <w:pPr>
              <w:snapToGrid w:val="0"/>
              <w:rPr>
                <w:rFonts w:ascii="Times New Roman" w:hAnsi="Times New Roman" w:cs="Times New Roman"/>
                <w:sz w:val="18"/>
                <w:szCs w:val="18"/>
              </w:rPr>
            </w:pPr>
            <w:proofErr w:type="spellStart"/>
            <w:r w:rsidRPr="009E09C3">
              <w:rPr>
                <w:rFonts w:ascii="Times New Roman" w:hAnsi="Times New Roman" w:cs="Times New Roman"/>
                <w:sz w:val="18"/>
                <w:szCs w:val="18"/>
              </w:rPr>
              <w:t>Ремедиация</w:t>
            </w:r>
            <w:proofErr w:type="spellEnd"/>
            <w:r w:rsidRPr="009E09C3">
              <w:rPr>
                <w:rFonts w:ascii="Times New Roman" w:hAnsi="Times New Roman" w:cs="Times New Roman"/>
                <w:sz w:val="18"/>
                <w:szCs w:val="18"/>
              </w:rPr>
              <w:t xml:space="preserve"> возможна посредством смягчения последствий, предложенных в ОЭСВ, </w:t>
            </w:r>
            <w:r w:rsidRPr="009E09C3">
              <w:rPr>
                <w:rFonts w:ascii="Times New Roman" w:hAnsi="Times New Roman" w:cs="Times New Roman"/>
                <w:sz w:val="18"/>
                <w:szCs w:val="18"/>
              </w:rPr>
              <w:lastRenderedPageBreak/>
              <w:t>вовлечения заинтересованных сторон в соответствии с ПВЗС, комплекса планов управления окружающей средой,</w:t>
            </w:r>
          </w:p>
        </w:tc>
        <w:tc>
          <w:tcPr>
            <w:tcW w:w="709" w:type="dxa"/>
          </w:tcPr>
          <w:p w14:paraId="168E9810" w14:textId="48A571F0" w:rsidR="008C78D7" w:rsidRPr="009E09C3" w:rsidRDefault="00D443B1"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Средний</w:t>
            </w:r>
          </w:p>
        </w:tc>
        <w:tc>
          <w:tcPr>
            <w:tcW w:w="1134" w:type="dxa"/>
          </w:tcPr>
          <w:p w14:paraId="776C62AB"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3</w:t>
            </w:r>
          </w:p>
        </w:tc>
        <w:tc>
          <w:tcPr>
            <w:tcW w:w="1361" w:type="dxa"/>
          </w:tcPr>
          <w:p w14:paraId="1412378E" w14:textId="6FE9FED6"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A53AA8" w:rsidRPr="009E09C3">
              <w:rPr>
                <w:rFonts w:ascii="Times New Roman" w:hAnsi="Times New Roman" w:cs="Times New Roman"/>
                <w:sz w:val="18"/>
                <w:szCs w:val="18"/>
              </w:rPr>
              <w:t>План контроля выбросов в атмосферу и пыли ПЗС-подрядчика.</w:t>
            </w:r>
          </w:p>
          <w:p w14:paraId="19E9F8C3" w14:textId="16BB6FB9"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A53AA8" w:rsidRPr="009E09C3">
              <w:rPr>
                <w:rFonts w:ascii="Times New Roman" w:hAnsi="Times New Roman" w:cs="Times New Roman"/>
                <w:sz w:val="18"/>
                <w:szCs w:val="18"/>
              </w:rPr>
              <w:t xml:space="preserve">Процедура ПЗС-подрядчика по контролю материалов, </w:t>
            </w:r>
            <w:r w:rsidR="00A53AA8" w:rsidRPr="009E09C3">
              <w:rPr>
                <w:rFonts w:ascii="Times New Roman" w:hAnsi="Times New Roman" w:cs="Times New Roman"/>
                <w:sz w:val="18"/>
                <w:szCs w:val="18"/>
              </w:rPr>
              <w:lastRenderedPageBreak/>
              <w:t>опасных для здоровья.</w:t>
            </w:r>
          </w:p>
          <w:p w14:paraId="3FF910D4" w14:textId="467DD1A6"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4B27F6" w:rsidRPr="009E09C3">
              <w:rPr>
                <w:rFonts w:ascii="Times New Roman" w:hAnsi="Times New Roman" w:cs="Times New Roman"/>
                <w:sz w:val="18"/>
                <w:szCs w:val="18"/>
              </w:rPr>
              <w:t>План управления дорожным движением ПЗС-подрядчика.</w:t>
            </w:r>
          </w:p>
          <w:p w14:paraId="51077380" w14:textId="4F7E0B63"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D443B1" w:rsidRPr="009E09C3">
              <w:rPr>
                <w:rFonts w:ascii="Times New Roman" w:hAnsi="Times New Roman" w:cs="Times New Roman"/>
                <w:sz w:val="18"/>
                <w:szCs w:val="18"/>
              </w:rPr>
              <w:t>Рамочный ПУМЭСА</w:t>
            </w:r>
          </w:p>
          <w:p w14:paraId="25E6D137" w14:textId="23CC4E81"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4B27F6" w:rsidRPr="009E09C3">
              <w:rPr>
                <w:rFonts w:ascii="Times New Roman" w:hAnsi="Times New Roman" w:cs="Times New Roman"/>
                <w:sz w:val="18"/>
                <w:szCs w:val="18"/>
              </w:rPr>
              <w:t>Процедуры обращения с отходами</w:t>
            </w:r>
          </w:p>
          <w:p w14:paraId="22F4EB0C" w14:textId="237D5B95"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C44E50" w:rsidRPr="009E09C3">
              <w:rPr>
                <w:rFonts w:ascii="Times New Roman" w:hAnsi="Times New Roman" w:cs="Times New Roman"/>
                <w:sz w:val="18"/>
                <w:szCs w:val="18"/>
              </w:rPr>
              <w:t>Политика компании-инициатора проекта в области охраны труда и техники безопасности</w:t>
            </w:r>
          </w:p>
          <w:p w14:paraId="28E9EA73" w14:textId="2058F3B6"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4B27F6" w:rsidRPr="009E09C3">
              <w:rPr>
                <w:rFonts w:ascii="Times New Roman" w:hAnsi="Times New Roman" w:cs="Times New Roman"/>
                <w:sz w:val="18"/>
                <w:szCs w:val="18"/>
              </w:rPr>
              <w:t>Механизм подачи жалоб Проектной компании и ПЗС-подрядчика.</w:t>
            </w:r>
          </w:p>
        </w:tc>
        <w:tc>
          <w:tcPr>
            <w:tcW w:w="2324" w:type="dxa"/>
          </w:tcPr>
          <w:p w14:paraId="3EF785EF" w14:textId="1BFD076F" w:rsidR="00A53AA8" w:rsidRPr="009E09C3" w:rsidRDefault="00A53AA8" w:rsidP="00A53AA8">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xml:space="preserve">•Обеспечить мониторинг негативных воздействий на пастбища, сельскохозяйственные земли и водные объекты в консультации с пострадавшими сообществами и с учетом принципов участия.  </w:t>
            </w:r>
          </w:p>
          <w:p w14:paraId="0A6C5536" w14:textId="017C6360" w:rsidR="008C78D7" w:rsidRPr="009E09C3" w:rsidRDefault="00A53AA8" w:rsidP="00A53AA8">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•Информировать ЗС о результатах мониторинга.</w:t>
            </w:r>
          </w:p>
        </w:tc>
        <w:tc>
          <w:tcPr>
            <w:tcW w:w="766" w:type="dxa"/>
          </w:tcPr>
          <w:p w14:paraId="790DBB9A"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2</w:t>
            </w:r>
          </w:p>
        </w:tc>
      </w:tr>
      <w:tr w:rsidR="00750DEF" w:rsidRPr="009E09C3" w14:paraId="0973394D" w14:textId="77777777" w:rsidTr="00F526DF">
        <w:tc>
          <w:tcPr>
            <w:tcW w:w="283" w:type="dxa"/>
          </w:tcPr>
          <w:p w14:paraId="0276032A"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9</w:t>
            </w:r>
          </w:p>
        </w:tc>
        <w:tc>
          <w:tcPr>
            <w:tcW w:w="1419" w:type="dxa"/>
          </w:tcPr>
          <w:p w14:paraId="6F49CAEF" w14:textId="0EBF3DCF" w:rsidR="007D24DC" w:rsidRPr="009E09C3" w:rsidRDefault="007D24DC" w:rsidP="007D24DC">
            <w:pPr>
              <w:snapToGrid w:val="0"/>
              <w:rPr>
                <w:rFonts w:ascii="Times New Roman" w:hAnsi="Times New Roman" w:cs="Times New Roman"/>
                <w:sz w:val="18"/>
                <w:szCs w:val="18"/>
              </w:rPr>
            </w:pPr>
            <w:r w:rsidRPr="009E09C3">
              <w:rPr>
                <w:rFonts w:ascii="Times New Roman" w:hAnsi="Times New Roman" w:cs="Times New Roman"/>
                <w:sz w:val="18"/>
                <w:szCs w:val="18"/>
              </w:rPr>
              <w:t>Воздействие на здоровье и безопасность членов пострадавших сообществ вследствие:</w:t>
            </w:r>
          </w:p>
          <w:p w14:paraId="7CFB29A8" w14:textId="59B2D9CE" w:rsidR="007D24DC" w:rsidRPr="009E09C3" w:rsidRDefault="007D24DC" w:rsidP="007D24DC">
            <w:pPr>
              <w:snapToGrid w:val="0"/>
              <w:rPr>
                <w:rFonts w:ascii="Times New Roman" w:hAnsi="Times New Roman" w:cs="Times New Roman"/>
                <w:sz w:val="18"/>
                <w:szCs w:val="18"/>
              </w:rPr>
            </w:pPr>
            <w:r w:rsidRPr="009E09C3">
              <w:rPr>
                <w:rFonts w:ascii="Times New Roman" w:hAnsi="Times New Roman" w:cs="Times New Roman"/>
                <w:sz w:val="18"/>
                <w:szCs w:val="18"/>
              </w:rPr>
              <w:t xml:space="preserve">•Развития наземных линейных объектов (в </w:t>
            </w:r>
            <w:r w:rsidRPr="009E09C3">
              <w:rPr>
                <w:rFonts w:ascii="Times New Roman" w:hAnsi="Times New Roman" w:cs="Times New Roman"/>
                <w:sz w:val="18"/>
                <w:szCs w:val="18"/>
              </w:rPr>
              <w:lastRenderedPageBreak/>
              <w:t xml:space="preserve">частности, трубопроводов)  </w:t>
            </w:r>
          </w:p>
          <w:p w14:paraId="4A7A1588" w14:textId="3D5AA919" w:rsidR="007D24DC" w:rsidRPr="009E09C3" w:rsidRDefault="007D24DC" w:rsidP="007D24DC">
            <w:pPr>
              <w:snapToGrid w:val="0"/>
              <w:rPr>
                <w:rFonts w:ascii="Times New Roman" w:hAnsi="Times New Roman" w:cs="Times New Roman"/>
                <w:sz w:val="18"/>
                <w:szCs w:val="18"/>
              </w:rPr>
            </w:pPr>
            <w:r w:rsidRPr="009E09C3">
              <w:rPr>
                <w:rFonts w:ascii="Times New Roman" w:hAnsi="Times New Roman" w:cs="Times New Roman"/>
                <w:sz w:val="18"/>
                <w:szCs w:val="18"/>
              </w:rPr>
              <w:t xml:space="preserve">•Шума, вибрации, пыли, выбросов в атмосферу  </w:t>
            </w:r>
          </w:p>
          <w:p w14:paraId="4898D3DA" w14:textId="5A16082F" w:rsidR="007D24DC" w:rsidRPr="009E09C3" w:rsidRDefault="007D24DC" w:rsidP="007D24DC">
            <w:pPr>
              <w:snapToGrid w:val="0"/>
              <w:rPr>
                <w:rFonts w:ascii="Times New Roman" w:hAnsi="Times New Roman" w:cs="Times New Roman"/>
                <w:sz w:val="18"/>
                <w:szCs w:val="18"/>
              </w:rPr>
            </w:pPr>
            <w:r w:rsidRPr="009E09C3">
              <w:rPr>
                <w:rFonts w:ascii="Times New Roman" w:hAnsi="Times New Roman" w:cs="Times New Roman"/>
                <w:sz w:val="18"/>
                <w:szCs w:val="18"/>
              </w:rPr>
              <w:t xml:space="preserve">•Дорожно-транспортных происшествий  </w:t>
            </w:r>
          </w:p>
          <w:p w14:paraId="2A043D0B" w14:textId="6505D1EC" w:rsidR="007D24DC" w:rsidRPr="009E09C3" w:rsidRDefault="007D24DC" w:rsidP="007D24DC">
            <w:pPr>
              <w:snapToGrid w:val="0"/>
              <w:rPr>
                <w:rFonts w:ascii="Times New Roman" w:hAnsi="Times New Roman" w:cs="Times New Roman"/>
                <w:sz w:val="18"/>
                <w:szCs w:val="18"/>
              </w:rPr>
            </w:pPr>
            <w:r w:rsidRPr="009E09C3">
              <w:rPr>
                <w:rFonts w:ascii="Times New Roman" w:hAnsi="Times New Roman" w:cs="Times New Roman"/>
                <w:sz w:val="18"/>
                <w:szCs w:val="18"/>
              </w:rPr>
              <w:t>•Нарушения традиционного обеспечения продовольствием</w:t>
            </w:r>
          </w:p>
          <w:p w14:paraId="6343551D" w14:textId="6052D231" w:rsidR="008C78D7" w:rsidRPr="009E09C3" w:rsidRDefault="007D24DC" w:rsidP="007D24DC">
            <w:pPr>
              <w:snapToGrid w:val="0"/>
              <w:rPr>
                <w:rFonts w:ascii="Times New Roman" w:hAnsi="Times New Roman" w:cs="Times New Roman"/>
                <w:sz w:val="18"/>
                <w:szCs w:val="18"/>
              </w:rPr>
            </w:pPr>
            <w:r w:rsidRPr="009E09C3">
              <w:rPr>
                <w:rFonts w:ascii="Times New Roman" w:hAnsi="Times New Roman" w:cs="Times New Roman"/>
                <w:sz w:val="18"/>
                <w:szCs w:val="18"/>
              </w:rPr>
              <w:t xml:space="preserve">•Распространения заболеваний  </w:t>
            </w:r>
          </w:p>
        </w:tc>
        <w:tc>
          <w:tcPr>
            <w:tcW w:w="1701" w:type="dxa"/>
          </w:tcPr>
          <w:p w14:paraId="2C130CB5" w14:textId="77777777" w:rsidR="006C00D0" w:rsidRPr="009E09C3" w:rsidRDefault="006C00D0" w:rsidP="006C00D0">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Право на здоровье (ВДПЧ 25, МПЭСКП 12)</w:t>
            </w:r>
          </w:p>
          <w:p w14:paraId="5C55EB6D" w14:textId="77777777" w:rsidR="006C00D0" w:rsidRPr="009E09C3" w:rsidRDefault="006C00D0" w:rsidP="006C00D0">
            <w:pPr>
              <w:snapToGrid w:val="0"/>
              <w:rPr>
                <w:rFonts w:ascii="Times New Roman" w:hAnsi="Times New Roman" w:cs="Times New Roman"/>
                <w:sz w:val="18"/>
                <w:szCs w:val="18"/>
              </w:rPr>
            </w:pPr>
            <w:r w:rsidRPr="009E09C3">
              <w:rPr>
                <w:rFonts w:ascii="Times New Roman" w:hAnsi="Times New Roman" w:cs="Times New Roman"/>
                <w:sz w:val="18"/>
                <w:szCs w:val="18"/>
              </w:rPr>
              <w:t>Право на достаточный жизненный уровень (ВДПЧ 25, МПЭСКП 11)</w:t>
            </w:r>
          </w:p>
          <w:p w14:paraId="1F6E67BD" w14:textId="77777777" w:rsidR="006C00D0" w:rsidRPr="009E09C3" w:rsidRDefault="006C00D0" w:rsidP="006C00D0">
            <w:pPr>
              <w:snapToGrid w:val="0"/>
              <w:rPr>
                <w:rFonts w:ascii="Times New Roman" w:hAnsi="Times New Roman" w:cs="Times New Roman"/>
                <w:sz w:val="18"/>
                <w:szCs w:val="18"/>
              </w:rPr>
            </w:pPr>
            <w:r w:rsidRPr="009E09C3">
              <w:rPr>
                <w:rFonts w:ascii="Times New Roman" w:hAnsi="Times New Roman" w:cs="Times New Roman"/>
                <w:sz w:val="18"/>
                <w:szCs w:val="18"/>
              </w:rPr>
              <w:t>Право на питание (ВДПЧ 25, МПЭСКП 11)</w:t>
            </w:r>
          </w:p>
          <w:p w14:paraId="342A1281" w14:textId="698E849D" w:rsidR="008C78D7" w:rsidRPr="009E09C3" w:rsidRDefault="006C00D0"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Право на воду (ВДПЧ 25, МПЭСКП 11)</w:t>
            </w:r>
          </w:p>
        </w:tc>
        <w:tc>
          <w:tcPr>
            <w:tcW w:w="1134" w:type="dxa"/>
          </w:tcPr>
          <w:p w14:paraId="4D149B7B" w14:textId="73A69562" w:rsidR="00724682" w:rsidRPr="009E09C3" w:rsidRDefault="00724682" w:rsidP="00724682">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Вызван</w:t>
            </w:r>
          </w:p>
        </w:tc>
        <w:tc>
          <w:tcPr>
            <w:tcW w:w="1134" w:type="dxa"/>
          </w:tcPr>
          <w:p w14:paraId="7A7D24D7" w14:textId="5C0C17E3" w:rsidR="008C78D7" w:rsidRPr="009E09C3" w:rsidRDefault="007D24DC" w:rsidP="004F3151">
            <w:pPr>
              <w:snapToGrid w:val="0"/>
              <w:rPr>
                <w:rFonts w:ascii="Times New Roman" w:hAnsi="Times New Roman" w:cs="Times New Roman"/>
                <w:sz w:val="18"/>
                <w:szCs w:val="18"/>
              </w:rPr>
            </w:pPr>
            <w:r w:rsidRPr="009E09C3">
              <w:rPr>
                <w:rFonts w:ascii="Times New Roman" w:hAnsi="Times New Roman" w:cs="Times New Roman"/>
                <w:sz w:val="18"/>
                <w:szCs w:val="18"/>
              </w:rPr>
              <w:t>Взаимодействие с затронутыми сообществами проводилось на общественных слушаниях, как описано в приложениях к ОЭСВ.</w:t>
            </w:r>
          </w:p>
        </w:tc>
        <w:tc>
          <w:tcPr>
            <w:tcW w:w="1134" w:type="dxa"/>
          </w:tcPr>
          <w:p w14:paraId="2DFB480A"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A</w:t>
            </w:r>
          </w:p>
          <w:p w14:paraId="1C076BE5" w14:textId="77777777" w:rsidR="008C78D7" w:rsidRPr="009E09C3" w:rsidRDefault="008C78D7" w:rsidP="004F3151">
            <w:pPr>
              <w:snapToGrid w:val="0"/>
              <w:rPr>
                <w:rFonts w:ascii="Times New Roman" w:hAnsi="Times New Roman" w:cs="Times New Roman"/>
                <w:sz w:val="18"/>
                <w:szCs w:val="18"/>
              </w:rPr>
            </w:pPr>
          </w:p>
          <w:p w14:paraId="63C2F5DF" w14:textId="62DE6BCF" w:rsidR="008C78D7" w:rsidRPr="009E09C3" w:rsidRDefault="0054490F" w:rsidP="004F3151">
            <w:pPr>
              <w:snapToGrid w:val="0"/>
              <w:rPr>
                <w:rFonts w:ascii="Times New Roman" w:hAnsi="Times New Roman" w:cs="Times New Roman"/>
                <w:sz w:val="18"/>
                <w:szCs w:val="18"/>
              </w:rPr>
            </w:pPr>
            <w:r w:rsidRPr="009E09C3">
              <w:rPr>
                <w:rFonts w:ascii="Times New Roman" w:hAnsi="Times New Roman" w:cs="Times New Roman"/>
                <w:sz w:val="18"/>
                <w:szCs w:val="18"/>
              </w:rPr>
              <w:t xml:space="preserve">Воздействие представляет риск продолжающихся социальных и общественных угроз здоровью; оно </w:t>
            </w:r>
            <w:r w:rsidRPr="009E09C3">
              <w:rPr>
                <w:rFonts w:ascii="Times New Roman" w:hAnsi="Times New Roman" w:cs="Times New Roman"/>
                <w:sz w:val="18"/>
                <w:szCs w:val="18"/>
              </w:rPr>
              <w:lastRenderedPageBreak/>
              <w:t>может особенно затронуть уязвимых членов сообщества.</w:t>
            </w:r>
          </w:p>
        </w:tc>
        <w:tc>
          <w:tcPr>
            <w:tcW w:w="1134" w:type="dxa"/>
          </w:tcPr>
          <w:p w14:paraId="495F695E"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B</w:t>
            </w:r>
          </w:p>
          <w:p w14:paraId="6C5A1090" w14:textId="77777777" w:rsidR="008C78D7" w:rsidRPr="009E09C3" w:rsidRDefault="008C78D7" w:rsidP="004F3151">
            <w:pPr>
              <w:snapToGrid w:val="0"/>
              <w:rPr>
                <w:rFonts w:ascii="Times New Roman" w:hAnsi="Times New Roman" w:cs="Times New Roman"/>
                <w:sz w:val="18"/>
                <w:szCs w:val="18"/>
              </w:rPr>
            </w:pPr>
          </w:p>
          <w:p w14:paraId="563A6736" w14:textId="2AA30A0E" w:rsidR="008C78D7" w:rsidRPr="009E09C3" w:rsidRDefault="0054490F"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Потенциально затрагивает от 11% до 50% пострадавшей группы.</w:t>
            </w:r>
          </w:p>
        </w:tc>
        <w:tc>
          <w:tcPr>
            <w:tcW w:w="1275" w:type="dxa"/>
          </w:tcPr>
          <w:p w14:paraId="1996690C"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p>
          <w:p w14:paraId="3A48B073" w14:textId="77777777" w:rsidR="008C78D7" w:rsidRPr="009E09C3" w:rsidRDefault="008C78D7" w:rsidP="004F3151">
            <w:pPr>
              <w:snapToGrid w:val="0"/>
              <w:rPr>
                <w:rFonts w:ascii="Times New Roman" w:hAnsi="Times New Roman" w:cs="Times New Roman"/>
                <w:sz w:val="18"/>
                <w:szCs w:val="18"/>
              </w:rPr>
            </w:pPr>
          </w:p>
          <w:p w14:paraId="11A6035F" w14:textId="1EAD2A4F" w:rsidR="008C78D7" w:rsidRPr="009E09C3" w:rsidRDefault="0054490F" w:rsidP="004F3151">
            <w:pPr>
              <w:snapToGrid w:val="0"/>
              <w:rPr>
                <w:rFonts w:ascii="Times New Roman" w:hAnsi="Times New Roman" w:cs="Times New Roman"/>
                <w:sz w:val="18"/>
                <w:szCs w:val="18"/>
              </w:rPr>
            </w:pPr>
            <w:r w:rsidRPr="009E09C3">
              <w:rPr>
                <w:rFonts w:ascii="Times New Roman" w:hAnsi="Times New Roman" w:cs="Times New Roman"/>
                <w:sz w:val="18"/>
                <w:szCs w:val="18"/>
              </w:rPr>
              <w:t xml:space="preserve">Возможность устранения последствий предусмотрена за счет смягчающих мер, предложенных в ОЭСВ, </w:t>
            </w:r>
            <w:r w:rsidRPr="009E09C3">
              <w:rPr>
                <w:rFonts w:ascii="Times New Roman" w:hAnsi="Times New Roman" w:cs="Times New Roman"/>
                <w:sz w:val="18"/>
                <w:szCs w:val="18"/>
              </w:rPr>
              <w:lastRenderedPageBreak/>
              <w:t>взаимодействия с заинтересованными сторонами в соответствии с ПВЗС и комплекса планов экологического управления.</w:t>
            </w:r>
          </w:p>
        </w:tc>
        <w:tc>
          <w:tcPr>
            <w:tcW w:w="709" w:type="dxa"/>
          </w:tcPr>
          <w:p w14:paraId="28DC13F4" w14:textId="1AD8D023" w:rsidR="008C78D7" w:rsidRPr="009E09C3" w:rsidRDefault="0054490F"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Средний</w:t>
            </w:r>
          </w:p>
        </w:tc>
        <w:tc>
          <w:tcPr>
            <w:tcW w:w="1134" w:type="dxa"/>
          </w:tcPr>
          <w:p w14:paraId="1DF63336"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3</w:t>
            </w:r>
          </w:p>
        </w:tc>
        <w:tc>
          <w:tcPr>
            <w:tcW w:w="1361" w:type="dxa"/>
          </w:tcPr>
          <w:p w14:paraId="0917619B" w14:textId="3C50C9ED"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4B27F6" w:rsidRPr="009E09C3">
              <w:rPr>
                <w:rFonts w:ascii="Times New Roman" w:hAnsi="Times New Roman" w:cs="Times New Roman"/>
                <w:sz w:val="18"/>
                <w:szCs w:val="18"/>
              </w:rPr>
              <w:t>План управления дорожным движением ПЗС-подрядчика.</w:t>
            </w:r>
          </w:p>
          <w:p w14:paraId="6108399E" w14:textId="4AD2D88D"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DE46DE" w:rsidRPr="009E09C3">
              <w:rPr>
                <w:rFonts w:ascii="Times New Roman" w:hAnsi="Times New Roman" w:cs="Times New Roman"/>
                <w:sz w:val="18"/>
                <w:szCs w:val="18"/>
              </w:rPr>
              <w:t>Вводный инструктаж для новых сотрудников ПЗС-подрядчика</w:t>
            </w:r>
          </w:p>
          <w:p w14:paraId="60593BAF" w14:textId="28DA049D" w:rsidR="006325F2" w:rsidRPr="009E09C3" w:rsidRDefault="006325F2" w:rsidP="006325F2">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План контроля выбросов в атмосферу и запыленности ПЗС</w:t>
            </w:r>
          </w:p>
          <w:p w14:paraId="5A537FB7" w14:textId="0A64D2CE" w:rsidR="006325F2" w:rsidRPr="009E09C3" w:rsidRDefault="006325F2" w:rsidP="006325F2">
            <w:pPr>
              <w:snapToGrid w:val="0"/>
              <w:rPr>
                <w:rFonts w:ascii="Times New Roman" w:hAnsi="Times New Roman" w:cs="Times New Roman"/>
                <w:sz w:val="18"/>
                <w:szCs w:val="18"/>
              </w:rPr>
            </w:pPr>
            <w:r w:rsidRPr="009E09C3">
              <w:rPr>
                <w:rFonts w:ascii="Times New Roman" w:hAnsi="Times New Roman" w:cs="Times New Roman"/>
                <w:sz w:val="18"/>
                <w:szCs w:val="18"/>
              </w:rPr>
              <w:t>•Процедура установки временных ограждений и барьеров ПЗС-подрядчика</w:t>
            </w:r>
          </w:p>
          <w:p w14:paraId="670200CD" w14:textId="1C7C1EE8" w:rsidR="008C78D7" w:rsidRPr="009E09C3" w:rsidRDefault="006325F2" w:rsidP="006325F2">
            <w:pPr>
              <w:snapToGrid w:val="0"/>
              <w:rPr>
                <w:rFonts w:ascii="Times New Roman" w:hAnsi="Times New Roman" w:cs="Times New Roman"/>
                <w:sz w:val="18"/>
                <w:szCs w:val="18"/>
              </w:rPr>
            </w:pPr>
            <w:r w:rsidRPr="009E09C3">
              <w:rPr>
                <w:rFonts w:ascii="Times New Roman" w:hAnsi="Times New Roman" w:cs="Times New Roman"/>
                <w:sz w:val="18"/>
                <w:szCs w:val="18"/>
              </w:rPr>
              <w:t>•Процедура реагирования на чрезвычайные ситуации ПЗС-подрядчика</w:t>
            </w:r>
          </w:p>
        </w:tc>
        <w:tc>
          <w:tcPr>
            <w:tcW w:w="2324" w:type="dxa"/>
          </w:tcPr>
          <w:p w14:paraId="6413AE3A" w14:textId="2B769471" w:rsidR="006325F2" w:rsidRPr="009E09C3" w:rsidRDefault="006325F2" w:rsidP="006325F2">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xml:space="preserve">•План управления дорожным движением должен быть обновлён и дополнен регламентом взаимодействия с пострадавшими сообществами.  </w:t>
            </w:r>
          </w:p>
          <w:p w14:paraId="76F91A84" w14:textId="11DB7725" w:rsidR="008C78D7" w:rsidRPr="009E09C3" w:rsidRDefault="006325F2" w:rsidP="006325F2">
            <w:pPr>
              <w:snapToGrid w:val="0"/>
              <w:rPr>
                <w:rFonts w:ascii="Times New Roman" w:hAnsi="Times New Roman" w:cs="Times New Roman"/>
                <w:sz w:val="18"/>
                <w:szCs w:val="18"/>
              </w:rPr>
            </w:pPr>
            <w:r w:rsidRPr="009E09C3">
              <w:rPr>
                <w:rFonts w:ascii="Times New Roman" w:hAnsi="Times New Roman" w:cs="Times New Roman"/>
                <w:sz w:val="18"/>
                <w:szCs w:val="18"/>
              </w:rPr>
              <w:t>•Процедура исключения инфекционных заболеваний, применимая ко всем этапам проекта.</w:t>
            </w:r>
          </w:p>
        </w:tc>
        <w:tc>
          <w:tcPr>
            <w:tcW w:w="766" w:type="dxa"/>
          </w:tcPr>
          <w:p w14:paraId="4D7B2CD1"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2</w:t>
            </w:r>
          </w:p>
        </w:tc>
      </w:tr>
      <w:tr w:rsidR="00750DEF" w:rsidRPr="009E09C3" w14:paraId="6B23C13D" w14:textId="77777777" w:rsidTr="00F526DF">
        <w:tc>
          <w:tcPr>
            <w:tcW w:w="283" w:type="dxa"/>
          </w:tcPr>
          <w:p w14:paraId="2469FD9D"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10</w:t>
            </w:r>
          </w:p>
        </w:tc>
        <w:tc>
          <w:tcPr>
            <w:tcW w:w="1419" w:type="dxa"/>
          </w:tcPr>
          <w:p w14:paraId="16838884" w14:textId="2ACFC638" w:rsidR="00100E9A" w:rsidRPr="009E09C3" w:rsidRDefault="00100E9A" w:rsidP="00100E9A">
            <w:pPr>
              <w:snapToGrid w:val="0"/>
              <w:rPr>
                <w:rFonts w:ascii="Times New Roman" w:hAnsi="Times New Roman" w:cs="Times New Roman"/>
                <w:sz w:val="18"/>
                <w:szCs w:val="18"/>
              </w:rPr>
            </w:pPr>
            <w:r w:rsidRPr="009E09C3">
              <w:rPr>
                <w:rFonts w:ascii="Times New Roman" w:hAnsi="Times New Roman" w:cs="Times New Roman"/>
                <w:sz w:val="18"/>
                <w:szCs w:val="18"/>
              </w:rPr>
              <w:t>Культура и религия:</w:t>
            </w:r>
          </w:p>
          <w:p w14:paraId="26DCDDA4" w14:textId="4F18F543" w:rsidR="008C78D7" w:rsidRPr="009E09C3" w:rsidRDefault="00100E9A" w:rsidP="00100E9A">
            <w:pPr>
              <w:snapToGrid w:val="0"/>
              <w:rPr>
                <w:rFonts w:ascii="Times New Roman" w:hAnsi="Times New Roman" w:cs="Times New Roman"/>
                <w:sz w:val="18"/>
                <w:szCs w:val="18"/>
              </w:rPr>
            </w:pPr>
            <w:r w:rsidRPr="009E09C3">
              <w:rPr>
                <w:rFonts w:ascii="Times New Roman" w:hAnsi="Times New Roman" w:cs="Times New Roman"/>
                <w:sz w:val="18"/>
                <w:szCs w:val="18"/>
              </w:rPr>
              <w:t>• повреждение или утрата священных мест, реликвий и артефактов в результате строительных и эксплуатационных работ.</w:t>
            </w:r>
          </w:p>
        </w:tc>
        <w:tc>
          <w:tcPr>
            <w:tcW w:w="1701" w:type="dxa"/>
          </w:tcPr>
          <w:p w14:paraId="5D77DB05" w14:textId="77777777" w:rsidR="00886CC0" w:rsidRPr="009E09C3" w:rsidRDefault="00886CC0" w:rsidP="00886CC0">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свободу объединений (МПГПП 22 и 23, МПЭСКП 8)  </w:t>
            </w:r>
          </w:p>
          <w:p w14:paraId="5A1A3EC2" w14:textId="77777777" w:rsidR="00886CC0" w:rsidRPr="009E09C3" w:rsidRDefault="00886CC0" w:rsidP="00886CC0">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Право на свободу собраний (ВДПЧ 20, МПГПП 21)  </w:t>
            </w:r>
          </w:p>
          <w:p w14:paraId="5951B26A" w14:textId="3BE6808D" w:rsidR="008C78D7" w:rsidRPr="009E09C3" w:rsidRDefault="00886CC0" w:rsidP="00886CC0">
            <w:pPr>
              <w:snapToGrid w:val="0"/>
              <w:rPr>
                <w:rFonts w:ascii="Times New Roman" w:hAnsi="Times New Roman" w:cs="Times New Roman"/>
                <w:sz w:val="18"/>
                <w:szCs w:val="18"/>
              </w:rPr>
            </w:pPr>
            <w:r w:rsidRPr="009E09C3">
              <w:rPr>
                <w:rFonts w:ascii="Times New Roman" w:hAnsi="Times New Roman" w:cs="Times New Roman"/>
                <w:sz w:val="18"/>
                <w:szCs w:val="18"/>
              </w:rPr>
              <w:t>Право на участие в культурной жизни общества (ВДПЧ 27)</w:t>
            </w:r>
          </w:p>
        </w:tc>
        <w:tc>
          <w:tcPr>
            <w:tcW w:w="1134" w:type="dxa"/>
          </w:tcPr>
          <w:p w14:paraId="2E3666A6" w14:textId="4781A1E7" w:rsidR="008C78D7" w:rsidRPr="009E09C3" w:rsidRDefault="00100E9A"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Потенциальный</w:t>
            </w:r>
          </w:p>
        </w:tc>
        <w:tc>
          <w:tcPr>
            <w:tcW w:w="1134" w:type="dxa"/>
          </w:tcPr>
          <w:p w14:paraId="1A9B4551" w14:textId="50E87CDE" w:rsidR="008C78D7" w:rsidRPr="009E09C3" w:rsidRDefault="00100E9A" w:rsidP="00100E9A">
            <w:pPr>
              <w:snapToGrid w:val="0"/>
              <w:rPr>
                <w:rFonts w:ascii="Times New Roman" w:hAnsi="Times New Roman" w:cs="Times New Roman"/>
                <w:sz w:val="18"/>
                <w:szCs w:val="18"/>
              </w:rPr>
            </w:pPr>
            <w:r w:rsidRPr="009E09C3">
              <w:rPr>
                <w:rFonts w:ascii="Times New Roman" w:hAnsi="Times New Roman" w:cs="Times New Roman"/>
                <w:sz w:val="18"/>
                <w:szCs w:val="18"/>
              </w:rPr>
              <w:t>Не обсуждалось со заинтересованными сторонами</w:t>
            </w:r>
          </w:p>
        </w:tc>
        <w:tc>
          <w:tcPr>
            <w:tcW w:w="1134" w:type="dxa"/>
          </w:tcPr>
          <w:p w14:paraId="51BF0439" w14:textId="082ED45F"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p>
          <w:p w14:paraId="0796041A" w14:textId="77777777" w:rsidR="00750DEF" w:rsidRPr="009E09C3" w:rsidRDefault="00750DEF" w:rsidP="004F3151">
            <w:pPr>
              <w:snapToGrid w:val="0"/>
              <w:rPr>
                <w:rFonts w:ascii="Times New Roman" w:hAnsi="Times New Roman" w:cs="Times New Roman"/>
                <w:sz w:val="18"/>
                <w:szCs w:val="18"/>
              </w:rPr>
            </w:pPr>
          </w:p>
          <w:p w14:paraId="2811E9B5" w14:textId="775E8140" w:rsidR="008C78D7" w:rsidRPr="009E09C3" w:rsidRDefault="00100E9A" w:rsidP="004F3151">
            <w:pPr>
              <w:snapToGrid w:val="0"/>
              <w:rPr>
                <w:rFonts w:ascii="Times New Roman" w:hAnsi="Times New Roman" w:cs="Times New Roman"/>
                <w:sz w:val="18"/>
                <w:szCs w:val="18"/>
              </w:rPr>
            </w:pPr>
            <w:r w:rsidRPr="009E09C3">
              <w:rPr>
                <w:rFonts w:ascii="Times New Roman" w:hAnsi="Times New Roman" w:cs="Times New Roman"/>
                <w:sz w:val="18"/>
                <w:szCs w:val="18"/>
              </w:rPr>
              <w:t>Опасности для жизни и здоровья не ожидаются</w:t>
            </w:r>
          </w:p>
        </w:tc>
        <w:tc>
          <w:tcPr>
            <w:tcW w:w="1134" w:type="dxa"/>
          </w:tcPr>
          <w:p w14:paraId="523F86EA" w14:textId="7B426770"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p>
          <w:p w14:paraId="3D873CA8" w14:textId="77777777" w:rsidR="00750DEF" w:rsidRPr="009E09C3" w:rsidRDefault="00750DEF" w:rsidP="004F3151">
            <w:pPr>
              <w:snapToGrid w:val="0"/>
              <w:rPr>
                <w:rFonts w:ascii="Times New Roman" w:hAnsi="Times New Roman" w:cs="Times New Roman"/>
                <w:sz w:val="18"/>
                <w:szCs w:val="18"/>
              </w:rPr>
            </w:pPr>
          </w:p>
          <w:p w14:paraId="6A27A7C1" w14:textId="712C679B" w:rsidR="008C78D7" w:rsidRPr="009E09C3" w:rsidRDefault="0054490F" w:rsidP="004F3151">
            <w:pPr>
              <w:snapToGrid w:val="0"/>
              <w:rPr>
                <w:rFonts w:ascii="Times New Roman" w:hAnsi="Times New Roman" w:cs="Times New Roman"/>
                <w:sz w:val="18"/>
                <w:szCs w:val="18"/>
              </w:rPr>
            </w:pPr>
            <w:r w:rsidRPr="009E09C3">
              <w:rPr>
                <w:rFonts w:ascii="Times New Roman" w:hAnsi="Times New Roman" w:cs="Times New Roman"/>
                <w:sz w:val="18"/>
                <w:szCs w:val="18"/>
              </w:rPr>
              <w:t>Потенциально затрагивает от 11% до 50% пострадавшей группы.</w:t>
            </w:r>
          </w:p>
        </w:tc>
        <w:tc>
          <w:tcPr>
            <w:tcW w:w="1275" w:type="dxa"/>
          </w:tcPr>
          <w:p w14:paraId="0E5B94C5" w14:textId="49EA4829"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B</w:t>
            </w:r>
          </w:p>
          <w:p w14:paraId="3BDF295B" w14:textId="77777777" w:rsidR="00750DEF" w:rsidRPr="009E09C3" w:rsidRDefault="00750DEF" w:rsidP="004F3151">
            <w:pPr>
              <w:snapToGrid w:val="0"/>
              <w:rPr>
                <w:rFonts w:ascii="Times New Roman" w:hAnsi="Times New Roman" w:cs="Times New Roman"/>
                <w:sz w:val="18"/>
                <w:szCs w:val="18"/>
              </w:rPr>
            </w:pPr>
          </w:p>
          <w:p w14:paraId="0F8A1831" w14:textId="3CA5503C" w:rsidR="008C78D7" w:rsidRPr="009E09C3" w:rsidRDefault="00100E9A" w:rsidP="00100E9A">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Профилактика возможна посредством смягчения последствий, предложенных в ОЭСВ, и вовлечения заинтересованных сторон в соответствии с </w:t>
            </w:r>
            <w:r w:rsidR="002014B5" w:rsidRPr="009E09C3">
              <w:rPr>
                <w:rFonts w:ascii="Times New Roman" w:hAnsi="Times New Roman" w:cs="Times New Roman"/>
                <w:sz w:val="18"/>
                <w:szCs w:val="18"/>
              </w:rPr>
              <w:t>ПВЗС</w:t>
            </w:r>
            <w:r w:rsidRPr="009E09C3">
              <w:rPr>
                <w:rFonts w:ascii="Times New Roman" w:hAnsi="Times New Roman" w:cs="Times New Roman"/>
                <w:sz w:val="18"/>
                <w:szCs w:val="18"/>
              </w:rPr>
              <w:t>.</w:t>
            </w:r>
          </w:p>
        </w:tc>
        <w:tc>
          <w:tcPr>
            <w:tcW w:w="709" w:type="dxa"/>
          </w:tcPr>
          <w:p w14:paraId="3FCED14A" w14:textId="550AFE0D" w:rsidR="008C78D7" w:rsidRPr="009E09C3" w:rsidRDefault="002014B5" w:rsidP="004F3151">
            <w:pPr>
              <w:snapToGrid w:val="0"/>
              <w:rPr>
                <w:rFonts w:ascii="Times New Roman" w:hAnsi="Times New Roman" w:cs="Times New Roman"/>
                <w:sz w:val="18"/>
                <w:szCs w:val="18"/>
              </w:rPr>
            </w:pPr>
            <w:r w:rsidRPr="009E09C3">
              <w:rPr>
                <w:rFonts w:ascii="Times New Roman" w:hAnsi="Times New Roman" w:cs="Times New Roman"/>
                <w:sz w:val="18"/>
                <w:szCs w:val="18"/>
              </w:rPr>
              <w:t>Низкий</w:t>
            </w:r>
          </w:p>
        </w:tc>
        <w:tc>
          <w:tcPr>
            <w:tcW w:w="1134" w:type="dxa"/>
          </w:tcPr>
          <w:p w14:paraId="7C3FD447"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3</w:t>
            </w:r>
          </w:p>
        </w:tc>
        <w:tc>
          <w:tcPr>
            <w:tcW w:w="1361" w:type="dxa"/>
          </w:tcPr>
          <w:p w14:paraId="37BFA42D" w14:textId="64965893"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2014B5" w:rsidRPr="009E09C3">
              <w:rPr>
                <w:rFonts w:ascii="Times New Roman" w:hAnsi="Times New Roman" w:cs="Times New Roman"/>
                <w:sz w:val="18"/>
                <w:szCs w:val="18"/>
              </w:rPr>
              <w:t>ПВЗС</w:t>
            </w:r>
          </w:p>
        </w:tc>
        <w:tc>
          <w:tcPr>
            <w:tcW w:w="2324" w:type="dxa"/>
          </w:tcPr>
          <w:p w14:paraId="4E0A19E7" w14:textId="0C47025C"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2014B5" w:rsidRPr="009E09C3">
              <w:rPr>
                <w:rFonts w:ascii="Times New Roman" w:hAnsi="Times New Roman" w:cs="Times New Roman"/>
                <w:sz w:val="18"/>
                <w:szCs w:val="18"/>
              </w:rPr>
              <w:t>Необходимо разработать Процедуру случайных находок для Проекта.</w:t>
            </w:r>
          </w:p>
        </w:tc>
        <w:tc>
          <w:tcPr>
            <w:tcW w:w="766" w:type="dxa"/>
          </w:tcPr>
          <w:p w14:paraId="74909EA9"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1</w:t>
            </w:r>
          </w:p>
        </w:tc>
      </w:tr>
      <w:tr w:rsidR="00750DEF" w:rsidRPr="009E09C3" w14:paraId="1CFC14FA" w14:textId="77777777" w:rsidTr="00F526DF">
        <w:tc>
          <w:tcPr>
            <w:tcW w:w="283" w:type="dxa"/>
          </w:tcPr>
          <w:p w14:paraId="55B92723"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11</w:t>
            </w:r>
          </w:p>
        </w:tc>
        <w:tc>
          <w:tcPr>
            <w:tcW w:w="1419" w:type="dxa"/>
          </w:tcPr>
          <w:p w14:paraId="3B1F4BCC" w14:textId="5750124E" w:rsidR="008C78D7" w:rsidRPr="009E09C3" w:rsidRDefault="004C1874" w:rsidP="004F3151">
            <w:pPr>
              <w:snapToGrid w:val="0"/>
              <w:rPr>
                <w:rFonts w:ascii="Times New Roman" w:hAnsi="Times New Roman" w:cs="Times New Roman"/>
                <w:sz w:val="18"/>
                <w:szCs w:val="18"/>
              </w:rPr>
            </w:pPr>
            <w:r w:rsidRPr="009E09C3">
              <w:rPr>
                <w:rFonts w:ascii="Times New Roman" w:hAnsi="Times New Roman" w:cs="Times New Roman"/>
                <w:sz w:val="18"/>
                <w:szCs w:val="18"/>
              </w:rPr>
              <w:t xml:space="preserve">Воздействие на здоровье и безопасность затронутых сообществ вследствие несоразмерных или жестких действий со стороны охранного персонала может привести к травмам, росту случаев </w:t>
            </w:r>
            <w:r w:rsidRPr="009E09C3">
              <w:rPr>
                <w:rFonts w:ascii="Times New Roman" w:hAnsi="Times New Roman" w:cs="Times New Roman"/>
                <w:sz w:val="18"/>
                <w:szCs w:val="18"/>
              </w:rPr>
              <w:lastRenderedPageBreak/>
              <w:t>преследования и нападений на местные сообщества</w:t>
            </w:r>
          </w:p>
        </w:tc>
        <w:tc>
          <w:tcPr>
            <w:tcW w:w="1701" w:type="dxa"/>
          </w:tcPr>
          <w:p w14:paraId="6573ED56" w14:textId="6216FFCA" w:rsidR="008C78D7" w:rsidRPr="009E09C3" w:rsidRDefault="00886CC0"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Право на свободу от пыток и другого жестокого, бесчеловечного или унижающего достоинство обращения или наказания (ВДПЧ 5, МПГПП 7)</w:t>
            </w:r>
          </w:p>
        </w:tc>
        <w:tc>
          <w:tcPr>
            <w:tcW w:w="1134" w:type="dxa"/>
          </w:tcPr>
          <w:p w14:paraId="2B64F3AE" w14:textId="07899E42" w:rsidR="008C78D7" w:rsidRPr="009E09C3" w:rsidRDefault="00100E9A" w:rsidP="004F3151">
            <w:pPr>
              <w:snapToGrid w:val="0"/>
              <w:rPr>
                <w:rFonts w:ascii="Times New Roman" w:hAnsi="Times New Roman" w:cs="Times New Roman"/>
                <w:sz w:val="18"/>
                <w:szCs w:val="18"/>
              </w:rPr>
            </w:pPr>
            <w:r w:rsidRPr="009E09C3">
              <w:rPr>
                <w:rFonts w:ascii="Times New Roman" w:hAnsi="Times New Roman" w:cs="Times New Roman"/>
                <w:sz w:val="18"/>
                <w:szCs w:val="18"/>
              </w:rPr>
              <w:t>Вызван</w:t>
            </w:r>
          </w:p>
        </w:tc>
        <w:tc>
          <w:tcPr>
            <w:tcW w:w="1134" w:type="dxa"/>
          </w:tcPr>
          <w:p w14:paraId="5AE52237" w14:textId="2E41718A" w:rsidR="008C78D7" w:rsidRPr="009E09C3" w:rsidRDefault="004C1874" w:rsidP="004F3151">
            <w:pPr>
              <w:snapToGrid w:val="0"/>
              <w:rPr>
                <w:rFonts w:ascii="Times New Roman" w:hAnsi="Times New Roman" w:cs="Times New Roman"/>
                <w:sz w:val="18"/>
                <w:szCs w:val="18"/>
              </w:rPr>
            </w:pPr>
            <w:r w:rsidRPr="009E09C3">
              <w:rPr>
                <w:rFonts w:ascii="Times New Roman" w:hAnsi="Times New Roman" w:cs="Times New Roman"/>
                <w:sz w:val="18"/>
                <w:szCs w:val="18"/>
              </w:rPr>
              <w:t xml:space="preserve">Отсутствие каких-либо конкретных мероприятий по привлечению к ответственности за неуместные/тяжелые ответы или домогательства сотрудников </w:t>
            </w:r>
            <w:r w:rsidRPr="009E09C3">
              <w:rPr>
                <w:rFonts w:ascii="Times New Roman" w:hAnsi="Times New Roman" w:cs="Times New Roman"/>
                <w:sz w:val="18"/>
                <w:szCs w:val="18"/>
              </w:rPr>
              <w:lastRenderedPageBreak/>
              <w:t>службы безопасности</w:t>
            </w:r>
          </w:p>
        </w:tc>
        <w:tc>
          <w:tcPr>
            <w:tcW w:w="1134" w:type="dxa"/>
          </w:tcPr>
          <w:p w14:paraId="235E872D"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A</w:t>
            </w:r>
          </w:p>
          <w:p w14:paraId="7C74921A" w14:textId="77777777" w:rsidR="008C78D7" w:rsidRPr="009E09C3" w:rsidRDefault="008C78D7" w:rsidP="004F3151">
            <w:pPr>
              <w:snapToGrid w:val="0"/>
              <w:rPr>
                <w:rFonts w:ascii="Times New Roman" w:hAnsi="Times New Roman" w:cs="Times New Roman"/>
                <w:sz w:val="18"/>
                <w:szCs w:val="18"/>
              </w:rPr>
            </w:pPr>
          </w:p>
          <w:p w14:paraId="1F15D799" w14:textId="116C72FB" w:rsidR="008C78D7" w:rsidRPr="009E09C3" w:rsidRDefault="004C1874" w:rsidP="004F3151">
            <w:pPr>
              <w:snapToGrid w:val="0"/>
              <w:rPr>
                <w:rFonts w:ascii="Times New Roman" w:hAnsi="Times New Roman" w:cs="Times New Roman"/>
                <w:sz w:val="18"/>
                <w:szCs w:val="18"/>
              </w:rPr>
            </w:pPr>
            <w:r w:rsidRPr="009E09C3">
              <w:rPr>
                <w:rFonts w:ascii="Times New Roman" w:hAnsi="Times New Roman" w:cs="Times New Roman"/>
                <w:sz w:val="18"/>
                <w:szCs w:val="18"/>
              </w:rPr>
              <w:t xml:space="preserve">Угрозы жизни не ожидаются; однако, потенциальный вред для здоровья присутствует. Потенциал неправомерного применения силы в </w:t>
            </w:r>
            <w:r w:rsidRPr="009E09C3">
              <w:rPr>
                <w:rFonts w:ascii="Times New Roman" w:hAnsi="Times New Roman" w:cs="Times New Roman"/>
                <w:sz w:val="18"/>
                <w:szCs w:val="18"/>
              </w:rPr>
              <w:lastRenderedPageBreak/>
              <w:t>отношении местных жителей</w:t>
            </w:r>
          </w:p>
        </w:tc>
        <w:tc>
          <w:tcPr>
            <w:tcW w:w="1134" w:type="dxa"/>
          </w:tcPr>
          <w:p w14:paraId="23FCCEA4"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C</w:t>
            </w:r>
          </w:p>
          <w:p w14:paraId="34903D0D" w14:textId="77777777" w:rsidR="008C78D7" w:rsidRPr="009E09C3" w:rsidRDefault="008C78D7" w:rsidP="004F3151">
            <w:pPr>
              <w:snapToGrid w:val="0"/>
              <w:rPr>
                <w:rFonts w:ascii="Times New Roman" w:hAnsi="Times New Roman" w:cs="Times New Roman"/>
                <w:sz w:val="18"/>
                <w:szCs w:val="18"/>
              </w:rPr>
            </w:pPr>
          </w:p>
          <w:p w14:paraId="1C82DC8A" w14:textId="5FC9A80B" w:rsidR="008C78D7" w:rsidRPr="009E09C3" w:rsidRDefault="004C1874" w:rsidP="004F3151">
            <w:pPr>
              <w:snapToGrid w:val="0"/>
              <w:rPr>
                <w:rFonts w:ascii="Times New Roman" w:hAnsi="Times New Roman" w:cs="Times New Roman"/>
                <w:sz w:val="18"/>
                <w:szCs w:val="18"/>
              </w:rPr>
            </w:pPr>
            <w:r w:rsidRPr="009E09C3">
              <w:rPr>
                <w:rFonts w:ascii="Times New Roman" w:hAnsi="Times New Roman" w:cs="Times New Roman"/>
                <w:sz w:val="18"/>
                <w:szCs w:val="18"/>
              </w:rPr>
              <w:t>Менее 10% затронутых заинтересованных сторон могут пострадать</w:t>
            </w:r>
          </w:p>
        </w:tc>
        <w:tc>
          <w:tcPr>
            <w:tcW w:w="1275" w:type="dxa"/>
          </w:tcPr>
          <w:p w14:paraId="6353522D"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C</w:t>
            </w:r>
            <w:r w:rsidRPr="009E09C3">
              <w:rPr>
                <w:rFonts w:ascii="Times New Roman" w:hAnsi="Times New Roman" w:cs="Times New Roman"/>
                <w:sz w:val="18"/>
                <w:szCs w:val="18"/>
              </w:rPr>
              <w:tab/>
            </w:r>
          </w:p>
          <w:p w14:paraId="0E848375" w14:textId="77777777" w:rsidR="008C78D7" w:rsidRPr="009E09C3" w:rsidRDefault="008C78D7" w:rsidP="004F3151">
            <w:pPr>
              <w:snapToGrid w:val="0"/>
              <w:rPr>
                <w:rFonts w:ascii="Times New Roman" w:hAnsi="Times New Roman" w:cs="Times New Roman"/>
                <w:sz w:val="18"/>
                <w:szCs w:val="18"/>
              </w:rPr>
            </w:pPr>
          </w:p>
          <w:p w14:paraId="0CB3E3B1" w14:textId="71396134" w:rsidR="008C78D7" w:rsidRPr="009E09C3" w:rsidRDefault="008925AF" w:rsidP="004F3151">
            <w:pPr>
              <w:snapToGrid w:val="0"/>
              <w:rPr>
                <w:rFonts w:ascii="Times New Roman" w:hAnsi="Times New Roman" w:cs="Times New Roman"/>
                <w:sz w:val="18"/>
                <w:szCs w:val="18"/>
              </w:rPr>
            </w:pPr>
            <w:r w:rsidRPr="009E09C3">
              <w:rPr>
                <w:rFonts w:ascii="Times New Roman" w:hAnsi="Times New Roman" w:cs="Times New Roman"/>
                <w:sz w:val="18"/>
                <w:szCs w:val="18"/>
              </w:rPr>
              <w:t>Возможность устранения последствий через меры смягчения, предложенные в ОЭСВ, и взаимодействие с заинтересованными сторонами в соответствии с ПВЗС.</w:t>
            </w:r>
          </w:p>
        </w:tc>
        <w:tc>
          <w:tcPr>
            <w:tcW w:w="709" w:type="dxa"/>
          </w:tcPr>
          <w:p w14:paraId="6C32BC03" w14:textId="1762FC94" w:rsidR="008C78D7" w:rsidRPr="009E09C3" w:rsidRDefault="008925AF" w:rsidP="004F3151">
            <w:pPr>
              <w:snapToGrid w:val="0"/>
              <w:rPr>
                <w:rFonts w:ascii="Times New Roman" w:hAnsi="Times New Roman" w:cs="Times New Roman"/>
                <w:sz w:val="18"/>
                <w:szCs w:val="18"/>
              </w:rPr>
            </w:pPr>
            <w:r w:rsidRPr="009E09C3">
              <w:rPr>
                <w:rFonts w:ascii="Times New Roman" w:hAnsi="Times New Roman" w:cs="Times New Roman"/>
                <w:sz w:val="18"/>
                <w:szCs w:val="18"/>
              </w:rPr>
              <w:t>Низкий</w:t>
            </w:r>
          </w:p>
        </w:tc>
        <w:tc>
          <w:tcPr>
            <w:tcW w:w="1134" w:type="dxa"/>
          </w:tcPr>
          <w:p w14:paraId="7163C090"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2</w:t>
            </w:r>
          </w:p>
        </w:tc>
        <w:tc>
          <w:tcPr>
            <w:tcW w:w="1361" w:type="dxa"/>
          </w:tcPr>
          <w:p w14:paraId="1ADF4FB9" w14:textId="2225E013"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t>•</w:t>
            </w:r>
            <w:r w:rsidR="008925AF" w:rsidRPr="009E09C3">
              <w:rPr>
                <w:rFonts w:ascii="Times New Roman" w:hAnsi="Times New Roman" w:cs="Times New Roman"/>
                <w:sz w:val="18"/>
                <w:szCs w:val="18"/>
              </w:rPr>
              <w:t>ПВЗС</w:t>
            </w:r>
          </w:p>
          <w:p w14:paraId="77007C0D" w14:textId="61968B7C" w:rsidR="008925AF" w:rsidRPr="009E09C3" w:rsidRDefault="008925AF" w:rsidP="008925AF">
            <w:pPr>
              <w:snapToGrid w:val="0"/>
              <w:rPr>
                <w:rFonts w:ascii="Times New Roman" w:hAnsi="Times New Roman" w:cs="Times New Roman"/>
                <w:sz w:val="18"/>
                <w:szCs w:val="18"/>
              </w:rPr>
            </w:pPr>
            <w:r w:rsidRPr="009E09C3">
              <w:rPr>
                <w:rFonts w:ascii="Times New Roman" w:hAnsi="Times New Roman" w:cs="Times New Roman"/>
                <w:sz w:val="18"/>
                <w:szCs w:val="18"/>
              </w:rPr>
              <w:t xml:space="preserve">•Должностные инструкции для сотрудников службы безопасности  </w:t>
            </w:r>
          </w:p>
          <w:p w14:paraId="68A40345" w14:textId="6771F3E1" w:rsidR="008925AF" w:rsidRPr="009E09C3" w:rsidRDefault="008925AF" w:rsidP="008925AF">
            <w:pPr>
              <w:snapToGrid w:val="0"/>
              <w:rPr>
                <w:rFonts w:ascii="Times New Roman" w:hAnsi="Times New Roman" w:cs="Times New Roman"/>
                <w:sz w:val="18"/>
                <w:szCs w:val="18"/>
              </w:rPr>
            </w:pPr>
            <w:r w:rsidRPr="009E09C3">
              <w:rPr>
                <w:rFonts w:ascii="Times New Roman" w:hAnsi="Times New Roman" w:cs="Times New Roman"/>
                <w:sz w:val="18"/>
                <w:szCs w:val="18"/>
              </w:rPr>
              <w:t xml:space="preserve">•Механизм подачи жалоб Проектной Компании  </w:t>
            </w:r>
          </w:p>
          <w:p w14:paraId="793FE30C" w14:textId="19A5E4CB" w:rsidR="008C78D7" w:rsidRPr="009E09C3" w:rsidRDefault="008925AF" w:rsidP="008925AF">
            <w:pPr>
              <w:snapToGrid w:val="0"/>
              <w:rPr>
                <w:rFonts w:ascii="Times New Roman" w:hAnsi="Times New Roman" w:cs="Times New Roman"/>
                <w:sz w:val="18"/>
                <w:szCs w:val="18"/>
              </w:rPr>
            </w:pPr>
            <w:r w:rsidRPr="009E09C3">
              <w:rPr>
                <w:rFonts w:ascii="Times New Roman" w:hAnsi="Times New Roman" w:cs="Times New Roman"/>
                <w:sz w:val="18"/>
                <w:szCs w:val="18"/>
              </w:rPr>
              <w:t xml:space="preserve">•Политика Проектной Компании в области охраны </w:t>
            </w:r>
            <w:r w:rsidRPr="009E09C3">
              <w:rPr>
                <w:rFonts w:ascii="Times New Roman" w:hAnsi="Times New Roman" w:cs="Times New Roman"/>
                <w:sz w:val="18"/>
                <w:szCs w:val="18"/>
              </w:rPr>
              <w:lastRenderedPageBreak/>
              <w:t>труда и безопасности</w:t>
            </w:r>
          </w:p>
        </w:tc>
        <w:tc>
          <w:tcPr>
            <w:tcW w:w="2324" w:type="dxa"/>
          </w:tcPr>
          <w:p w14:paraId="2818AFF8" w14:textId="77777777" w:rsidR="00F526DF" w:rsidRPr="009E09C3" w:rsidRDefault="00F526DF" w:rsidP="00F526DF">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 xml:space="preserve">• Презентация для обучения сотрудников служб безопасности Проекта с разъяснением ожидаемого уровня поведения в отношении работников и членов пострадавших сообществ  </w:t>
            </w:r>
          </w:p>
          <w:p w14:paraId="5623822D" w14:textId="77777777" w:rsidR="00F526DF" w:rsidRPr="009E09C3" w:rsidRDefault="00F526DF" w:rsidP="00F526DF">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Включение четкого положения о недопущении дискриминации в Политику по правам человека (см. Подраздел 5.3.2)  </w:t>
            </w:r>
          </w:p>
          <w:p w14:paraId="2B45E452" w14:textId="77777777" w:rsidR="00F526DF" w:rsidRPr="009E09C3" w:rsidRDefault="00F526DF" w:rsidP="00F526DF">
            <w:pPr>
              <w:snapToGrid w:val="0"/>
              <w:rPr>
                <w:rFonts w:ascii="Times New Roman" w:hAnsi="Times New Roman" w:cs="Times New Roman"/>
                <w:sz w:val="18"/>
                <w:szCs w:val="18"/>
              </w:rPr>
            </w:pPr>
            <w:r w:rsidRPr="009E09C3">
              <w:rPr>
                <w:rFonts w:ascii="Times New Roman" w:hAnsi="Times New Roman" w:cs="Times New Roman"/>
                <w:sz w:val="18"/>
                <w:szCs w:val="18"/>
              </w:rPr>
              <w:t xml:space="preserve">• Процедура должной проверки при найме </w:t>
            </w:r>
            <w:r w:rsidRPr="009E09C3">
              <w:rPr>
                <w:rFonts w:ascii="Times New Roman" w:hAnsi="Times New Roman" w:cs="Times New Roman"/>
                <w:sz w:val="18"/>
                <w:szCs w:val="18"/>
              </w:rPr>
              <w:lastRenderedPageBreak/>
              <w:t xml:space="preserve">сотрудников службы безопасности, включая положения об идентификации случаев прошлых злоупотреблений и проверке их квалификации и сертификатов  </w:t>
            </w:r>
          </w:p>
          <w:p w14:paraId="3354EDD0" w14:textId="218C6017" w:rsidR="00F526DF" w:rsidRPr="009E09C3" w:rsidRDefault="00F526DF" w:rsidP="00F526DF">
            <w:pPr>
              <w:snapToGrid w:val="0"/>
              <w:rPr>
                <w:rFonts w:ascii="Times New Roman" w:hAnsi="Times New Roman" w:cs="Times New Roman"/>
                <w:sz w:val="18"/>
                <w:szCs w:val="18"/>
              </w:rPr>
            </w:pPr>
            <w:r w:rsidRPr="009E09C3">
              <w:rPr>
                <w:rFonts w:ascii="Times New Roman" w:hAnsi="Times New Roman" w:cs="Times New Roman"/>
                <w:sz w:val="18"/>
                <w:szCs w:val="18"/>
              </w:rPr>
              <w:t xml:space="preserve">•Должностные инструкции для сотрудников службы безопасности с требованием запрета применения силы, употребления алкоголя и наркотиков  </w:t>
            </w:r>
          </w:p>
          <w:p w14:paraId="30A60ACD" w14:textId="49DF8790" w:rsidR="00F526DF" w:rsidRPr="009E09C3" w:rsidRDefault="00F526DF" w:rsidP="00F526DF">
            <w:pPr>
              <w:snapToGrid w:val="0"/>
              <w:rPr>
                <w:rFonts w:ascii="Times New Roman" w:hAnsi="Times New Roman" w:cs="Times New Roman"/>
                <w:sz w:val="18"/>
                <w:szCs w:val="18"/>
              </w:rPr>
            </w:pPr>
            <w:r w:rsidRPr="009E09C3">
              <w:rPr>
                <w:rFonts w:ascii="Times New Roman" w:hAnsi="Times New Roman" w:cs="Times New Roman"/>
                <w:sz w:val="18"/>
                <w:szCs w:val="18"/>
              </w:rPr>
              <w:t>•Обучение сотрудников службы безопасности: 1) ключевым вопросам прав человека (особенно в сфере персональной и общественной безопасности); 2) требованиям применимых международных стандартов; 3) особенностям культурного и этнического разнообразия работников на объекте</w:t>
            </w:r>
          </w:p>
          <w:p w14:paraId="4FA1C352" w14:textId="1F6084D8" w:rsidR="008C78D7" w:rsidRPr="009E09C3" w:rsidRDefault="00F526DF" w:rsidP="00F526DF">
            <w:pPr>
              <w:snapToGrid w:val="0"/>
              <w:rPr>
                <w:rFonts w:ascii="Times New Roman" w:hAnsi="Times New Roman" w:cs="Times New Roman"/>
                <w:sz w:val="18"/>
                <w:szCs w:val="18"/>
              </w:rPr>
            </w:pPr>
            <w:r w:rsidRPr="009E09C3">
              <w:rPr>
                <w:rFonts w:ascii="Times New Roman" w:hAnsi="Times New Roman" w:cs="Times New Roman"/>
                <w:sz w:val="18"/>
                <w:szCs w:val="18"/>
              </w:rPr>
              <w:t>•План подготовки соответствующих работников по процедурам и культурно приемлемым способам взаимодействия с местными сообществами, особенно с женщинами</w:t>
            </w:r>
          </w:p>
        </w:tc>
        <w:tc>
          <w:tcPr>
            <w:tcW w:w="766" w:type="dxa"/>
          </w:tcPr>
          <w:p w14:paraId="0BCEF0E4" w14:textId="77777777" w:rsidR="008C78D7" w:rsidRPr="009E09C3" w:rsidRDefault="008C78D7" w:rsidP="004F3151">
            <w:pPr>
              <w:snapToGrid w:val="0"/>
              <w:rPr>
                <w:rFonts w:ascii="Times New Roman" w:hAnsi="Times New Roman" w:cs="Times New Roman"/>
                <w:sz w:val="18"/>
                <w:szCs w:val="18"/>
              </w:rPr>
            </w:pPr>
            <w:r w:rsidRPr="009E09C3">
              <w:rPr>
                <w:rFonts w:ascii="Times New Roman" w:hAnsi="Times New Roman" w:cs="Times New Roman"/>
                <w:sz w:val="18"/>
                <w:szCs w:val="18"/>
              </w:rPr>
              <w:lastRenderedPageBreak/>
              <w:t>1</w:t>
            </w:r>
          </w:p>
        </w:tc>
      </w:tr>
    </w:tbl>
    <w:p w14:paraId="49B80C2A" w14:textId="77777777" w:rsidR="008C78D7" w:rsidRPr="009E09C3" w:rsidRDefault="008C78D7" w:rsidP="004F3151">
      <w:pPr>
        <w:snapToGrid w:val="0"/>
        <w:spacing w:after="0" w:line="240" w:lineRule="auto"/>
        <w:rPr>
          <w:rFonts w:ascii="Times New Roman" w:hAnsi="Times New Roman" w:cs="Times New Roman"/>
        </w:rPr>
      </w:pPr>
    </w:p>
    <w:p w14:paraId="1528377D" w14:textId="77777777" w:rsidR="008C78D7" w:rsidRPr="009E09C3" w:rsidRDefault="008C78D7" w:rsidP="004F3151">
      <w:pPr>
        <w:tabs>
          <w:tab w:val="left" w:pos="7704"/>
        </w:tabs>
        <w:snapToGrid w:val="0"/>
        <w:spacing w:after="0" w:line="240" w:lineRule="auto"/>
        <w:rPr>
          <w:rFonts w:ascii="Times New Roman" w:hAnsi="Times New Roman" w:cs="Times New Roman"/>
          <w:sz w:val="24"/>
          <w:szCs w:val="24"/>
        </w:rPr>
        <w:sectPr w:rsidR="008C78D7" w:rsidRPr="009E09C3" w:rsidSect="008C78D7">
          <w:pgSz w:w="16838" w:h="11906" w:orient="landscape"/>
          <w:pgMar w:top="850" w:right="1134" w:bottom="1701" w:left="1134" w:header="708" w:footer="708" w:gutter="0"/>
          <w:cols w:space="708"/>
          <w:docGrid w:linePitch="360"/>
        </w:sectPr>
      </w:pPr>
    </w:p>
    <w:p w14:paraId="74346816" w14:textId="6484CA36" w:rsidR="008C78D7" w:rsidRPr="009E09C3" w:rsidRDefault="008C78D7" w:rsidP="004F3151">
      <w:pPr>
        <w:pStyle w:val="Heading2"/>
        <w:snapToGrid w:val="0"/>
        <w:rPr>
          <w:rFonts w:cs="Times New Roman"/>
          <w:szCs w:val="24"/>
        </w:rPr>
      </w:pPr>
      <w:bookmarkStart w:id="38" w:name="_Toc194140714"/>
      <w:r w:rsidRPr="009E09C3">
        <w:rPr>
          <w:rFonts w:cs="Times New Roman"/>
          <w:szCs w:val="24"/>
        </w:rPr>
        <w:lastRenderedPageBreak/>
        <w:t xml:space="preserve">7. </w:t>
      </w:r>
      <w:r w:rsidR="008A5D8B" w:rsidRPr="009E09C3">
        <w:rPr>
          <w:rFonts w:cs="Times New Roman"/>
          <w:szCs w:val="24"/>
        </w:rPr>
        <w:t>Заключение</w:t>
      </w:r>
      <w:bookmarkEnd w:id="38"/>
    </w:p>
    <w:p w14:paraId="429BD024" w14:textId="77777777" w:rsidR="00C62FE4" w:rsidRPr="009E09C3" w:rsidRDefault="00C62FE4" w:rsidP="00C62FE4">
      <w:pPr>
        <w:snapToGrid w:val="0"/>
        <w:spacing w:after="0" w:line="240" w:lineRule="auto"/>
        <w:rPr>
          <w:rFonts w:ascii="Times New Roman" w:hAnsi="Times New Roman" w:cs="Times New Roman"/>
          <w:sz w:val="24"/>
          <w:szCs w:val="24"/>
        </w:rPr>
      </w:pPr>
    </w:p>
    <w:p w14:paraId="198A15EC" w14:textId="43A3B72A" w:rsidR="008C78D7" w:rsidRPr="009E09C3" w:rsidRDefault="008C78D7" w:rsidP="004F3151">
      <w:pPr>
        <w:pStyle w:val="Heading3"/>
        <w:snapToGrid w:val="0"/>
        <w:rPr>
          <w:rFonts w:cs="Times New Roman"/>
        </w:rPr>
      </w:pPr>
      <w:bookmarkStart w:id="39" w:name="_Toc194140715"/>
      <w:r w:rsidRPr="009E09C3">
        <w:rPr>
          <w:rFonts w:cs="Times New Roman"/>
        </w:rPr>
        <w:t>7.1</w:t>
      </w:r>
      <w:r w:rsidR="007C3548" w:rsidRPr="009E09C3">
        <w:rPr>
          <w:rFonts w:cs="Times New Roman"/>
        </w:rPr>
        <w:t xml:space="preserve">. </w:t>
      </w:r>
      <w:r w:rsidR="008A5D8B" w:rsidRPr="009E09C3">
        <w:rPr>
          <w:rFonts w:cs="Times New Roman"/>
        </w:rPr>
        <w:t>Обзор и краткое изложение результатов</w:t>
      </w:r>
      <w:bookmarkEnd w:id="39"/>
    </w:p>
    <w:p w14:paraId="2AF37EA8" w14:textId="77777777" w:rsidR="00C62FE4" w:rsidRPr="009E09C3" w:rsidRDefault="00C62FE4" w:rsidP="00C62FE4">
      <w:pPr>
        <w:snapToGrid w:val="0"/>
        <w:spacing w:after="0" w:line="240" w:lineRule="auto"/>
        <w:rPr>
          <w:rFonts w:ascii="Times New Roman" w:hAnsi="Times New Roman" w:cs="Times New Roman"/>
          <w:sz w:val="24"/>
          <w:szCs w:val="24"/>
        </w:rPr>
      </w:pPr>
    </w:p>
    <w:p w14:paraId="6BDD319C" w14:textId="77777777" w:rsidR="00271890" w:rsidRPr="009E09C3" w:rsidRDefault="00271890" w:rsidP="00271890">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Этот отчет представляет Оценку воздействия на права человека, подготовленную в соответствии с международными стандартами. В частности, в рамках ОВПЧ были оценены:  </w:t>
      </w:r>
    </w:p>
    <w:p w14:paraId="1FC50EDB" w14:textId="77777777" w:rsidR="00271890" w:rsidRPr="009E09C3" w:rsidRDefault="00271890" w:rsidP="00271890">
      <w:pPr>
        <w:pStyle w:val="ListParagraph"/>
        <w:numPr>
          <w:ilvl w:val="0"/>
          <w:numId w:val="19"/>
        </w:numPr>
        <w:snapToGrid w:val="0"/>
        <w:spacing w:after="0" w:line="360" w:lineRule="auto"/>
        <w:ind w:left="782" w:hanging="782"/>
        <w:jc w:val="both"/>
        <w:rPr>
          <w:rFonts w:ascii="Times New Roman" w:hAnsi="Times New Roman" w:cs="Times New Roman"/>
          <w:i/>
          <w:iCs/>
          <w:sz w:val="24"/>
          <w:szCs w:val="24"/>
        </w:rPr>
      </w:pPr>
      <w:r w:rsidRPr="009E09C3">
        <w:rPr>
          <w:rFonts w:ascii="Times New Roman" w:hAnsi="Times New Roman" w:cs="Times New Roman"/>
          <w:i/>
          <w:iCs/>
          <w:sz w:val="24"/>
          <w:szCs w:val="24"/>
        </w:rPr>
        <w:t xml:space="preserve">• Права персонала Проектной компании  </w:t>
      </w:r>
    </w:p>
    <w:p w14:paraId="65D7B1A9" w14:textId="2F41E10C" w:rsidR="00271890" w:rsidRPr="009E09C3" w:rsidRDefault="00271890" w:rsidP="00271890">
      <w:pPr>
        <w:pStyle w:val="ListParagraph"/>
        <w:numPr>
          <w:ilvl w:val="0"/>
          <w:numId w:val="19"/>
        </w:numPr>
        <w:snapToGrid w:val="0"/>
        <w:spacing w:after="0" w:line="360" w:lineRule="auto"/>
        <w:ind w:left="782" w:hanging="782"/>
        <w:jc w:val="both"/>
        <w:rPr>
          <w:rFonts w:ascii="Times New Roman" w:hAnsi="Times New Roman" w:cs="Times New Roman"/>
          <w:i/>
          <w:iCs/>
          <w:sz w:val="24"/>
          <w:szCs w:val="24"/>
        </w:rPr>
      </w:pPr>
      <w:r w:rsidRPr="009E09C3">
        <w:rPr>
          <w:rFonts w:ascii="Times New Roman" w:hAnsi="Times New Roman" w:cs="Times New Roman"/>
          <w:i/>
          <w:iCs/>
          <w:sz w:val="24"/>
          <w:szCs w:val="24"/>
        </w:rPr>
        <w:t xml:space="preserve">• Права работников ПЗС-подрядчика, субподрядчиков и организаций цепочки поставок  </w:t>
      </w:r>
    </w:p>
    <w:p w14:paraId="6DF15756" w14:textId="1EC792E3" w:rsidR="00271890" w:rsidRPr="009E09C3" w:rsidRDefault="00271890" w:rsidP="00271890">
      <w:pPr>
        <w:pStyle w:val="ListParagraph"/>
        <w:numPr>
          <w:ilvl w:val="0"/>
          <w:numId w:val="19"/>
        </w:numPr>
        <w:snapToGrid w:val="0"/>
        <w:spacing w:after="0" w:line="360" w:lineRule="auto"/>
        <w:ind w:left="782" w:hanging="782"/>
        <w:jc w:val="both"/>
        <w:rPr>
          <w:rFonts w:ascii="Times New Roman" w:hAnsi="Times New Roman" w:cs="Times New Roman"/>
          <w:i/>
          <w:iCs/>
          <w:sz w:val="24"/>
          <w:szCs w:val="24"/>
        </w:rPr>
      </w:pPr>
      <w:r w:rsidRPr="009E09C3">
        <w:rPr>
          <w:rFonts w:ascii="Times New Roman" w:hAnsi="Times New Roman" w:cs="Times New Roman"/>
          <w:i/>
          <w:iCs/>
          <w:sz w:val="24"/>
          <w:szCs w:val="24"/>
        </w:rPr>
        <w:t>• Права местных сообществ.</w:t>
      </w:r>
    </w:p>
    <w:p w14:paraId="505B6A91" w14:textId="19692FC8" w:rsidR="008C78D7" w:rsidRPr="009E09C3" w:rsidRDefault="00023422" w:rsidP="0010509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Для оценки воздействия на определенные права человека ОВПЧ применил комплексный подход к оценке прав человека с ключевым акцентом на соблюдение Принципов Экватора (4).</w:t>
      </w:r>
    </w:p>
    <w:p w14:paraId="39AB655C" w14:textId="77777777" w:rsidR="00023422" w:rsidRPr="009E09C3" w:rsidRDefault="00023422" w:rsidP="0002342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На основе определения круга вопросов, связанных с правами человека, в отношении Проекта были выявлены следующие потенциальные и фактические воздействия, которые, в случае их реализации, могут затронуть права человека и правообладателей:</w:t>
      </w:r>
    </w:p>
    <w:p w14:paraId="7F5C572E" w14:textId="3A1652C6" w:rsidR="00023422" w:rsidRPr="009E09C3" w:rsidRDefault="00023422" w:rsidP="0002342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Потенциальные проблемы, связанные с условиями труда и занятости, особенно в организациях подрядчиков и субподрядчиков: неудовлетворительные условия труда, вопросы охраны труда и безопасности, риск насилия и домогательств среди работников, подавляющее большинство которых составляют мужчины, нарушение права работников на создание или вступление в профсоюзы по их выбору и участие в коллективных переговорах, проблемы, связанные со сменным графиком работы.</w:t>
      </w:r>
    </w:p>
    <w:p w14:paraId="14897AF9" w14:textId="0C79951B" w:rsidR="00023422" w:rsidRPr="009E09C3" w:rsidRDefault="00023422" w:rsidP="0002342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Неадекватные условия проживания и жилья для работников подрядчиков и субподрядчиков во временных жилых помещениях.</w:t>
      </w:r>
    </w:p>
    <w:p w14:paraId="793F4E49" w14:textId="260F616B" w:rsidR="00023422" w:rsidRPr="009E09C3" w:rsidRDefault="00023422" w:rsidP="0002342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Дискриминация на рабочем месте в отношении отдельных лиц или групп лиц по признаку пола, возраста, этнической принадлежности, политических взглядов, религии и сексуальной ориентации.</w:t>
      </w:r>
    </w:p>
    <w:p w14:paraId="0CAB50B1" w14:textId="561C863E" w:rsidR="00023422" w:rsidRPr="009E09C3" w:rsidRDefault="00023422" w:rsidP="0002342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Влияние на здоровье и безопасность работников и местных сообществ в результате злоупотреблений со стороны охранного персонала.</w:t>
      </w:r>
    </w:p>
    <w:p w14:paraId="234347AE" w14:textId="6149C606" w:rsidR="00023422" w:rsidRPr="009E09C3" w:rsidRDefault="00023422" w:rsidP="0002342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Отсутствие или недостаточный доступ к информации и участие в процессе принятия решений и планирования Проекта для затрагиваемых сообществ и других заинтересованных сторон, что может повлиять на их права на жизнь, здоровье и достойный уровень жизни.</w:t>
      </w:r>
    </w:p>
    <w:p w14:paraId="6721AC95" w14:textId="106427F0" w:rsidR="00023422" w:rsidRPr="009E09C3" w:rsidRDefault="00023422" w:rsidP="0002342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Экономическое вытеснение и ухудшение условий жизни местных фермеров в районе реализации Проекта. Ограничение сельскохозяйственной деятельности в связи со строительством/эксплуатацией (сопутствующего объекта).</w:t>
      </w:r>
    </w:p>
    <w:p w14:paraId="11E6D02F" w14:textId="1C35FB2D" w:rsidR="00023422" w:rsidRPr="009E09C3" w:rsidRDefault="00023422" w:rsidP="0002342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lastRenderedPageBreak/>
        <w:t>Воздействие на здоровье и безопасность местных сообществ из-за роста транспортного потока и притока рабочей силы.</w:t>
      </w:r>
    </w:p>
    <w:p w14:paraId="2E3B20C3" w14:textId="292F92C9" w:rsidR="002B53FD" w:rsidRPr="009E09C3" w:rsidRDefault="002B53FD" w:rsidP="002B53FD">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Выводы о выявленных воздействиях на права человека, как потенциальных, так и фактических, основаны на результатах посещения объектов, камеральных исследований, анализа контекста, опыта аналогичных проектов и результатов ОЭСВ.  </w:t>
      </w:r>
    </w:p>
    <w:p w14:paraId="0BD6FE00" w14:textId="7EC1D6D2" w:rsidR="002B53FD" w:rsidRPr="009E09C3" w:rsidRDefault="002B53FD" w:rsidP="002B53FD">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Ключевыми правообладателями Проекта являются: жители города Бекабад и махаллей Металлург, Мукими, </w:t>
      </w:r>
      <w:proofErr w:type="spellStart"/>
      <w:r w:rsidRPr="009E09C3">
        <w:rPr>
          <w:rFonts w:ascii="Times New Roman" w:hAnsi="Times New Roman" w:cs="Times New Roman"/>
          <w:sz w:val="24"/>
          <w:szCs w:val="24"/>
        </w:rPr>
        <w:t>Сайхун</w:t>
      </w:r>
      <w:proofErr w:type="spellEnd"/>
      <w:r w:rsidRPr="009E09C3">
        <w:rPr>
          <w:rFonts w:ascii="Times New Roman" w:hAnsi="Times New Roman" w:cs="Times New Roman"/>
          <w:sz w:val="24"/>
          <w:szCs w:val="24"/>
        </w:rPr>
        <w:t xml:space="preserve">, Узбекистан, </w:t>
      </w:r>
      <w:proofErr w:type="spellStart"/>
      <w:r w:rsidRPr="009E09C3">
        <w:rPr>
          <w:rFonts w:ascii="Times New Roman" w:hAnsi="Times New Roman" w:cs="Times New Roman"/>
          <w:sz w:val="24"/>
          <w:szCs w:val="24"/>
        </w:rPr>
        <w:t>Тараккиёт</w:t>
      </w:r>
      <w:proofErr w:type="spellEnd"/>
      <w:r w:rsidRPr="009E09C3">
        <w:rPr>
          <w:rFonts w:ascii="Times New Roman" w:hAnsi="Times New Roman" w:cs="Times New Roman"/>
          <w:sz w:val="24"/>
          <w:szCs w:val="24"/>
        </w:rPr>
        <w:t xml:space="preserve">; владельцы фермерских хозяйств, ведущие деятельность вдоль линии электропередачи и подъездной дороги; все работники Проектной компании, включая непрямых сотрудников, а также работники первичной цепочки поставок, включая уязвимые группы населения и женщин.  </w:t>
      </w:r>
    </w:p>
    <w:p w14:paraId="49B71DE9" w14:textId="6B9E0955" w:rsidR="008C78D7" w:rsidRPr="009E09C3" w:rsidRDefault="002B53FD" w:rsidP="002B53FD">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Носителями обязанностей в рамках Проекта являются национальные государственные органы, региональные и местные власти, Проектная компания, ПЗС-подрядчик, субподрядчики, а также организации, входящие в первичную цепочку поставок Проекта.</w:t>
      </w:r>
    </w:p>
    <w:p w14:paraId="1F1CE8EE" w14:textId="237FB1D3" w:rsidR="00E75B42" w:rsidRPr="009E09C3" w:rsidRDefault="00E75B42" w:rsidP="00E75B4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Потенциально Проект может отрицательно повлиять на следующие права человека правообладателей:</w:t>
      </w:r>
    </w:p>
    <w:p w14:paraId="0895E253" w14:textId="1BC6500E"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Право на труд и на справедливые и благоприятные условия труда  </w:t>
      </w:r>
    </w:p>
    <w:p w14:paraId="79184E69" w14:textId="0919774A"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Право на недискриминацию  </w:t>
      </w:r>
    </w:p>
    <w:p w14:paraId="3484FE31" w14:textId="37D6321A"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Право на равенство перед законом  </w:t>
      </w:r>
    </w:p>
    <w:p w14:paraId="6D1874F1" w14:textId="31262F27"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Право на свободу мысли, совести и религии  </w:t>
      </w:r>
    </w:p>
    <w:p w14:paraId="5E4B24E7" w14:textId="10FD0360"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Право на достаточный жизненный уровень  </w:t>
      </w:r>
    </w:p>
    <w:p w14:paraId="03D3ACBB" w14:textId="5810C77F"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Право на неприкосновенность частной жизни  </w:t>
      </w:r>
    </w:p>
    <w:p w14:paraId="6A962A3E" w14:textId="32D11E28"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Право на жизнь, свободу и личную безопасность  </w:t>
      </w:r>
    </w:p>
    <w:p w14:paraId="1DDF8217" w14:textId="66C4C66B"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Право на здоровье  </w:t>
      </w:r>
    </w:p>
    <w:p w14:paraId="228E5F9C" w14:textId="6FA5FEDD"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Право на свободу от пыток и других жестоких или унижающих достоинство видов обращения или наказания  </w:t>
      </w:r>
    </w:p>
    <w:p w14:paraId="690F3D16" w14:textId="08BF1D4D" w:rsidR="00E75B42" w:rsidRPr="009E09C3" w:rsidRDefault="00E75B42" w:rsidP="00E75B42">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Право на доступ к информации и другие права.</w:t>
      </w:r>
    </w:p>
    <w:p w14:paraId="30CD4609" w14:textId="46207E66" w:rsidR="00F307B3" w:rsidRPr="009E09C3" w:rsidRDefault="00F307B3" w:rsidP="00F307B3">
      <w:pPr>
        <w:snapToGrid w:val="0"/>
        <w:spacing w:after="0" w:line="360" w:lineRule="auto"/>
        <w:ind w:firstLine="709"/>
        <w:jc w:val="both"/>
        <w:rPr>
          <w:rFonts w:ascii="Times New Roman" w:hAnsi="Times New Roman" w:cs="Times New Roman"/>
          <w:b/>
          <w:bCs/>
          <w:sz w:val="24"/>
          <w:szCs w:val="24"/>
        </w:rPr>
      </w:pPr>
      <w:r w:rsidRPr="009E09C3">
        <w:rPr>
          <w:rFonts w:ascii="Times New Roman" w:hAnsi="Times New Roman" w:cs="Times New Roman"/>
          <w:b/>
          <w:bCs/>
          <w:sz w:val="24"/>
          <w:szCs w:val="24"/>
        </w:rPr>
        <w:t>Для смягчения выявленных воздействий Проект предусматривает реализацию комплекса мер, направленных на устранение негативных последствий для прав человека правообладателей Проекта, включая, но не ограничиваясь:</w:t>
      </w:r>
    </w:p>
    <w:p w14:paraId="1F4CE763" w14:textId="30D1214B" w:rsidR="00F307B3" w:rsidRPr="009E09C3" w:rsidRDefault="00F307B3" w:rsidP="00F307B3">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Внедрение механизмов подачи жалоб для местных сообществ и работников</w:t>
      </w:r>
    </w:p>
    <w:p w14:paraId="64557470" w14:textId="5F48F1D5" w:rsidR="00F307B3" w:rsidRPr="009E09C3" w:rsidRDefault="00F307B3" w:rsidP="00F307B3">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Реализацию существующих политик, планов и процедур по защите, в том числе, прав человека (включая права сообществ и работников):  </w:t>
      </w:r>
    </w:p>
    <w:p w14:paraId="2DFBE41F" w14:textId="61F71595" w:rsidR="00F307B3" w:rsidRPr="009E09C3" w:rsidRDefault="00F307B3" w:rsidP="00F307B3">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Кодекс этики,</w:t>
      </w:r>
    </w:p>
    <w:p w14:paraId="72BBDE1B" w14:textId="3994DA12" w:rsidR="008C78D7" w:rsidRPr="009E09C3" w:rsidRDefault="00CB294E" w:rsidP="00105092">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lastRenderedPageBreak/>
        <w:t>Правила внутреннего трудового распорядка</w:t>
      </w:r>
      <w:r w:rsidR="008C78D7" w:rsidRPr="009E09C3">
        <w:rPr>
          <w:rFonts w:ascii="Times New Roman" w:hAnsi="Times New Roman" w:cs="Times New Roman"/>
          <w:sz w:val="24"/>
          <w:szCs w:val="24"/>
        </w:rPr>
        <w:t xml:space="preserve">, </w:t>
      </w:r>
    </w:p>
    <w:p w14:paraId="59287132" w14:textId="77777777" w:rsidR="004A0079" w:rsidRPr="009E09C3" w:rsidRDefault="004A0079" w:rsidP="004A0079">
      <w:pPr>
        <w:pStyle w:val="ListParagraph"/>
        <w:numPr>
          <w:ilvl w:val="0"/>
          <w:numId w:val="2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Политику в области качества,</w:t>
      </w:r>
    </w:p>
    <w:p w14:paraId="7F8B74BC" w14:textId="77777777" w:rsidR="004A0079" w:rsidRPr="009E09C3" w:rsidRDefault="004A0079" w:rsidP="004A0079">
      <w:pPr>
        <w:pStyle w:val="ListParagraph"/>
        <w:numPr>
          <w:ilvl w:val="0"/>
          <w:numId w:val="2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Охрану труда и технику безопасности,</w:t>
      </w:r>
    </w:p>
    <w:p w14:paraId="240A4DE1" w14:textId="77777777" w:rsidR="004A0079" w:rsidRPr="009E09C3" w:rsidRDefault="004A0079" w:rsidP="004A0079">
      <w:pPr>
        <w:pStyle w:val="ListParagraph"/>
        <w:numPr>
          <w:ilvl w:val="0"/>
          <w:numId w:val="21"/>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Охрану окружающей среды и энергоэффективность,</w:t>
      </w:r>
    </w:p>
    <w:p w14:paraId="7B554D5F" w14:textId="3A5A74B3" w:rsidR="008C78D7" w:rsidRPr="009E09C3" w:rsidRDefault="004A0079" w:rsidP="004A0079">
      <w:pPr>
        <w:pStyle w:val="ListParagraph"/>
        <w:numPr>
          <w:ilvl w:val="0"/>
          <w:numId w:val="21"/>
        </w:numPr>
        <w:snapToGrid w:val="0"/>
        <w:spacing w:after="0" w:line="360" w:lineRule="auto"/>
        <w:contextualSpacing w:val="0"/>
        <w:jc w:val="both"/>
        <w:rPr>
          <w:rFonts w:ascii="Times New Roman" w:hAnsi="Times New Roman" w:cs="Times New Roman"/>
          <w:sz w:val="24"/>
          <w:szCs w:val="24"/>
        </w:rPr>
      </w:pPr>
      <w:r w:rsidRPr="009E09C3">
        <w:rPr>
          <w:rFonts w:ascii="Times New Roman" w:hAnsi="Times New Roman" w:cs="Times New Roman"/>
          <w:sz w:val="24"/>
          <w:szCs w:val="24"/>
        </w:rPr>
        <w:t>Документы по управлению лагерем размещения оперативного персонала,</w:t>
      </w:r>
    </w:p>
    <w:p w14:paraId="12862B9A" w14:textId="3CCDAF4A" w:rsidR="008C78D7" w:rsidRPr="009E09C3" w:rsidRDefault="00E67531" w:rsidP="00105092">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План санитарии и гигиены лагеря ПЗС-подрядчика</w:t>
      </w:r>
      <w:r w:rsidR="008C78D7" w:rsidRPr="009E09C3">
        <w:rPr>
          <w:rFonts w:ascii="Times New Roman" w:hAnsi="Times New Roman" w:cs="Times New Roman"/>
          <w:sz w:val="24"/>
          <w:szCs w:val="24"/>
        </w:rPr>
        <w:t xml:space="preserve">, </w:t>
      </w:r>
    </w:p>
    <w:p w14:paraId="4043709D" w14:textId="311F8FAD" w:rsidR="008C78D7" w:rsidRPr="009E09C3" w:rsidRDefault="0026531E" w:rsidP="00105092">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Кодекс поведения ПЗС-подрядчика</w:t>
      </w:r>
      <w:r w:rsidR="008C78D7" w:rsidRPr="009E09C3">
        <w:rPr>
          <w:rFonts w:ascii="Times New Roman" w:hAnsi="Times New Roman" w:cs="Times New Roman"/>
          <w:sz w:val="24"/>
          <w:szCs w:val="24"/>
        </w:rPr>
        <w:t xml:space="preserve">, </w:t>
      </w:r>
    </w:p>
    <w:p w14:paraId="7643FD51" w14:textId="120C05BB" w:rsidR="008C78D7" w:rsidRPr="009E09C3" w:rsidRDefault="00DE46DE" w:rsidP="00105092">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Вводный инструктаж для новых сотрудников ПЗС-подрядчика</w:t>
      </w:r>
    </w:p>
    <w:p w14:paraId="3B241317" w14:textId="77777777" w:rsidR="00EB131A" w:rsidRPr="009E09C3" w:rsidRDefault="00EB131A" w:rsidP="00EB131A">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Дополнительный контроль соблюдения прав человека поставщиками (включая права работников) посредством применения положений Кодекса поведения поставщиков, касающихся защиты прав человека (включая обязательные положения о недопустимости наихудших форм детского труда, принудительного труда и гендерно-обусловленного насилия и домогательств).</w:t>
      </w:r>
    </w:p>
    <w:p w14:paraId="71FD3644" w14:textId="77777777" w:rsidR="00EB131A" w:rsidRPr="009E09C3" w:rsidRDefault="00EB131A" w:rsidP="00EB131A">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Реализация комплекса экологических политик и планов управления, включая:</w:t>
      </w:r>
    </w:p>
    <w:p w14:paraId="1A17B189" w14:textId="77777777" w:rsidR="00EB131A" w:rsidRPr="009E09C3" w:rsidRDefault="00EB131A" w:rsidP="00EB131A">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Рамочный план управления и мониторинга в области экологии и социальных вопросов,</w:t>
      </w:r>
    </w:p>
    <w:p w14:paraId="1A029EBA" w14:textId="2471BF0E" w:rsidR="00EB131A" w:rsidRPr="009E09C3" w:rsidRDefault="00EB131A" w:rsidP="00EB131A">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Планы управления ПЗС-подрядчика, включая План контроля выбросов в атмосферу и пылевого загрязнения,</w:t>
      </w:r>
    </w:p>
    <w:p w14:paraId="719003C2" w14:textId="77777777" w:rsidR="00EB131A" w:rsidRPr="009E09C3" w:rsidRDefault="00EB131A" w:rsidP="00EB131A">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Процедуру контроля материалов, опасных для здоровья,</w:t>
      </w:r>
    </w:p>
    <w:p w14:paraId="3CED208A" w14:textId="77777777" w:rsidR="00EB131A" w:rsidRPr="009E09C3" w:rsidRDefault="00EB131A" w:rsidP="00EB131A">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План управления дорожным движением,</w:t>
      </w:r>
    </w:p>
    <w:p w14:paraId="700619BC" w14:textId="77777777" w:rsidR="00EB131A" w:rsidRPr="009E09C3" w:rsidRDefault="00EB131A" w:rsidP="00EB131A">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Процедуры управления отходами,</w:t>
      </w:r>
    </w:p>
    <w:p w14:paraId="351625B4" w14:textId="77777777" w:rsidR="00EB131A" w:rsidRPr="009E09C3" w:rsidRDefault="00EB131A" w:rsidP="00EB131A">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Процедуру установки временных барьеров и ограждений,</w:t>
      </w:r>
    </w:p>
    <w:p w14:paraId="2DB12D27" w14:textId="77777777" w:rsidR="00EB131A" w:rsidRPr="009E09C3" w:rsidRDefault="00EB131A" w:rsidP="00EB131A">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Процедуру реагирования на чрезвычайные ситуации, а также меры контроля для предотвращения запыленности и мониторинга качества воздуха.</w:t>
      </w:r>
    </w:p>
    <w:p w14:paraId="116CBC29" w14:textId="011E04F1" w:rsidR="00EB131A" w:rsidRPr="009E09C3" w:rsidRDefault="00EB131A" w:rsidP="00EB131A">
      <w:pPr>
        <w:pStyle w:val="ListParagraph"/>
        <w:numPr>
          <w:ilvl w:val="0"/>
          <w:numId w:val="20"/>
        </w:numPr>
        <w:snapToGrid w:val="0"/>
        <w:spacing w:after="0" w:line="360" w:lineRule="auto"/>
        <w:jc w:val="both"/>
        <w:rPr>
          <w:rFonts w:ascii="Times New Roman" w:hAnsi="Times New Roman" w:cs="Times New Roman"/>
          <w:sz w:val="24"/>
          <w:szCs w:val="24"/>
        </w:rPr>
      </w:pPr>
      <w:r w:rsidRPr="009E09C3">
        <w:rPr>
          <w:rFonts w:ascii="Times New Roman" w:hAnsi="Times New Roman" w:cs="Times New Roman"/>
          <w:sz w:val="24"/>
          <w:szCs w:val="24"/>
        </w:rPr>
        <w:t>Реализация Плана взаимодействия с заинтересованными сторонами.</w:t>
      </w:r>
    </w:p>
    <w:p w14:paraId="71B2C2E9" w14:textId="77777777" w:rsidR="00141B57" w:rsidRPr="009E09C3" w:rsidRDefault="00141B57" w:rsidP="00141B57">
      <w:pPr>
        <w:snapToGrid w:val="0"/>
        <w:spacing w:after="0" w:line="360" w:lineRule="auto"/>
        <w:ind w:firstLine="709"/>
        <w:jc w:val="both"/>
        <w:rPr>
          <w:rFonts w:ascii="Times New Roman" w:hAnsi="Times New Roman" w:cs="Times New Roman"/>
          <w:b/>
          <w:bCs/>
          <w:sz w:val="24"/>
          <w:szCs w:val="24"/>
        </w:rPr>
      </w:pPr>
      <w:r w:rsidRPr="009E09C3">
        <w:rPr>
          <w:rFonts w:ascii="Times New Roman" w:hAnsi="Times New Roman" w:cs="Times New Roman"/>
          <w:b/>
          <w:bCs/>
          <w:sz w:val="24"/>
          <w:szCs w:val="24"/>
        </w:rPr>
        <w:t xml:space="preserve">Дополнительные меры по снижению негативного воздействия, предложенные в рамках ОВПЧ, включают, но не ограничиваются:  </w:t>
      </w:r>
    </w:p>
    <w:p w14:paraId="1450314F" w14:textId="254AFACA" w:rsidR="00141B57" w:rsidRPr="009E09C3" w:rsidRDefault="00141B57" w:rsidP="00141B57">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Дополнительное взаимодействие с широким кругом заинтересованных сторон по ключевым вопросам и воздействиям в сфере прав человека, выявленным в ОВПЧ, включая:</w:t>
      </w:r>
    </w:p>
    <w:p w14:paraId="63804DE2" w14:textId="3F9FFCD2" w:rsidR="00141B57" w:rsidRPr="009E09C3" w:rsidRDefault="00141B57" w:rsidP="00141B57">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Работников Проекта, включая персонал подрядчиков, а также проведение регулярных опросов по правам работников, затронутым в ОВПЧ;</w:t>
      </w:r>
    </w:p>
    <w:p w14:paraId="4C38BB0E" w14:textId="028B8F4C" w:rsidR="00141B57" w:rsidRPr="009E09C3" w:rsidRDefault="00141B57" w:rsidP="00141B57">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rPr>
      </w:pPr>
      <w:r w:rsidRPr="009E09C3">
        <w:rPr>
          <w:rFonts w:ascii="Times New Roman" w:hAnsi="Times New Roman" w:cs="Times New Roman"/>
          <w:sz w:val="24"/>
          <w:szCs w:val="24"/>
        </w:rPr>
        <w:t xml:space="preserve">Работников поставщиков.  </w:t>
      </w:r>
    </w:p>
    <w:p w14:paraId="376CEDC4" w14:textId="77777777" w:rsidR="00141B57" w:rsidRPr="009E09C3" w:rsidRDefault="00141B57" w:rsidP="00141B57">
      <w:pPr>
        <w:snapToGrid w:val="0"/>
        <w:spacing w:after="0" w:line="360" w:lineRule="auto"/>
        <w:ind w:firstLine="709"/>
        <w:jc w:val="both"/>
        <w:rPr>
          <w:rFonts w:ascii="Times New Roman" w:hAnsi="Times New Roman" w:cs="Times New Roman"/>
          <w:sz w:val="24"/>
          <w:szCs w:val="24"/>
        </w:rPr>
      </w:pPr>
    </w:p>
    <w:p w14:paraId="48C1F798" w14:textId="77777777" w:rsidR="00141B57" w:rsidRPr="009E09C3" w:rsidRDefault="00141B57" w:rsidP="00141B57">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lastRenderedPageBreak/>
        <w:t xml:space="preserve">Включение четкого положения о недопустимости любых форм дискриминации в Политику по правам человека, с последующей разработкой планов по ее реализации.  </w:t>
      </w:r>
    </w:p>
    <w:p w14:paraId="088AE308" w14:textId="77777777" w:rsidR="00141B57" w:rsidRPr="009E09C3" w:rsidRDefault="00141B57" w:rsidP="00141B57">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Включение в Политику по правам человека положений о недопустимости детского и принудительного труда, а также гендерно-обусловленного насилия и домогательств.  </w:t>
      </w:r>
    </w:p>
    <w:p w14:paraId="6D66D8EB" w14:textId="77777777" w:rsidR="00141B57" w:rsidRPr="009E09C3" w:rsidRDefault="00141B57" w:rsidP="00141B57">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Разработка и внедрение Кодекса поведения поставщиков поставщиками в цепочке поставок Проекта.</w:t>
      </w:r>
    </w:p>
    <w:p w14:paraId="2247452A" w14:textId="77777777" w:rsidR="00C65920" w:rsidRPr="009E09C3" w:rsidRDefault="00141B57" w:rsidP="00141B57">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Регулярные аудиты и мониторинг условий труда и занятости подрядчиков с охватом всех категорий работников.</w:t>
      </w:r>
    </w:p>
    <w:p w14:paraId="1EAFC3CD" w14:textId="77777777" w:rsidR="00C65920" w:rsidRPr="009E09C3" w:rsidRDefault="00141B57" w:rsidP="00C65920">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Назначение инспекторов по труду (</w:t>
      </w:r>
      <w:r w:rsidR="00C65920" w:rsidRPr="009E09C3">
        <w:rPr>
          <w:rFonts w:ascii="Times New Roman" w:hAnsi="Times New Roman" w:cs="Times New Roman"/>
          <w:sz w:val="24"/>
          <w:szCs w:val="24"/>
        </w:rPr>
        <w:t>ИТ</w:t>
      </w:r>
      <w:r w:rsidRPr="009E09C3">
        <w:rPr>
          <w:rFonts w:ascii="Times New Roman" w:hAnsi="Times New Roman" w:cs="Times New Roman"/>
          <w:sz w:val="24"/>
          <w:szCs w:val="24"/>
        </w:rPr>
        <w:t xml:space="preserve">) в Проектной компании и в организациях </w:t>
      </w:r>
      <w:r w:rsidR="00C65920" w:rsidRPr="009E09C3">
        <w:rPr>
          <w:rFonts w:ascii="Times New Roman" w:hAnsi="Times New Roman" w:cs="Times New Roman"/>
          <w:sz w:val="24"/>
          <w:szCs w:val="24"/>
        </w:rPr>
        <w:t>ПЗС</w:t>
      </w:r>
      <w:r w:rsidRPr="009E09C3">
        <w:rPr>
          <w:rFonts w:ascii="Times New Roman" w:hAnsi="Times New Roman" w:cs="Times New Roman"/>
          <w:sz w:val="24"/>
          <w:szCs w:val="24"/>
        </w:rPr>
        <w:t xml:space="preserve">-подрядчика.  </w:t>
      </w:r>
    </w:p>
    <w:p w14:paraId="2A9DAA4C" w14:textId="77777777" w:rsidR="00C65920" w:rsidRPr="009E09C3" w:rsidRDefault="00141B57" w:rsidP="00C65920">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Проведение аудитов лагерей размещения персонала Проектной компанией с использованием чек-листа из руководства </w:t>
      </w:r>
      <w:r w:rsidR="00C65920" w:rsidRPr="009E09C3">
        <w:rPr>
          <w:rFonts w:ascii="Times New Roman" w:hAnsi="Times New Roman" w:cs="Times New Roman"/>
          <w:sz w:val="24"/>
          <w:szCs w:val="24"/>
        </w:rPr>
        <w:t>МФК</w:t>
      </w:r>
      <w:r w:rsidRPr="009E09C3">
        <w:rPr>
          <w:rFonts w:ascii="Times New Roman" w:hAnsi="Times New Roman" w:cs="Times New Roman"/>
          <w:sz w:val="24"/>
          <w:szCs w:val="24"/>
        </w:rPr>
        <w:t>/</w:t>
      </w:r>
      <w:r w:rsidR="00C65920" w:rsidRPr="009E09C3">
        <w:rPr>
          <w:rFonts w:ascii="Times New Roman" w:hAnsi="Times New Roman" w:cs="Times New Roman"/>
          <w:sz w:val="24"/>
          <w:szCs w:val="24"/>
        </w:rPr>
        <w:t xml:space="preserve">ЕБРР </w:t>
      </w:r>
      <w:r w:rsidRPr="009E09C3">
        <w:rPr>
          <w:rFonts w:ascii="Times New Roman" w:hAnsi="Times New Roman" w:cs="Times New Roman"/>
          <w:sz w:val="24"/>
          <w:szCs w:val="24"/>
        </w:rPr>
        <w:t>«Размещение работников: процессы и стандарты».</w:t>
      </w:r>
    </w:p>
    <w:p w14:paraId="708F1BC4" w14:textId="77777777" w:rsidR="00C65920" w:rsidRPr="009E09C3" w:rsidRDefault="00141B57" w:rsidP="00C65920">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Включение в контракты </w:t>
      </w:r>
      <w:r w:rsidR="00C65920" w:rsidRPr="009E09C3">
        <w:rPr>
          <w:rFonts w:ascii="Times New Roman" w:hAnsi="Times New Roman" w:cs="Times New Roman"/>
          <w:sz w:val="24"/>
          <w:szCs w:val="24"/>
        </w:rPr>
        <w:t>ПЗС</w:t>
      </w:r>
      <w:r w:rsidRPr="009E09C3">
        <w:rPr>
          <w:rFonts w:ascii="Times New Roman" w:hAnsi="Times New Roman" w:cs="Times New Roman"/>
          <w:sz w:val="24"/>
          <w:szCs w:val="24"/>
        </w:rPr>
        <w:t>-подрядчика и субподрядчиков положений о признании и соблюдении прав работников в соответствии со стандартами МОТ.</w:t>
      </w:r>
    </w:p>
    <w:p w14:paraId="019503D0" w14:textId="77777777" w:rsidR="00C65920" w:rsidRPr="009E09C3" w:rsidRDefault="00141B57" w:rsidP="00C65920">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Оценка существующих организаций в цепочке поставок Проекта для выявления поставщиков с наибольшим риском отрицательного воздействия на права человека.  </w:t>
      </w:r>
    </w:p>
    <w:p w14:paraId="14A82831" w14:textId="77777777" w:rsidR="00C65920" w:rsidRPr="009E09C3" w:rsidRDefault="00141B57" w:rsidP="00C65920">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Проведение аудита трудовых условий новых организаций цепочки поставок до заключения контракта.  </w:t>
      </w:r>
    </w:p>
    <w:p w14:paraId="7DB6D710" w14:textId="77777777" w:rsidR="00C65920" w:rsidRPr="009E09C3" w:rsidRDefault="00141B57" w:rsidP="00C65920">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Регулярный аудит организаций цепочки поставок на предмет соблюдения ключевых прав работников, включая запрет детского и принудительного труда, условия труда (включая размер заработной платы, рабочее время, оплачиваемый отпуск) и охрану труда и безопасность.</w:t>
      </w:r>
    </w:p>
    <w:p w14:paraId="2BE4540F" w14:textId="77777777" w:rsidR="00263134" w:rsidRPr="009E09C3" w:rsidRDefault="00141B57" w:rsidP="00263134">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Назначение </w:t>
      </w:r>
      <w:r w:rsidR="00263134" w:rsidRPr="009E09C3">
        <w:rPr>
          <w:rFonts w:ascii="Times New Roman" w:hAnsi="Times New Roman" w:cs="Times New Roman"/>
          <w:b/>
          <w:bCs/>
          <w:sz w:val="24"/>
          <w:szCs w:val="24"/>
        </w:rPr>
        <w:t xml:space="preserve">сотрудника </w:t>
      </w:r>
      <w:r w:rsidRPr="009E09C3">
        <w:rPr>
          <w:rFonts w:ascii="Times New Roman" w:hAnsi="Times New Roman" w:cs="Times New Roman"/>
          <w:b/>
          <w:bCs/>
          <w:sz w:val="24"/>
          <w:szCs w:val="24"/>
        </w:rPr>
        <w:t xml:space="preserve">по </w:t>
      </w:r>
      <w:r w:rsidR="00263134" w:rsidRPr="009E09C3">
        <w:rPr>
          <w:rFonts w:ascii="Times New Roman" w:hAnsi="Times New Roman" w:cs="Times New Roman"/>
          <w:b/>
          <w:bCs/>
          <w:sz w:val="24"/>
          <w:szCs w:val="24"/>
        </w:rPr>
        <w:t>связам</w:t>
      </w:r>
      <w:r w:rsidRPr="009E09C3">
        <w:rPr>
          <w:rFonts w:ascii="Times New Roman" w:hAnsi="Times New Roman" w:cs="Times New Roman"/>
          <w:b/>
          <w:bCs/>
          <w:sz w:val="24"/>
          <w:szCs w:val="24"/>
        </w:rPr>
        <w:t xml:space="preserve"> с сообществами</w:t>
      </w:r>
      <w:r w:rsidRPr="009E09C3">
        <w:rPr>
          <w:rFonts w:ascii="Times New Roman" w:hAnsi="Times New Roman" w:cs="Times New Roman"/>
          <w:sz w:val="24"/>
          <w:szCs w:val="24"/>
        </w:rPr>
        <w:t xml:space="preserve"> (</w:t>
      </w:r>
      <w:r w:rsidR="00263134" w:rsidRPr="009E09C3">
        <w:rPr>
          <w:rFonts w:ascii="Times New Roman" w:hAnsi="Times New Roman" w:cs="Times New Roman"/>
          <w:sz w:val="24"/>
          <w:szCs w:val="24"/>
        </w:rPr>
        <w:t>ССС</w:t>
      </w:r>
      <w:r w:rsidRPr="009E09C3">
        <w:rPr>
          <w:rFonts w:ascii="Times New Roman" w:hAnsi="Times New Roman" w:cs="Times New Roman"/>
          <w:sz w:val="24"/>
          <w:szCs w:val="24"/>
        </w:rPr>
        <w:t>) в рамках Проекта с закреплением за ним обязанностей по реализации Плана взаимодействия с заинтересованными сторонами (</w:t>
      </w:r>
      <w:r w:rsidR="00263134" w:rsidRPr="009E09C3">
        <w:rPr>
          <w:rFonts w:ascii="Times New Roman" w:hAnsi="Times New Roman" w:cs="Times New Roman"/>
          <w:sz w:val="24"/>
          <w:szCs w:val="24"/>
        </w:rPr>
        <w:t>ПВЗС</w:t>
      </w:r>
      <w:r w:rsidRPr="009E09C3">
        <w:rPr>
          <w:rFonts w:ascii="Times New Roman" w:hAnsi="Times New Roman" w:cs="Times New Roman"/>
          <w:sz w:val="24"/>
          <w:szCs w:val="24"/>
        </w:rPr>
        <w:t xml:space="preserve">), отчетности и управлению механизмами рассмотрения жалоб. Размещение контактных данных </w:t>
      </w:r>
      <w:r w:rsidR="00263134" w:rsidRPr="009E09C3">
        <w:rPr>
          <w:rFonts w:ascii="Times New Roman" w:hAnsi="Times New Roman" w:cs="Times New Roman"/>
          <w:sz w:val="24"/>
          <w:szCs w:val="24"/>
        </w:rPr>
        <w:t xml:space="preserve">ССС </w:t>
      </w:r>
      <w:r w:rsidRPr="009E09C3">
        <w:rPr>
          <w:rFonts w:ascii="Times New Roman" w:hAnsi="Times New Roman" w:cs="Times New Roman"/>
          <w:sz w:val="24"/>
          <w:szCs w:val="24"/>
        </w:rPr>
        <w:t>для информирования затронутых сообществ/правообладателей и других заинтересованных сторон.</w:t>
      </w:r>
    </w:p>
    <w:p w14:paraId="77FF1B60" w14:textId="77777777" w:rsidR="00263134" w:rsidRPr="009E09C3" w:rsidRDefault="00141B57" w:rsidP="00263134">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Включение в программу подготовки сотрудников охранных служб (аутсорсинговых) презентации с разъяснением ожидаемого уровня обращения с работниками и затронутыми сообществами.</w:t>
      </w:r>
    </w:p>
    <w:p w14:paraId="1A6C304D" w14:textId="77777777" w:rsidR="00263134" w:rsidRPr="009E09C3" w:rsidRDefault="00141B57" w:rsidP="00263134">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Разработка процедуры должной проверки (</w:t>
      </w:r>
      <w:proofErr w:type="spellStart"/>
      <w:r w:rsidRPr="009E09C3">
        <w:rPr>
          <w:rFonts w:ascii="Times New Roman" w:hAnsi="Times New Roman" w:cs="Times New Roman"/>
          <w:sz w:val="24"/>
          <w:szCs w:val="24"/>
        </w:rPr>
        <w:t>Due</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Diligence</w:t>
      </w:r>
      <w:proofErr w:type="spellEnd"/>
      <w:r w:rsidRPr="009E09C3">
        <w:rPr>
          <w:rFonts w:ascii="Times New Roman" w:hAnsi="Times New Roman" w:cs="Times New Roman"/>
          <w:sz w:val="24"/>
          <w:szCs w:val="24"/>
        </w:rPr>
        <w:t xml:space="preserve"> Review) при найме внутреннего охранного персонала, включая проверку на наличие случаев прошлых злоупотреблений, а также квалификацию и сертификацию.</w:t>
      </w:r>
    </w:p>
    <w:p w14:paraId="6B039C16" w14:textId="77777777" w:rsidR="00263134" w:rsidRPr="009E09C3" w:rsidRDefault="00141B57" w:rsidP="00263134">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lastRenderedPageBreak/>
        <w:t>Включение в должностные инструкции внутреннего охранного персонала требований о запрете применения силы, употребления алкоголя и наркотиков.</w:t>
      </w:r>
    </w:p>
    <w:p w14:paraId="0EBC1E27" w14:textId="77777777" w:rsidR="00263134" w:rsidRPr="009E09C3" w:rsidRDefault="00141B57" w:rsidP="00263134">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Проведение тренингов для внутреннего охранного персонала по следующим вопросам:</w:t>
      </w:r>
      <w:r w:rsidR="00263134" w:rsidRPr="009E09C3">
        <w:rPr>
          <w:rFonts w:ascii="Times New Roman" w:hAnsi="Times New Roman" w:cs="Times New Roman"/>
          <w:sz w:val="24"/>
          <w:szCs w:val="24"/>
        </w:rPr>
        <w:t xml:space="preserve"> </w:t>
      </w:r>
      <w:r w:rsidRPr="009E09C3">
        <w:rPr>
          <w:rFonts w:ascii="Times New Roman" w:hAnsi="Times New Roman" w:cs="Times New Roman"/>
          <w:sz w:val="24"/>
          <w:szCs w:val="24"/>
        </w:rPr>
        <w:t>1) актуальные проблемы прав человека (особенно в области персональной и общественной безопасности);</w:t>
      </w:r>
      <w:r w:rsidR="00263134" w:rsidRPr="009E09C3">
        <w:rPr>
          <w:rFonts w:ascii="Times New Roman" w:hAnsi="Times New Roman" w:cs="Times New Roman"/>
          <w:sz w:val="24"/>
          <w:szCs w:val="24"/>
        </w:rPr>
        <w:t xml:space="preserve"> </w:t>
      </w:r>
      <w:r w:rsidRPr="009E09C3">
        <w:rPr>
          <w:rFonts w:ascii="Times New Roman" w:hAnsi="Times New Roman" w:cs="Times New Roman"/>
          <w:sz w:val="24"/>
          <w:szCs w:val="24"/>
        </w:rPr>
        <w:t>2) требования применимых международных стандартов;</w:t>
      </w:r>
      <w:r w:rsidR="00263134" w:rsidRPr="009E09C3">
        <w:rPr>
          <w:rFonts w:ascii="Times New Roman" w:hAnsi="Times New Roman" w:cs="Times New Roman"/>
          <w:sz w:val="24"/>
          <w:szCs w:val="24"/>
        </w:rPr>
        <w:t xml:space="preserve"> </w:t>
      </w:r>
      <w:r w:rsidRPr="009E09C3">
        <w:rPr>
          <w:rFonts w:ascii="Times New Roman" w:hAnsi="Times New Roman" w:cs="Times New Roman"/>
          <w:sz w:val="24"/>
          <w:szCs w:val="24"/>
        </w:rPr>
        <w:t>3) культурное и этническое многообразие работников на объекте.</w:t>
      </w:r>
    </w:p>
    <w:p w14:paraId="7D1D652E" w14:textId="77777777" w:rsidR="00263134" w:rsidRPr="009E09C3" w:rsidRDefault="00141B57" w:rsidP="00263134">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Разработка плана подготовки работников, предусматривающего регулярное обучение процедурам и культурно приемлемым способам взаимодействия с местными сообществами, особенно с женщинами.</w:t>
      </w:r>
    </w:p>
    <w:p w14:paraId="22889225" w14:textId="77777777" w:rsidR="00B97D74" w:rsidRPr="009E09C3" w:rsidRDefault="00141B57" w:rsidP="00B97D74">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 xml:space="preserve">Проведение дополнительных мероприятий по вовлечению заинтересованных сторон с целью информирования правообладателей, включая затронутые сообщества, о результатах данного ОВПЧ, а также сбора их комментариев и мнений. Взаимодействие с заинтересованными сторонами будет включать обсуждение ключевых вопросов в области прав человека и соответствующих воздействий с пострадавшими заинтересованными сторонами и местными НПО. По итогам данного взаимодействия предложенные в ОВПЧ меры по смягчению могут быть пересмотрены, а </w:t>
      </w:r>
      <w:r w:rsidR="00B97D74" w:rsidRPr="009E09C3">
        <w:rPr>
          <w:rFonts w:ascii="Times New Roman" w:hAnsi="Times New Roman" w:cs="Times New Roman"/>
          <w:sz w:val="24"/>
          <w:szCs w:val="24"/>
        </w:rPr>
        <w:t>ПВЗС</w:t>
      </w:r>
      <w:r w:rsidRPr="009E09C3">
        <w:rPr>
          <w:rFonts w:ascii="Times New Roman" w:hAnsi="Times New Roman" w:cs="Times New Roman"/>
          <w:sz w:val="24"/>
          <w:szCs w:val="24"/>
        </w:rPr>
        <w:t xml:space="preserve"> – обновлен в соответствии с результатами консультаций.</w:t>
      </w:r>
    </w:p>
    <w:p w14:paraId="564CDDE3" w14:textId="77777777" w:rsidR="00B97D74" w:rsidRPr="009E09C3" w:rsidRDefault="00141B57" w:rsidP="00B97D74">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Разработка Рамочного документа по переселению (</w:t>
      </w:r>
      <w:proofErr w:type="spellStart"/>
      <w:r w:rsidRPr="009E09C3">
        <w:rPr>
          <w:rFonts w:ascii="Times New Roman" w:hAnsi="Times New Roman" w:cs="Times New Roman"/>
          <w:sz w:val="24"/>
          <w:szCs w:val="24"/>
        </w:rPr>
        <w:t>Resettlement</w:t>
      </w:r>
      <w:proofErr w:type="spellEnd"/>
      <w:r w:rsidRPr="009E09C3">
        <w:rPr>
          <w:rFonts w:ascii="Times New Roman" w:hAnsi="Times New Roman" w:cs="Times New Roman"/>
          <w:sz w:val="24"/>
          <w:szCs w:val="24"/>
        </w:rPr>
        <w:t xml:space="preserve"> Policy Framework).</w:t>
      </w:r>
    </w:p>
    <w:p w14:paraId="5D2DC7D6" w14:textId="748D8CEE" w:rsidR="00141B57" w:rsidRPr="009E09C3" w:rsidRDefault="00141B57" w:rsidP="00B97D74">
      <w:pPr>
        <w:pStyle w:val="ListParagraph"/>
        <w:numPr>
          <w:ilvl w:val="0"/>
          <w:numId w:val="20"/>
        </w:numPr>
        <w:snapToGrid w:val="0"/>
        <w:spacing w:after="0" w:line="360" w:lineRule="auto"/>
        <w:ind w:left="0" w:firstLine="0"/>
        <w:jc w:val="both"/>
        <w:rPr>
          <w:rFonts w:ascii="Times New Roman" w:hAnsi="Times New Roman" w:cs="Times New Roman"/>
          <w:sz w:val="24"/>
          <w:szCs w:val="24"/>
        </w:rPr>
      </w:pPr>
      <w:r w:rsidRPr="009E09C3">
        <w:rPr>
          <w:rFonts w:ascii="Times New Roman" w:hAnsi="Times New Roman" w:cs="Times New Roman"/>
          <w:sz w:val="24"/>
          <w:szCs w:val="24"/>
        </w:rPr>
        <w:t>Разработка Дополнительного плана переселения (</w:t>
      </w:r>
      <w:proofErr w:type="spellStart"/>
      <w:r w:rsidRPr="009E09C3">
        <w:rPr>
          <w:rFonts w:ascii="Times New Roman" w:hAnsi="Times New Roman" w:cs="Times New Roman"/>
          <w:sz w:val="24"/>
          <w:szCs w:val="24"/>
        </w:rPr>
        <w:t>Supplemental</w:t>
      </w:r>
      <w:proofErr w:type="spellEnd"/>
      <w:r w:rsidRPr="009E09C3">
        <w:rPr>
          <w:rFonts w:ascii="Times New Roman" w:hAnsi="Times New Roman" w:cs="Times New Roman"/>
          <w:sz w:val="24"/>
          <w:szCs w:val="24"/>
        </w:rPr>
        <w:t xml:space="preserve"> </w:t>
      </w:r>
      <w:proofErr w:type="spellStart"/>
      <w:r w:rsidRPr="009E09C3">
        <w:rPr>
          <w:rFonts w:ascii="Times New Roman" w:hAnsi="Times New Roman" w:cs="Times New Roman"/>
          <w:sz w:val="24"/>
          <w:szCs w:val="24"/>
        </w:rPr>
        <w:t>Resettlement</w:t>
      </w:r>
      <w:proofErr w:type="spellEnd"/>
      <w:r w:rsidRPr="009E09C3">
        <w:rPr>
          <w:rFonts w:ascii="Times New Roman" w:hAnsi="Times New Roman" w:cs="Times New Roman"/>
          <w:sz w:val="24"/>
          <w:szCs w:val="24"/>
        </w:rPr>
        <w:t xml:space="preserve"> Plan) в случае, если государственные меры по переселению не соответствуют требованиям </w:t>
      </w:r>
      <w:r w:rsidR="00B97D74" w:rsidRPr="009E09C3">
        <w:rPr>
          <w:rFonts w:ascii="Times New Roman" w:hAnsi="Times New Roman" w:cs="Times New Roman"/>
          <w:sz w:val="24"/>
          <w:szCs w:val="24"/>
        </w:rPr>
        <w:t>СД5</w:t>
      </w:r>
      <w:r w:rsidRPr="009E09C3">
        <w:rPr>
          <w:rFonts w:ascii="Times New Roman" w:hAnsi="Times New Roman" w:cs="Times New Roman"/>
          <w:sz w:val="24"/>
          <w:szCs w:val="24"/>
        </w:rPr>
        <w:t xml:space="preserve"> </w:t>
      </w:r>
      <w:r w:rsidR="00B97D74" w:rsidRPr="009E09C3">
        <w:rPr>
          <w:rFonts w:ascii="Times New Roman" w:hAnsi="Times New Roman" w:cs="Times New Roman"/>
          <w:sz w:val="24"/>
          <w:szCs w:val="24"/>
        </w:rPr>
        <w:t>МФК</w:t>
      </w:r>
      <w:r w:rsidRPr="009E09C3">
        <w:rPr>
          <w:rFonts w:ascii="Times New Roman" w:hAnsi="Times New Roman" w:cs="Times New Roman"/>
          <w:sz w:val="24"/>
          <w:szCs w:val="24"/>
        </w:rPr>
        <w:t>.</w:t>
      </w:r>
    </w:p>
    <w:p w14:paraId="592EDD29" w14:textId="77777777" w:rsidR="00B40FFA" w:rsidRPr="009E09C3" w:rsidRDefault="00B40FFA" w:rsidP="00B40FFA">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Встроенные меры контроля, которые Проектная компания уже реализует или обязуется реализовать, а также дополнительные превентивные и смягчающие меры, предложенные в данном ОВПЧ, позволят снизить остаточную серьезность всех выявленных воздействий на права человека до «низкого» уровня.  </w:t>
      </w:r>
    </w:p>
    <w:p w14:paraId="6BA203A8" w14:textId="4475ABF1" w:rsidR="008C78D7" w:rsidRPr="009E09C3" w:rsidRDefault="00B40FFA" w:rsidP="00B40FFA">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Следует отметить, что в рамках Проекта продолжается процесс установления процедур, связанных с управлением ключевыми вопросами в области прав человека, а ответственные сотрудники осознают необходимость расширения соответствующих компетенций. По мере разработки и внедрения мер по смягчению воздействия, Проект будет постепенно совершенствовать свою деятельность в области соблюдения прав человека. Данный процесс будет отражаться в ежегодном мониторинге эффективности реализации соответствующих документов, процедур и практик.</w:t>
      </w:r>
    </w:p>
    <w:p w14:paraId="2DFD3287" w14:textId="77777777" w:rsidR="00105092" w:rsidRPr="009E09C3" w:rsidRDefault="00105092" w:rsidP="00105092">
      <w:pPr>
        <w:snapToGrid w:val="0"/>
        <w:spacing w:after="0" w:line="240" w:lineRule="auto"/>
        <w:rPr>
          <w:rFonts w:ascii="Times New Roman" w:hAnsi="Times New Roman" w:cs="Times New Roman"/>
          <w:sz w:val="24"/>
          <w:szCs w:val="24"/>
        </w:rPr>
      </w:pPr>
    </w:p>
    <w:p w14:paraId="41734030" w14:textId="5B28FDAD" w:rsidR="008C78D7" w:rsidRPr="009E09C3" w:rsidRDefault="008C78D7" w:rsidP="004F3151">
      <w:pPr>
        <w:pStyle w:val="Heading3"/>
        <w:snapToGrid w:val="0"/>
        <w:rPr>
          <w:rFonts w:cs="Times New Roman"/>
        </w:rPr>
      </w:pPr>
      <w:bookmarkStart w:id="40" w:name="_Toc194140716"/>
      <w:r w:rsidRPr="009E09C3">
        <w:rPr>
          <w:rFonts w:cs="Times New Roman"/>
        </w:rPr>
        <w:t>7.2</w:t>
      </w:r>
      <w:r w:rsidR="007C3548" w:rsidRPr="009E09C3">
        <w:rPr>
          <w:rFonts w:cs="Times New Roman"/>
        </w:rPr>
        <w:t>.</w:t>
      </w:r>
      <w:r w:rsidRPr="009E09C3">
        <w:rPr>
          <w:rFonts w:cs="Times New Roman"/>
        </w:rPr>
        <w:t xml:space="preserve"> </w:t>
      </w:r>
      <w:r w:rsidR="000F1D95" w:rsidRPr="009E09C3">
        <w:rPr>
          <w:rFonts w:cs="Times New Roman"/>
        </w:rPr>
        <w:t>Планы мероприятий по снижению воздействия и мониторингу в рамках ОВПЧ.</w:t>
      </w:r>
      <w:bookmarkEnd w:id="40"/>
    </w:p>
    <w:p w14:paraId="332400D7" w14:textId="77777777" w:rsidR="00105092" w:rsidRPr="009E09C3" w:rsidRDefault="00105092" w:rsidP="00105092">
      <w:pPr>
        <w:snapToGrid w:val="0"/>
        <w:spacing w:after="0" w:line="240" w:lineRule="auto"/>
        <w:rPr>
          <w:rFonts w:ascii="Times New Roman" w:hAnsi="Times New Roman" w:cs="Times New Roman"/>
          <w:sz w:val="24"/>
          <w:szCs w:val="24"/>
        </w:rPr>
      </w:pPr>
    </w:p>
    <w:p w14:paraId="7D724A86" w14:textId="5BA8603D" w:rsidR="008C78D7" w:rsidRPr="009E09C3" w:rsidRDefault="000F1D95" w:rsidP="0010509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lastRenderedPageBreak/>
        <w:t>Планы мероприятий по снижению воздействия и мониторингу в рамках ОВПЧ разработаны и представлены ниже.</w:t>
      </w:r>
    </w:p>
    <w:p w14:paraId="6CE7ECD1" w14:textId="77777777" w:rsidR="00105092" w:rsidRPr="009E09C3" w:rsidRDefault="00105092" w:rsidP="004F3151">
      <w:pPr>
        <w:snapToGrid w:val="0"/>
        <w:spacing w:after="0" w:line="240" w:lineRule="auto"/>
        <w:rPr>
          <w:rFonts w:ascii="Times New Roman" w:hAnsi="Times New Roman" w:cs="Times New Roman"/>
          <w:b/>
          <w:bCs/>
          <w:sz w:val="24"/>
          <w:szCs w:val="24"/>
        </w:rPr>
      </w:pPr>
    </w:p>
    <w:p w14:paraId="24A1F5C3" w14:textId="72CB4C32" w:rsidR="008C78D7" w:rsidRPr="009E09C3" w:rsidRDefault="000F1D95" w:rsidP="00105092">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19: Меры по смягчению и укреплению прав человека</w:t>
      </w:r>
    </w:p>
    <w:p w14:paraId="5D21DFF1" w14:textId="77777777" w:rsidR="00105092" w:rsidRPr="009E09C3" w:rsidRDefault="00105092" w:rsidP="004F3151">
      <w:pPr>
        <w:snapToGrid w:val="0"/>
        <w:spacing w:after="0" w:line="240" w:lineRule="auto"/>
        <w:rPr>
          <w:rFonts w:ascii="Times New Roman" w:hAnsi="Times New Roman" w:cs="Times New Roman"/>
          <w:b/>
          <w:bCs/>
          <w:sz w:val="24"/>
          <w:szCs w:val="24"/>
        </w:rPr>
      </w:pPr>
    </w:p>
    <w:tbl>
      <w:tblPr>
        <w:tblStyle w:val="TableGrid"/>
        <w:tblW w:w="9639" w:type="dxa"/>
        <w:tblInd w:w="-147" w:type="dxa"/>
        <w:tblLayout w:type="fixed"/>
        <w:tblLook w:val="04A0" w:firstRow="1" w:lastRow="0" w:firstColumn="1" w:lastColumn="0" w:noHBand="0" w:noVBand="1"/>
      </w:tblPr>
      <w:tblGrid>
        <w:gridCol w:w="2835"/>
        <w:gridCol w:w="2835"/>
        <w:gridCol w:w="1984"/>
        <w:gridCol w:w="1985"/>
      </w:tblGrid>
      <w:tr w:rsidR="007F0D48" w:rsidRPr="009E09C3" w14:paraId="06C66492" w14:textId="77777777" w:rsidTr="009D39BB">
        <w:tc>
          <w:tcPr>
            <w:tcW w:w="2835" w:type="dxa"/>
          </w:tcPr>
          <w:p w14:paraId="745DEFB6" w14:textId="307B99B7" w:rsidR="008C78D7" w:rsidRPr="009E09C3" w:rsidRDefault="000F1D95" w:rsidP="004F3151">
            <w:pPr>
              <w:snapToGrid w:val="0"/>
              <w:rPr>
                <w:rFonts w:ascii="Times New Roman" w:hAnsi="Times New Roman" w:cs="Times New Roman"/>
                <w:b/>
                <w:bCs/>
                <w:sz w:val="24"/>
                <w:szCs w:val="24"/>
              </w:rPr>
            </w:pPr>
            <w:r w:rsidRPr="009E09C3">
              <w:rPr>
                <w:rFonts w:ascii="Times New Roman" w:hAnsi="Times New Roman" w:cs="Times New Roman"/>
                <w:b/>
                <w:bCs/>
                <w:sz w:val="24"/>
                <w:szCs w:val="24"/>
              </w:rPr>
              <w:t>Меры по смягчению и усилению</w:t>
            </w:r>
          </w:p>
        </w:tc>
        <w:tc>
          <w:tcPr>
            <w:tcW w:w="2835" w:type="dxa"/>
          </w:tcPr>
          <w:p w14:paraId="52C209F5" w14:textId="72B97F47" w:rsidR="008C78D7" w:rsidRPr="009E09C3" w:rsidRDefault="000F1D95" w:rsidP="004F3151">
            <w:pPr>
              <w:snapToGrid w:val="0"/>
              <w:rPr>
                <w:rFonts w:ascii="Times New Roman" w:hAnsi="Times New Roman" w:cs="Times New Roman"/>
                <w:b/>
                <w:bCs/>
                <w:sz w:val="24"/>
                <w:szCs w:val="24"/>
              </w:rPr>
            </w:pPr>
            <w:r w:rsidRPr="009E09C3">
              <w:rPr>
                <w:rFonts w:ascii="Times New Roman" w:hAnsi="Times New Roman" w:cs="Times New Roman"/>
                <w:b/>
                <w:bCs/>
                <w:sz w:val="24"/>
                <w:szCs w:val="24"/>
              </w:rPr>
              <w:t>Параметры мониторинга, частота</w:t>
            </w:r>
          </w:p>
        </w:tc>
        <w:tc>
          <w:tcPr>
            <w:tcW w:w="1984" w:type="dxa"/>
          </w:tcPr>
          <w:p w14:paraId="7904EB1F" w14:textId="3446D3D0" w:rsidR="008C78D7" w:rsidRPr="009E09C3" w:rsidRDefault="009D39BB" w:rsidP="004F3151">
            <w:pPr>
              <w:snapToGrid w:val="0"/>
              <w:rPr>
                <w:rFonts w:ascii="Times New Roman" w:hAnsi="Times New Roman" w:cs="Times New Roman"/>
                <w:b/>
                <w:bCs/>
                <w:sz w:val="24"/>
                <w:szCs w:val="24"/>
              </w:rPr>
            </w:pPr>
            <w:r w:rsidRPr="009E09C3">
              <w:rPr>
                <w:rFonts w:ascii="Times New Roman" w:hAnsi="Times New Roman" w:cs="Times New Roman"/>
                <w:b/>
                <w:bCs/>
                <w:sz w:val="24"/>
                <w:szCs w:val="24"/>
              </w:rPr>
              <w:t>Сроки реализации</w:t>
            </w:r>
          </w:p>
        </w:tc>
        <w:tc>
          <w:tcPr>
            <w:tcW w:w="1985" w:type="dxa"/>
          </w:tcPr>
          <w:p w14:paraId="4CBCEC69" w14:textId="6FCC02D8" w:rsidR="008C78D7" w:rsidRPr="009E09C3" w:rsidRDefault="009D39BB" w:rsidP="004F3151">
            <w:pPr>
              <w:snapToGrid w:val="0"/>
              <w:rPr>
                <w:rFonts w:ascii="Times New Roman" w:hAnsi="Times New Roman" w:cs="Times New Roman"/>
                <w:b/>
                <w:bCs/>
                <w:sz w:val="24"/>
                <w:szCs w:val="24"/>
              </w:rPr>
            </w:pPr>
            <w:r w:rsidRPr="009E09C3">
              <w:rPr>
                <w:rFonts w:ascii="Times New Roman" w:hAnsi="Times New Roman" w:cs="Times New Roman"/>
                <w:b/>
                <w:bCs/>
                <w:sz w:val="24"/>
                <w:szCs w:val="24"/>
              </w:rPr>
              <w:t>Ответственность</w:t>
            </w:r>
          </w:p>
        </w:tc>
      </w:tr>
      <w:tr w:rsidR="007F0D48" w:rsidRPr="009E09C3" w14:paraId="1AF799E7" w14:textId="77777777" w:rsidTr="009D39BB">
        <w:tc>
          <w:tcPr>
            <w:tcW w:w="2835" w:type="dxa"/>
          </w:tcPr>
          <w:p w14:paraId="040CE226" w14:textId="12EAD361" w:rsidR="008C78D7" w:rsidRPr="009E09C3" w:rsidRDefault="009D39BB" w:rsidP="004F3151">
            <w:pPr>
              <w:snapToGrid w:val="0"/>
              <w:rPr>
                <w:rFonts w:ascii="Times New Roman" w:hAnsi="Times New Roman" w:cs="Times New Roman"/>
                <w:sz w:val="24"/>
                <w:szCs w:val="24"/>
              </w:rPr>
            </w:pPr>
            <w:r w:rsidRPr="009E09C3">
              <w:rPr>
                <w:rFonts w:ascii="Times New Roman" w:hAnsi="Times New Roman" w:cs="Times New Roman"/>
                <w:sz w:val="24"/>
                <w:szCs w:val="24"/>
              </w:rPr>
              <w:t>Общая HR-политика Проектной компании, которая распространяется и раскрывается всем непосредственным сотрудникам, подрядчикам и работникам цепочки поставок.</w:t>
            </w:r>
          </w:p>
        </w:tc>
        <w:tc>
          <w:tcPr>
            <w:tcW w:w="2835" w:type="dxa"/>
          </w:tcPr>
          <w:p w14:paraId="79DC3DB2" w14:textId="77777777" w:rsidR="009D39BB" w:rsidRPr="009E09C3" w:rsidRDefault="009D39BB" w:rsidP="009D39BB">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Приверженность высшего звена HR-политике и KPI, определенные в HR-политике (ссылка на пункт 2).</w:t>
            </w:r>
          </w:p>
          <w:p w14:paraId="7CBB67CE" w14:textId="52B60F7D" w:rsidR="008C78D7" w:rsidRPr="009E09C3" w:rsidRDefault="009D39BB" w:rsidP="009D39BB">
            <w:pPr>
              <w:pStyle w:val="ListParagraph"/>
              <w:numPr>
                <w:ilvl w:val="0"/>
                <w:numId w:val="27"/>
              </w:numPr>
              <w:snapToGrid w:val="0"/>
              <w:rPr>
                <w:rFonts w:ascii="Times New Roman" w:hAnsi="Times New Roman" w:cs="Times New Roman"/>
                <w:b/>
                <w:bCs/>
                <w:sz w:val="24"/>
                <w:szCs w:val="24"/>
              </w:rPr>
            </w:pPr>
            <w:r w:rsidRPr="009E09C3">
              <w:rPr>
                <w:rFonts w:ascii="Times New Roman" w:hAnsi="Times New Roman" w:cs="Times New Roman"/>
                <w:sz w:val="24"/>
                <w:szCs w:val="24"/>
              </w:rPr>
              <w:t>Ежегодно</w:t>
            </w:r>
          </w:p>
        </w:tc>
        <w:tc>
          <w:tcPr>
            <w:tcW w:w="1984" w:type="dxa"/>
          </w:tcPr>
          <w:p w14:paraId="3C8A44F2" w14:textId="6E4065BC" w:rsidR="008C78D7" w:rsidRPr="009E09C3" w:rsidRDefault="009D39BB" w:rsidP="004F3151">
            <w:pPr>
              <w:snapToGrid w:val="0"/>
              <w:rPr>
                <w:rFonts w:ascii="Times New Roman" w:hAnsi="Times New Roman" w:cs="Times New Roman"/>
                <w:sz w:val="24"/>
                <w:szCs w:val="24"/>
              </w:rPr>
            </w:pPr>
            <w:r w:rsidRPr="009E09C3">
              <w:rPr>
                <w:rFonts w:ascii="Times New Roman" w:hAnsi="Times New Roman" w:cs="Times New Roman"/>
                <w:sz w:val="24"/>
                <w:szCs w:val="24"/>
              </w:rPr>
              <w:t>Все этапы</w:t>
            </w:r>
          </w:p>
        </w:tc>
        <w:tc>
          <w:tcPr>
            <w:tcW w:w="1985" w:type="dxa"/>
          </w:tcPr>
          <w:p w14:paraId="1F83BC2D" w14:textId="09E86F40" w:rsidR="008C78D7" w:rsidRPr="009E09C3" w:rsidRDefault="009D39BB"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Проектная компания</w:t>
            </w:r>
          </w:p>
          <w:p w14:paraId="1BD6D009" w14:textId="77777777" w:rsidR="008C78D7" w:rsidRPr="009E09C3" w:rsidRDefault="008C78D7" w:rsidP="004F3151">
            <w:pPr>
              <w:snapToGrid w:val="0"/>
              <w:rPr>
                <w:rFonts w:ascii="Times New Roman" w:hAnsi="Times New Roman" w:cs="Times New Roman"/>
                <w:sz w:val="24"/>
                <w:szCs w:val="24"/>
              </w:rPr>
            </w:pPr>
          </w:p>
        </w:tc>
      </w:tr>
      <w:tr w:rsidR="007F0D48" w:rsidRPr="009E09C3" w14:paraId="5B85E0E6" w14:textId="77777777" w:rsidTr="009D39BB">
        <w:tc>
          <w:tcPr>
            <w:tcW w:w="2835" w:type="dxa"/>
          </w:tcPr>
          <w:p w14:paraId="27D7E1FA" w14:textId="10B8328D" w:rsidR="008C78D7" w:rsidRPr="009E09C3" w:rsidRDefault="001E6A98" w:rsidP="004F3151">
            <w:pPr>
              <w:snapToGrid w:val="0"/>
              <w:rPr>
                <w:rFonts w:ascii="Times New Roman" w:hAnsi="Times New Roman" w:cs="Times New Roman"/>
                <w:sz w:val="24"/>
                <w:szCs w:val="24"/>
              </w:rPr>
            </w:pPr>
            <w:r w:rsidRPr="009E09C3">
              <w:rPr>
                <w:rFonts w:ascii="Times New Roman" w:hAnsi="Times New Roman" w:cs="Times New Roman"/>
                <w:sz w:val="24"/>
                <w:szCs w:val="24"/>
              </w:rPr>
              <w:t>Кодекс поведения поставщиков (действие поставщиков)</w:t>
            </w:r>
          </w:p>
        </w:tc>
        <w:tc>
          <w:tcPr>
            <w:tcW w:w="2835" w:type="dxa"/>
          </w:tcPr>
          <w:p w14:paraId="46AB6CCE" w14:textId="002514ED" w:rsidR="001E6A98" w:rsidRPr="009E09C3" w:rsidRDefault="001E6A98" w:rsidP="001E6A98">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Количество подписанных Кодексов поведения поставщиков в процентах от поставщиков проекта (связано с пунктами 2 и 3).</w:t>
            </w:r>
          </w:p>
          <w:p w14:paraId="77919B9F" w14:textId="3979EFBB" w:rsidR="008C78D7" w:rsidRPr="009E09C3" w:rsidRDefault="001E6A98" w:rsidP="001E6A98">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Единовременно.</w:t>
            </w:r>
          </w:p>
        </w:tc>
        <w:tc>
          <w:tcPr>
            <w:tcW w:w="1984" w:type="dxa"/>
          </w:tcPr>
          <w:p w14:paraId="280C279D" w14:textId="6C17549E" w:rsidR="008C78D7" w:rsidRPr="009E09C3" w:rsidRDefault="001E6A98" w:rsidP="004F3151">
            <w:pPr>
              <w:snapToGrid w:val="0"/>
              <w:rPr>
                <w:rFonts w:ascii="Times New Roman" w:hAnsi="Times New Roman" w:cs="Times New Roman"/>
                <w:sz w:val="24"/>
                <w:szCs w:val="24"/>
              </w:rPr>
            </w:pPr>
            <w:r w:rsidRPr="009E09C3">
              <w:rPr>
                <w:rFonts w:ascii="Times New Roman" w:hAnsi="Times New Roman" w:cs="Times New Roman"/>
                <w:sz w:val="24"/>
                <w:szCs w:val="24"/>
              </w:rPr>
              <w:t>Строительство</w:t>
            </w:r>
          </w:p>
        </w:tc>
        <w:tc>
          <w:tcPr>
            <w:tcW w:w="1985" w:type="dxa"/>
          </w:tcPr>
          <w:p w14:paraId="75586775" w14:textId="6F9825D0" w:rsidR="008C78D7" w:rsidRPr="009E09C3" w:rsidRDefault="004608E8" w:rsidP="004F3151">
            <w:pPr>
              <w:snapToGrid w:val="0"/>
              <w:rPr>
                <w:rFonts w:ascii="Times New Roman" w:hAnsi="Times New Roman" w:cs="Times New Roman"/>
                <w:sz w:val="24"/>
                <w:szCs w:val="24"/>
              </w:rPr>
            </w:pPr>
            <w:r w:rsidRPr="009E09C3">
              <w:rPr>
                <w:rFonts w:ascii="Times New Roman" w:hAnsi="Times New Roman" w:cs="Times New Roman"/>
                <w:sz w:val="24"/>
                <w:szCs w:val="24"/>
              </w:rPr>
              <w:t xml:space="preserve">Проектная компания и </w:t>
            </w:r>
            <w:r w:rsidRPr="009E09C3">
              <w:rPr>
                <w:rFonts w:ascii="Times New Roman" w:hAnsi="Times New Roman" w:cs="Times New Roman"/>
                <w:sz w:val="24"/>
                <w:szCs w:val="24"/>
              </w:rPr>
              <w:t>ПЗС</w:t>
            </w:r>
            <w:r w:rsidRPr="009E09C3">
              <w:rPr>
                <w:rFonts w:ascii="Times New Roman" w:hAnsi="Times New Roman" w:cs="Times New Roman"/>
                <w:sz w:val="24"/>
                <w:szCs w:val="24"/>
              </w:rPr>
              <w:t>-подрядчик</w:t>
            </w:r>
          </w:p>
        </w:tc>
      </w:tr>
      <w:tr w:rsidR="007F0D48" w:rsidRPr="009E09C3" w14:paraId="71437A8D" w14:textId="77777777" w:rsidTr="009D39BB">
        <w:tc>
          <w:tcPr>
            <w:tcW w:w="2835" w:type="dxa"/>
          </w:tcPr>
          <w:p w14:paraId="3A11B8E3" w14:textId="54CEC6F2" w:rsidR="008C78D7" w:rsidRPr="009E09C3" w:rsidRDefault="004608E8" w:rsidP="004F3151">
            <w:pPr>
              <w:snapToGrid w:val="0"/>
              <w:rPr>
                <w:rFonts w:ascii="Times New Roman" w:hAnsi="Times New Roman" w:cs="Times New Roman"/>
                <w:sz w:val="24"/>
                <w:szCs w:val="24"/>
              </w:rPr>
            </w:pPr>
            <w:r w:rsidRPr="009E09C3">
              <w:rPr>
                <w:rFonts w:ascii="Times New Roman" w:hAnsi="Times New Roman" w:cs="Times New Roman"/>
                <w:sz w:val="24"/>
                <w:szCs w:val="24"/>
              </w:rPr>
              <w:t>Аудиторские проверки лагерей для проживания строителей, проводимые компанией</w:t>
            </w:r>
          </w:p>
        </w:tc>
        <w:tc>
          <w:tcPr>
            <w:tcW w:w="2835" w:type="dxa"/>
          </w:tcPr>
          <w:p w14:paraId="4F39CEE5" w14:textId="77777777" w:rsidR="004608E8" w:rsidRPr="009E09C3" w:rsidRDefault="004608E8" w:rsidP="004608E8">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Темы в контрольном списке из руководства МФК/ЕБРР «Размещение работников: процессы и стандарты»</w:t>
            </w:r>
          </w:p>
          <w:p w14:paraId="648CC33D" w14:textId="77C310EA" w:rsidR="008C78D7" w:rsidRPr="009E09C3" w:rsidRDefault="004608E8" w:rsidP="004608E8">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Ежемесячно</w:t>
            </w:r>
          </w:p>
        </w:tc>
        <w:tc>
          <w:tcPr>
            <w:tcW w:w="1984" w:type="dxa"/>
          </w:tcPr>
          <w:p w14:paraId="1519E60F" w14:textId="2D69FF62" w:rsidR="008C78D7" w:rsidRPr="009E09C3" w:rsidRDefault="001E6A98" w:rsidP="004F3151">
            <w:pPr>
              <w:snapToGrid w:val="0"/>
              <w:rPr>
                <w:rFonts w:ascii="Times New Roman" w:hAnsi="Times New Roman" w:cs="Times New Roman"/>
                <w:sz w:val="24"/>
                <w:szCs w:val="24"/>
              </w:rPr>
            </w:pPr>
            <w:r w:rsidRPr="009E09C3">
              <w:rPr>
                <w:rFonts w:ascii="Times New Roman" w:hAnsi="Times New Roman" w:cs="Times New Roman"/>
                <w:sz w:val="24"/>
                <w:szCs w:val="24"/>
              </w:rPr>
              <w:t>Строительство</w:t>
            </w:r>
          </w:p>
        </w:tc>
        <w:tc>
          <w:tcPr>
            <w:tcW w:w="1985" w:type="dxa"/>
          </w:tcPr>
          <w:p w14:paraId="1D9B7E28" w14:textId="42B9481B" w:rsidR="008C78D7" w:rsidRPr="009E09C3" w:rsidRDefault="004608E8"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Проектная компания</w:t>
            </w:r>
          </w:p>
        </w:tc>
      </w:tr>
      <w:tr w:rsidR="007F0D48" w:rsidRPr="009E09C3" w14:paraId="56B6E5B1" w14:textId="77777777" w:rsidTr="009D39BB">
        <w:tc>
          <w:tcPr>
            <w:tcW w:w="2835" w:type="dxa"/>
          </w:tcPr>
          <w:p w14:paraId="44C17200" w14:textId="0EDB29B9" w:rsidR="008C78D7" w:rsidRPr="009E09C3" w:rsidRDefault="004608E8" w:rsidP="004F3151">
            <w:pPr>
              <w:snapToGrid w:val="0"/>
              <w:rPr>
                <w:rFonts w:ascii="Times New Roman" w:hAnsi="Times New Roman" w:cs="Times New Roman"/>
                <w:sz w:val="24"/>
                <w:szCs w:val="24"/>
              </w:rPr>
            </w:pPr>
            <w:r w:rsidRPr="009E09C3">
              <w:rPr>
                <w:rFonts w:ascii="Times New Roman" w:hAnsi="Times New Roman" w:cs="Times New Roman"/>
                <w:sz w:val="24"/>
                <w:szCs w:val="24"/>
              </w:rPr>
              <w:t>Политика проектной компании в области прав человека с четким пунктом о недопущении дискриминации (всех форм дискриминации).</w:t>
            </w:r>
          </w:p>
        </w:tc>
        <w:tc>
          <w:tcPr>
            <w:tcW w:w="2835" w:type="dxa"/>
          </w:tcPr>
          <w:p w14:paraId="2C82C032" w14:textId="77777777" w:rsidR="001F3179" w:rsidRPr="009E09C3" w:rsidRDefault="001F3179" w:rsidP="001F3179">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Приверженность высшего руководства политике в области прав человека.</w:t>
            </w:r>
          </w:p>
          <w:p w14:paraId="3408CA89" w14:textId="2F141143" w:rsidR="008C78D7" w:rsidRPr="009E09C3" w:rsidRDefault="001F3179" w:rsidP="001F3179">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Ежегодно</w:t>
            </w:r>
          </w:p>
        </w:tc>
        <w:tc>
          <w:tcPr>
            <w:tcW w:w="1984" w:type="dxa"/>
          </w:tcPr>
          <w:p w14:paraId="504EB0E0" w14:textId="0B6682EF" w:rsidR="008C78D7" w:rsidRPr="009E09C3" w:rsidRDefault="001E6A98" w:rsidP="004F3151">
            <w:pPr>
              <w:snapToGrid w:val="0"/>
              <w:rPr>
                <w:rFonts w:ascii="Times New Roman" w:hAnsi="Times New Roman" w:cs="Times New Roman"/>
                <w:sz w:val="24"/>
                <w:szCs w:val="24"/>
              </w:rPr>
            </w:pPr>
            <w:r w:rsidRPr="009E09C3">
              <w:rPr>
                <w:rFonts w:ascii="Times New Roman" w:hAnsi="Times New Roman" w:cs="Times New Roman"/>
                <w:sz w:val="24"/>
                <w:szCs w:val="24"/>
              </w:rPr>
              <w:t>Все этапы</w:t>
            </w:r>
          </w:p>
        </w:tc>
        <w:tc>
          <w:tcPr>
            <w:tcW w:w="1985" w:type="dxa"/>
          </w:tcPr>
          <w:p w14:paraId="75E469AC" w14:textId="33C67A0C" w:rsidR="008C78D7" w:rsidRPr="009E09C3" w:rsidRDefault="001F3179" w:rsidP="004F3151">
            <w:pPr>
              <w:snapToGrid w:val="0"/>
              <w:rPr>
                <w:rFonts w:ascii="Times New Roman" w:hAnsi="Times New Roman" w:cs="Times New Roman"/>
                <w:sz w:val="24"/>
                <w:szCs w:val="24"/>
              </w:rPr>
            </w:pPr>
            <w:r w:rsidRPr="009E09C3">
              <w:rPr>
                <w:rFonts w:ascii="Times New Roman" w:hAnsi="Times New Roman" w:cs="Times New Roman"/>
                <w:sz w:val="24"/>
                <w:szCs w:val="24"/>
              </w:rPr>
              <w:t xml:space="preserve">Проектная компания и </w:t>
            </w:r>
            <w:r w:rsidRPr="009E09C3">
              <w:rPr>
                <w:rFonts w:ascii="Times New Roman" w:hAnsi="Times New Roman" w:cs="Times New Roman"/>
                <w:sz w:val="24"/>
                <w:szCs w:val="24"/>
              </w:rPr>
              <w:t>ПЗС</w:t>
            </w:r>
            <w:r w:rsidRPr="009E09C3">
              <w:rPr>
                <w:rFonts w:ascii="Times New Roman" w:hAnsi="Times New Roman" w:cs="Times New Roman"/>
                <w:sz w:val="24"/>
                <w:szCs w:val="24"/>
              </w:rPr>
              <w:t>-подрядчик</w:t>
            </w:r>
          </w:p>
        </w:tc>
      </w:tr>
      <w:tr w:rsidR="007F0D48" w:rsidRPr="009E09C3" w14:paraId="478942FC" w14:textId="77777777" w:rsidTr="009D39BB">
        <w:tc>
          <w:tcPr>
            <w:tcW w:w="2835" w:type="dxa"/>
          </w:tcPr>
          <w:p w14:paraId="41969B08" w14:textId="05961DFA" w:rsidR="008C78D7" w:rsidRPr="009E09C3" w:rsidRDefault="001F3179" w:rsidP="004F3151">
            <w:pPr>
              <w:snapToGrid w:val="0"/>
              <w:rPr>
                <w:rFonts w:ascii="Times New Roman" w:hAnsi="Times New Roman" w:cs="Times New Roman"/>
                <w:sz w:val="24"/>
                <w:szCs w:val="24"/>
              </w:rPr>
            </w:pPr>
            <w:r w:rsidRPr="009E09C3">
              <w:rPr>
                <w:rFonts w:ascii="Times New Roman" w:hAnsi="Times New Roman" w:cs="Times New Roman"/>
                <w:sz w:val="24"/>
                <w:szCs w:val="24"/>
              </w:rPr>
              <w:t>Взаимодействие с заинтересованными сторонами осуществляется значимым и инклюзивным образом, обеспечивая доступ к средствам правовой защиты</w:t>
            </w:r>
          </w:p>
        </w:tc>
        <w:tc>
          <w:tcPr>
            <w:tcW w:w="2835" w:type="dxa"/>
          </w:tcPr>
          <w:p w14:paraId="585EAFB5" w14:textId="3C350B91" w:rsidR="008C78D7" w:rsidRPr="009E09C3" w:rsidRDefault="001F3179" w:rsidP="00750DEF">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Возможность своевременного проведения полноценных двусторонних консультаций</w:t>
            </w:r>
          </w:p>
        </w:tc>
        <w:tc>
          <w:tcPr>
            <w:tcW w:w="1984" w:type="dxa"/>
          </w:tcPr>
          <w:p w14:paraId="43878C12" w14:textId="50BD7683" w:rsidR="008C78D7" w:rsidRPr="009E09C3" w:rsidRDefault="001E6A98" w:rsidP="004F3151">
            <w:pPr>
              <w:snapToGrid w:val="0"/>
              <w:rPr>
                <w:rFonts w:ascii="Times New Roman" w:hAnsi="Times New Roman" w:cs="Times New Roman"/>
                <w:sz w:val="24"/>
                <w:szCs w:val="24"/>
              </w:rPr>
            </w:pPr>
            <w:r w:rsidRPr="009E09C3">
              <w:rPr>
                <w:rFonts w:ascii="Times New Roman" w:hAnsi="Times New Roman" w:cs="Times New Roman"/>
                <w:sz w:val="24"/>
                <w:szCs w:val="24"/>
              </w:rPr>
              <w:t>Все этапы</w:t>
            </w:r>
          </w:p>
        </w:tc>
        <w:tc>
          <w:tcPr>
            <w:tcW w:w="1985" w:type="dxa"/>
          </w:tcPr>
          <w:p w14:paraId="421555CC" w14:textId="6E7AEFD6" w:rsidR="008C78D7" w:rsidRPr="009E09C3" w:rsidRDefault="0013043E" w:rsidP="004F3151">
            <w:pPr>
              <w:snapToGrid w:val="0"/>
              <w:rPr>
                <w:rFonts w:ascii="Times New Roman" w:hAnsi="Times New Roman" w:cs="Times New Roman"/>
                <w:sz w:val="24"/>
                <w:szCs w:val="24"/>
              </w:rPr>
            </w:pPr>
            <w:r w:rsidRPr="009E09C3">
              <w:rPr>
                <w:rFonts w:ascii="Times New Roman" w:hAnsi="Times New Roman" w:cs="Times New Roman"/>
                <w:sz w:val="24"/>
                <w:szCs w:val="24"/>
              </w:rPr>
              <w:t xml:space="preserve">Проектная компания и ее консультанты по </w:t>
            </w:r>
            <w:proofErr w:type="spellStart"/>
            <w:r w:rsidRPr="009E09C3">
              <w:rPr>
                <w:rFonts w:ascii="Times New Roman" w:hAnsi="Times New Roman" w:cs="Times New Roman"/>
                <w:sz w:val="24"/>
                <w:szCs w:val="24"/>
              </w:rPr>
              <w:t>ЭиС</w:t>
            </w:r>
            <w:proofErr w:type="spellEnd"/>
          </w:p>
        </w:tc>
      </w:tr>
      <w:tr w:rsidR="007F0D48" w:rsidRPr="009E09C3" w14:paraId="6338276E" w14:textId="77777777" w:rsidTr="009D39BB">
        <w:tc>
          <w:tcPr>
            <w:tcW w:w="2835" w:type="dxa"/>
          </w:tcPr>
          <w:p w14:paraId="77DB8925" w14:textId="00408F86" w:rsidR="008C78D7" w:rsidRPr="009E09C3" w:rsidRDefault="0013043E" w:rsidP="004F3151">
            <w:pPr>
              <w:snapToGrid w:val="0"/>
              <w:rPr>
                <w:rFonts w:ascii="Times New Roman" w:hAnsi="Times New Roman" w:cs="Times New Roman"/>
                <w:sz w:val="24"/>
                <w:szCs w:val="24"/>
              </w:rPr>
            </w:pPr>
            <w:r w:rsidRPr="009E09C3">
              <w:rPr>
                <w:rFonts w:ascii="Times New Roman" w:hAnsi="Times New Roman" w:cs="Times New Roman"/>
                <w:sz w:val="24"/>
                <w:szCs w:val="24"/>
              </w:rPr>
              <w:t>Кадровая политика проектной компании должна включать положения о неприемлемости ГН</w:t>
            </w:r>
            <w:r w:rsidRPr="009E09C3">
              <w:rPr>
                <w:rFonts w:ascii="Times New Roman" w:hAnsi="Times New Roman" w:cs="Times New Roman"/>
                <w:sz w:val="24"/>
                <w:szCs w:val="24"/>
              </w:rPr>
              <w:t>Д</w:t>
            </w:r>
          </w:p>
        </w:tc>
        <w:tc>
          <w:tcPr>
            <w:tcW w:w="2835" w:type="dxa"/>
          </w:tcPr>
          <w:p w14:paraId="2848A12B" w14:textId="314AB4D4" w:rsidR="0013043E" w:rsidRPr="009E09C3" w:rsidRDefault="0013043E" w:rsidP="0013043E">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 xml:space="preserve">Анализ механизма рассмотрения жалоб на </w:t>
            </w:r>
            <w:r w:rsidRPr="009E09C3">
              <w:rPr>
                <w:rFonts w:ascii="Times New Roman" w:hAnsi="Times New Roman" w:cs="Times New Roman"/>
                <w:sz w:val="24"/>
                <w:szCs w:val="24"/>
              </w:rPr>
              <w:t>ГНД</w:t>
            </w:r>
            <w:r w:rsidRPr="009E09C3">
              <w:rPr>
                <w:rFonts w:ascii="Times New Roman" w:hAnsi="Times New Roman" w:cs="Times New Roman"/>
                <w:sz w:val="24"/>
                <w:szCs w:val="24"/>
              </w:rPr>
              <w:t xml:space="preserve"> и его удовлетворительное завершение.</w:t>
            </w:r>
          </w:p>
          <w:p w14:paraId="199CE962" w14:textId="055BC11F" w:rsidR="008C78D7" w:rsidRPr="009E09C3" w:rsidRDefault="0013043E" w:rsidP="0013043E">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lastRenderedPageBreak/>
              <w:t>Ежеквартально</w:t>
            </w:r>
          </w:p>
        </w:tc>
        <w:tc>
          <w:tcPr>
            <w:tcW w:w="1984" w:type="dxa"/>
          </w:tcPr>
          <w:p w14:paraId="33B20202" w14:textId="0130A75F" w:rsidR="008C78D7" w:rsidRPr="009E09C3" w:rsidRDefault="007742AC" w:rsidP="004F3151">
            <w:pPr>
              <w:snapToGrid w:val="0"/>
              <w:rPr>
                <w:rFonts w:ascii="Times New Roman" w:hAnsi="Times New Roman" w:cs="Times New Roman"/>
                <w:sz w:val="24"/>
                <w:szCs w:val="24"/>
              </w:rPr>
            </w:pPr>
            <w:r w:rsidRPr="009E09C3">
              <w:rPr>
                <w:rFonts w:ascii="Times New Roman" w:hAnsi="Times New Roman" w:cs="Times New Roman"/>
                <w:sz w:val="24"/>
                <w:szCs w:val="24"/>
              </w:rPr>
              <w:lastRenderedPageBreak/>
              <w:t>На протяжении всего цикла проекта</w:t>
            </w:r>
          </w:p>
        </w:tc>
        <w:tc>
          <w:tcPr>
            <w:tcW w:w="1985" w:type="dxa"/>
          </w:tcPr>
          <w:p w14:paraId="32BF5F15" w14:textId="77777777" w:rsidR="007742AC" w:rsidRPr="009E09C3" w:rsidRDefault="007742AC" w:rsidP="007742AC">
            <w:pPr>
              <w:snapToGrid w:val="0"/>
              <w:rPr>
                <w:rFonts w:ascii="Times New Roman" w:hAnsi="Times New Roman" w:cs="Times New Roman"/>
                <w:sz w:val="24"/>
                <w:szCs w:val="24"/>
              </w:rPr>
            </w:pPr>
            <w:r w:rsidRPr="009E09C3">
              <w:rPr>
                <w:rFonts w:ascii="Times New Roman" w:hAnsi="Times New Roman" w:cs="Times New Roman"/>
                <w:sz w:val="24"/>
                <w:szCs w:val="24"/>
              </w:rPr>
              <w:t xml:space="preserve">Проектная компания </w:t>
            </w:r>
          </w:p>
          <w:p w14:paraId="4F03E36A" w14:textId="0054ED77" w:rsidR="008C78D7" w:rsidRPr="009E09C3" w:rsidRDefault="007742AC" w:rsidP="007742AC">
            <w:pPr>
              <w:snapToGrid w:val="0"/>
              <w:rPr>
                <w:rFonts w:ascii="Times New Roman" w:hAnsi="Times New Roman" w:cs="Times New Roman"/>
                <w:sz w:val="24"/>
                <w:szCs w:val="24"/>
              </w:rPr>
            </w:pPr>
            <w:r w:rsidRPr="009E09C3">
              <w:rPr>
                <w:rFonts w:ascii="Times New Roman" w:hAnsi="Times New Roman" w:cs="Times New Roman"/>
                <w:sz w:val="24"/>
                <w:szCs w:val="24"/>
              </w:rPr>
              <w:t>ПЗС</w:t>
            </w:r>
            <w:r w:rsidRPr="009E09C3">
              <w:rPr>
                <w:rFonts w:ascii="Times New Roman" w:hAnsi="Times New Roman" w:cs="Times New Roman"/>
                <w:sz w:val="24"/>
                <w:szCs w:val="24"/>
              </w:rPr>
              <w:t>-подрядчик</w:t>
            </w:r>
          </w:p>
        </w:tc>
      </w:tr>
      <w:tr w:rsidR="007F0D48" w:rsidRPr="009E09C3" w14:paraId="33FAA3C9" w14:textId="77777777" w:rsidTr="009D39BB">
        <w:tc>
          <w:tcPr>
            <w:tcW w:w="2835" w:type="dxa"/>
          </w:tcPr>
          <w:p w14:paraId="7C4DA390" w14:textId="5365ED2E" w:rsidR="008C78D7" w:rsidRPr="009E09C3" w:rsidRDefault="007742AC" w:rsidP="004F3151">
            <w:pPr>
              <w:snapToGrid w:val="0"/>
              <w:rPr>
                <w:rFonts w:ascii="Times New Roman" w:hAnsi="Times New Roman" w:cs="Times New Roman"/>
                <w:sz w:val="24"/>
                <w:szCs w:val="24"/>
              </w:rPr>
            </w:pPr>
            <w:r w:rsidRPr="009E09C3">
              <w:rPr>
                <w:rFonts w:ascii="Times New Roman" w:hAnsi="Times New Roman" w:cs="Times New Roman"/>
                <w:sz w:val="24"/>
                <w:szCs w:val="24"/>
              </w:rPr>
              <w:t xml:space="preserve">Программа обучения охранников, как штатных, так и привлеченных, должна включать презентацию тренинга с объяснением ожидаемого уровня поведения по отношению к работникам и </w:t>
            </w:r>
            <w:r w:rsidRPr="009E09C3">
              <w:rPr>
                <w:rFonts w:ascii="Times New Roman" w:hAnsi="Times New Roman" w:cs="Times New Roman"/>
                <w:sz w:val="24"/>
                <w:szCs w:val="24"/>
              </w:rPr>
              <w:t>ЗС</w:t>
            </w:r>
            <w:r w:rsidRPr="009E09C3">
              <w:rPr>
                <w:rFonts w:ascii="Times New Roman" w:hAnsi="Times New Roman" w:cs="Times New Roman"/>
                <w:sz w:val="24"/>
                <w:szCs w:val="24"/>
              </w:rPr>
              <w:t>.</w:t>
            </w:r>
          </w:p>
        </w:tc>
        <w:tc>
          <w:tcPr>
            <w:tcW w:w="2835" w:type="dxa"/>
          </w:tcPr>
          <w:p w14:paraId="0A85EA0C" w14:textId="77777777" w:rsidR="007742AC" w:rsidRPr="009E09C3" w:rsidRDefault="007742AC" w:rsidP="007742AC">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 xml:space="preserve">% сотрудников, прошедших обучение </w:t>
            </w:r>
          </w:p>
          <w:p w14:paraId="2058F440" w14:textId="4E708A4D" w:rsidR="008C78D7" w:rsidRPr="009E09C3" w:rsidRDefault="007742AC" w:rsidP="007742AC">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Ежегодно</w:t>
            </w:r>
          </w:p>
        </w:tc>
        <w:tc>
          <w:tcPr>
            <w:tcW w:w="1984" w:type="dxa"/>
          </w:tcPr>
          <w:p w14:paraId="0F9F056F" w14:textId="1A58BC9D" w:rsidR="008C78D7" w:rsidRPr="009E09C3" w:rsidRDefault="001E6A98" w:rsidP="004F3151">
            <w:pPr>
              <w:snapToGrid w:val="0"/>
              <w:rPr>
                <w:rFonts w:ascii="Times New Roman" w:hAnsi="Times New Roman" w:cs="Times New Roman"/>
                <w:sz w:val="24"/>
                <w:szCs w:val="24"/>
              </w:rPr>
            </w:pPr>
            <w:r w:rsidRPr="009E09C3">
              <w:rPr>
                <w:rFonts w:ascii="Times New Roman" w:hAnsi="Times New Roman" w:cs="Times New Roman"/>
                <w:sz w:val="24"/>
                <w:szCs w:val="24"/>
              </w:rPr>
              <w:t>Все этапы</w:t>
            </w:r>
          </w:p>
        </w:tc>
        <w:tc>
          <w:tcPr>
            <w:tcW w:w="1985" w:type="dxa"/>
          </w:tcPr>
          <w:p w14:paraId="62A0200E" w14:textId="3DB67007" w:rsidR="008C78D7" w:rsidRPr="009E09C3" w:rsidRDefault="007742AC"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Проектная компания</w:t>
            </w:r>
          </w:p>
        </w:tc>
      </w:tr>
      <w:tr w:rsidR="007F0D48" w:rsidRPr="009E09C3" w14:paraId="551C598B" w14:textId="77777777" w:rsidTr="009D39BB">
        <w:tc>
          <w:tcPr>
            <w:tcW w:w="2835" w:type="dxa"/>
          </w:tcPr>
          <w:p w14:paraId="316A22AC" w14:textId="5B537E5D" w:rsidR="008C78D7" w:rsidRPr="009E09C3" w:rsidRDefault="007742AC" w:rsidP="004F3151">
            <w:pPr>
              <w:snapToGrid w:val="0"/>
              <w:rPr>
                <w:rFonts w:ascii="Times New Roman" w:hAnsi="Times New Roman" w:cs="Times New Roman"/>
                <w:sz w:val="24"/>
                <w:szCs w:val="24"/>
              </w:rPr>
            </w:pPr>
            <w:r w:rsidRPr="009E09C3">
              <w:rPr>
                <w:rFonts w:ascii="Times New Roman" w:hAnsi="Times New Roman" w:cs="Times New Roman"/>
                <w:sz w:val="24"/>
                <w:szCs w:val="24"/>
              </w:rPr>
              <w:t>Политика управления цепочками поставок</w:t>
            </w:r>
          </w:p>
        </w:tc>
        <w:tc>
          <w:tcPr>
            <w:tcW w:w="2835" w:type="dxa"/>
          </w:tcPr>
          <w:p w14:paraId="186F1764" w14:textId="77777777" w:rsidR="00E16418" w:rsidRPr="009E09C3" w:rsidRDefault="00E16418" w:rsidP="00E16418">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Приверженность высшего руководства политике управления цепочками поставок.</w:t>
            </w:r>
          </w:p>
          <w:p w14:paraId="3844BFDA" w14:textId="78E11F7B" w:rsidR="008C78D7" w:rsidRPr="009E09C3" w:rsidRDefault="00E16418" w:rsidP="00E16418">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Ежегодно</w:t>
            </w:r>
          </w:p>
        </w:tc>
        <w:tc>
          <w:tcPr>
            <w:tcW w:w="1984" w:type="dxa"/>
          </w:tcPr>
          <w:p w14:paraId="2C32D45E" w14:textId="00488911" w:rsidR="008C78D7" w:rsidRPr="009E09C3" w:rsidRDefault="00E16418" w:rsidP="004F3151">
            <w:pPr>
              <w:snapToGrid w:val="0"/>
              <w:rPr>
                <w:rFonts w:ascii="Times New Roman" w:hAnsi="Times New Roman" w:cs="Times New Roman"/>
                <w:sz w:val="24"/>
                <w:szCs w:val="24"/>
              </w:rPr>
            </w:pPr>
            <w:r w:rsidRPr="009E09C3">
              <w:rPr>
                <w:rFonts w:ascii="Times New Roman" w:hAnsi="Times New Roman" w:cs="Times New Roman"/>
                <w:sz w:val="24"/>
                <w:szCs w:val="24"/>
              </w:rPr>
              <w:t>На протяжении всего цикла проекта</w:t>
            </w:r>
          </w:p>
        </w:tc>
        <w:tc>
          <w:tcPr>
            <w:tcW w:w="1985" w:type="dxa"/>
          </w:tcPr>
          <w:p w14:paraId="3509D425" w14:textId="36F61717" w:rsidR="008C78D7" w:rsidRPr="009E09C3" w:rsidRDefault="00E16418"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Проектная компания</w:t>
            </w:r>
          </w:p>
        </w:tc>
      </w:tr>
      <w:tr w:rsidR="007F0D48" w:rsidRPr="009E09C3" w14:paraId="79076A4E" w14:textId="77777777" w:rsidTr="009D39BB">
        <w:tc>
          <w:tcPr>
            <w:tcW w:w="2835" w:type="dxa"/>
          </w:tcPr>
          <w:p w14:paraId="3BA41BFD" w14:textId="58A5D9B7" w:rsidR="008C78D7" w:rsidRPr="009E09C3" w:rsidRDefault="00E16418" w:rsidP="004F3151">
            <w:pPr>
              <w:snapToGrid w:val="0"/>
              <w:rPr>
                <w:rFonts w:ascii="Times New Roman" w:hAnsi="Times New Roman" w:cs="Times New Roman"/>
                <w:sz w:val="24"/>
                <w:szCs w:val="24"/>
              </w:rPr>
            </w:pPr>
            <w:r w:rsidRPr="009E09C3">
              <w:rPr>
                <w:rFonts w:ascii="Times New Roman" w:hAnsi="Times New Roman" w:cs="Times New Roman"/>
                <w:sz w:val="24"/>
                <w:szCs w:val="24"/>
              </w:rPr>
              <w:t>План управления цепочкой поставок</w:t>
            </w:r>
          </w:p>
        </w:tc>
        <w:tc>
          <w:tcPr>
            <w:tcW w:w="2835" w:type="dxa"/>
          </w:tcPr>
          <w:p w14:paraId="21D2815E" w14:textId="26E62683" w:rsidR="008C78D7" w:rsidRPr="009E09C3" w:rsidRDefault="00FE6CFD" w:rsidP="00750DEF">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Реализация плана управления цепочкой поставок</w:t>
            </w:r>
          </w:p>
        </w:tc>
        <w:tc>
          <w:tcPr>
            <w:tcW w:w="1984" w:type="dxa"/>
          </w:tcPr>
          <w:p w14:paraId="23B9BF6D" w14:textId="1BAAB4E9" w:rsidR="008C78D7" w:rsidRPr="009E09C3" w:rsidRDefault="00E16418" w:rsidP="004F3151">
            <w:pPr>
              <w:snapToGrid w:val="0"/>
              <w:rPr>
                <w:rFonts w:ascii="Times New Roman" w:hAnsi="Times New Roman" w:cs="Times New Roman"/>
                <w:sz w:val="24"/>
                <w:szCs w:val="24"/>
              </w:rPr>
            </w:pPr>
            <w:r w:rsidRPr="009E09C3">
              <w:rPr>
                <w:rFonts w:ascii="Times New Roman" w:hAnsi="Times New Roman" w:cs="Times New Roman"/>
                <w:sz w:val="24"/>
                <w:szCs w:val="24"/>
              </w:rPr>
              <w:t>На протяжении всего цикла проекта</w:t>
            </w:r>
          </w:p>
        </w:tc>
        <w:tc>
          <w:tcPr>
            <w:tcW w:w="1985" w:type="dxa"/>
          </w:tcPr>
          <w:p w14:paraId="27F18EFE" w14:textId="35A91B88" w:rsidR="008C78D7" w:rsidRPr="009E09C3" w:rsidRDefault="00E16418" w:rsidP="004F3151">
            <w:pPr>
              <w:snapToGrid w:val="0"/>
              <w:rPr>
                <w:rFonts w:ascii="Times New Roman" w:hAnsi="Times New Roman" w:cs="Times New Roman"/>
                <w:sz w:val="24"/>
                <w:szCs w:val="24"/>
              </w:rPr>
            </w:pPr>
            <w:r w:rsidRPr="009E09C3">
              <w:rPr>
                <w:rFonts w:ascii="Times New Roman" w:hAnsi="Times New Roman" w:cs="Times New Roman"/>
                <w:sz w:val="24"/>
                <w:szCs w:val="24"/>
              </w:rPr>
              <w:t>ПЗС-подрядчик</w:t>
            </w:r>
          </w:p>
        </w:tc>
      </w:tr>
      <w:tr w:rsidR="007F0D48" w:rsidRPr="009E09C3" w14:paraId="366B57A6" w14:textId="77777777" w:rsidTr="009D39BB">
        <w:tc>
          <w:tcPr>
            <w:tcW w:w="2835" w:type="dxa"/>
          </w:tcPr>
          <w:p w14:paraId="2C862FD8" w14:textId="221907F0" w:rsidR="008C78D7" w:rsidRPr="009E09C3" w:rsidRDefault="00FE6CFD" w:rsidP="004F3151">
            <w:pPr>
              <w:snapToGrid w:val="0"/>
              <w:rPr>
                <w:rFonts w:ascii="Times New Roman" w:hAnsi="Times New Roman" w:cs="Times New Roman"/>
                <w:sz w:val="24"/>
                <w:szCs w:val="24"/>
              </w:rPr>
            </w:pPr>
            <w:r w:rsidRPr="009E09C3">
              <w:rPr>
                <w:rFonts w:ascii="Times New Roman" w:hAnsi="Times New Roman" w:cs="Times New Roman"/>
                <w:sz w:val="24"/>
                <w:szCs w:val="24"/>
              </w:rPr>
              <w:t>Основы политики переселения</w:t>
            </w:r>
          </w:p>
        </w:tc>
        <w:tc>
          <w:tcPr>
            <w:tcW w:w="2835" w:type="dxa"/>
          </w:tcPr>
          <w:p w14:paraId="13271E49" w14:textId="2348860C" w:rsidR="008C78D7" w:rsidRPr="009E09C3" w:rsidRDefault="00FE6CFD" w:rsidP="00750DEF">
            <w:pPr>
              <w:pStyle w:val="ListParagraph"/>
              <w:numPr>
                <w:ilvl w:val="0"/>
                <w:numId w:val="27"/>
              </w:numPr>
              <w:snapToGrid w:val="0"/>
              <w:rPr>
                <w:rFonts w:ascii="Times New Roman" w:hAnsi="Times New Roman" w:cs="Times New Roman"/>
                <w:sz w:val="24"/>
                <w:szCs w:val="24"/>
              </w:rPr>
            </w:pPr>
            <w:r w:rsidRPr="009E09C3">
              <w:rPr>
                <w:rFonts w:ascii="Times New Roman" w:hAnsi="Times New Roman" w:cs="Times New Roman"/>
                <w:sz w:val="24"/>
                <w:szCs w:val="24"/>
              </w:rPr>
              <w:t>Проектная компания проведет перепись затронутых лиц для сбора исходных социально-экономических данных о затронутых лицах, которые будут использованы в процессе отвода земель под проект под руководством правительства.</w:t>
            </w:r>
          </w:p>
        </w:tc>
        <w:tc>
          <w:tcPr>
            <w:tcW w:w="1984" w:type="dxa"/>
          </w:tcPr>
          <w:p w14:paraId="5EC1857F" w14:textId="2EA8B5CF" w:rsidR="008C78D7" w:rsidRPr="009E09C3" w:rsidRDefault="00FE6CFD" w:rsidP="004F3151">
            <w:pPr>
              <w:snapToGrid w:val="0"/>
              <w:rPr>
                <w:rFonts w:ascii="Times New Roman" w:hAnsi="Times New Roman" w:cs="Times New Roman"/>
                <w:sz w:val="24"/>
                <w:szCs w:val="24"/>
              </w:rPr>
            </w:pPr>
            <w:r w:rsidRPr="009E09C3">
              <w:rPr>
                <w:rFonts w:ascii="Times New Roman" w:hAnsi="Times New Roman" w:cs="Times New Roman"/>
                <w:sz w:val="24"/>
                <w:szCs w:val="24"/>
              </w:rPr>
              <w:t>Незамедлительно</w:t>
            </w:r>
          </w:p>
        </w:tc>
        <w:tc>
          <w:tcPr>
            <w:tcW w:w="1985" w:type="dxa"/>
          </w:tcPr>
          <w:p w14:paraId="412B5512" w14:textId="5AAEB882" w:rsidR="008C78D7" w:rsidRPr="009E09C3" w:rsidRDefault="00E16418" w:rsidP="004F3151">
            <w:pPr>
              <w:snapToGrid w:val="0"/>
              <w:rPr>
                <w:rFonts w:ascii="Times New Roman" w:hAnsi="Times New Roman" w:cs="Times New Roman"/>
                <w:sz w:val="24"/>
                <w:szCs w:val="24"/>
              </w:rPr>
            </w:pPr>
            <w:r w:rsidRPr="009E09C3">
              <w:rPr>
                <w:rFonts w:ascii="Times New Roman" w:hAnsi="Times New Roman" w:cs="Times New Roman"/>
                <w:sz w:val="24"/>
                <w:szCs w:val="24"/>
              </w:rPr>
              <w:t>Проектная компания</w:t>
            </w:r>
          </w:p>
        </w:tc>
      </w:tr>
    </w:tbl>
    <w:p w14:paraId="35DC8136" w14:textId="77777777" w:rsidR="008C78D7" w:rsidRPr="009E09C3" w:rsidRDefault="008C78D7" w:rsidP="004F3151">
      <w:pPr>
        <w:snapToGrid w:val="0"/>
        <w:spacing w:after="0" w:line="240" w:lineRule="auto"/>
        <w:rPr>
          <w:rFonts w:ascii="Times New Roman" w:hAnsi="Times New Roman" w:cs="Times New Roman"/>
          <w:b/>
          <w:bCs/>
          <w:sz w:val="28"/>
          <w:szCs w:val="28"/>
        </w:rPr>
      </w:pPr>
    </w:p>
    <w:p w14:paraId="007B0896" w14:textId="77777777" w:rsidR="008C78D7" w:rsidRPr="009E09C3" w:rsidRDefault="008C78D7" w:rsidP="004F3151">
      <w:pPr>
        <w:snapToGrid w:val="0"/>
        <w:spacing w:after="0" w:line="240" w:lineRule="auto"/>
        <w:rPr>
          <w:rFonts w:ascii="Times New Roman" w:hAnsi="Times New Roman" w:cs="Times New Roman"/>
          <w:sz w:val="28"/>
          <w:szCs w:val="28"/>
        </w:rPr>
        <w:sectPr w:rsidR="008C78D7" w:rsidRPr="009E09C3" w:rsidSect="008C78D7">
          <w:pgSz w:w="11906" w:h="16838"/>
          <w:pgMar w:top="1134" w:right="850" w:bottom="1134" w:left="1701" w:header="708" w:footer="708" w:gutter="0"/>
          <w:cols w:space="708"/>
          <w:docGrid w:linePitch="360"/>
        </w:sectPr>
      </w:pPr>
    </w:p>
    <w:p w14:paraId="0B051FF0" w14:textId="39D7854A" w:rsidR="008C78D7" w:rsidRPr="009E09C3" w:rsidRDefault="00E019B9" w:rsidP="004F3151">
      <w:pPr>
        <w:snapToGrid w:val="0"/>
        <w:spacing w:after="0" w:line="240" w:lineRule="auto"/>
        <w:rPr>
          <w:rFonts w:ascii="Times New Roman" w:hAnsi="Times New Roman" w:cs="Times New Roman"/>
          <w:b/>
          <w:bCs/>
          <w:sz w:val="24"/>
          <w:szCs w:val="24"/>
        </w:rPr>
      </w:pPr>
      <w:r w:rsidRPr="009E09C3">
        <w:rPr>
          <w:rFonts w:ascii="Times New Roman" w:hAnsi="Times New Roman" w:cs="Times New Roman"/>
          <w:b/>
          <w:bCs/>
          <w:sz w:val="24"/>
          <w:szCs w:val="24"/>
        </w:rPr>
        <w:lastRenderedPageBreak/>
        <w:t>Мониторинг прав человека</w:t>
      </w:r>
    </w:p>
    <w:p w14:paraId="4549F5F5" w14:textId="77777777" w:rsidR="00105092" w:rsidRPr="009E09C3" w:rsidRDefault="00105092" w:rsidP="004F3151">
      <w:pPr>
        <w:snapToGrid w:val="0"/>
        <w:spacing w:after="0" w:line="240" w:lineRule="auto"/>
        <w:rPr>
          <w:rFonts w:ascii="Times New Roman" w:hAnsi="Times New Roman" w:cs="Times New Roman"/>
          <w:b/>
          <w:bCs/>
          <w:sz w:val="24"/>
          <w:szCs w:val="24"/>
        </w:rPr>
      </w:pPr>
    </w:p>
    <w:p w14:paraId="5EA6EB91" w14:textId="57677A08" w:rsidR="008C78D7" w:rsidRPr="009E09C3" w:rsidRDefault="00E019B9" w:rsidP="00105092">
      <w:pPr>
        <w:snapToGrid w:val="0"/>
        <w:spacing w:after="0" w:line="360" w:lineRule="auto"/>
        <w:ind w:firstLine="709"/>
        <w:jc w:val="both"/>
        <w:rPr>
          <w:rFonts w:ascii="Times New Roman" w:hAnsi="Times New Roman" w:cs="Times New Roman"/>
          <w:sz w:val="24"/>
          <w:szCs w:val="24"/>
        </w:rPr>
      </w:pPr>
      <w:r w:rsidRPr="009E09C3">
        <w:rPr>
          <w:rFonts w:ascii="Times New Roman" w:hAnsi="Times New Roman" w:cs="Times New Roman"/>
          <w:sz w:val="24"/>
          <w:szCs w:val="24"/>
        </w:rPr>
        <w:t xml:space="preserve">Мониторинг будет проводиться для определения эффективности мер по смягчению последствий потенциального или фактического воздействия на права человека. Многие из соответствующих мер мониторинга включены в социальные аспекты </w:t>
      </w:r>
      <w:r w:rsidRPr="009E09C3">
        <w:rPr>
          <w:rFonts w:ascii="Times New Roman" w:hAnsi="Times New Roman" w:cs="Times New Roman"/>
          <w:sz w:val="24"/>
          <w:szCs w:val="24"/>
        </w:rPr>
        <w:t>ОЭСВ</w:t>
      </w:r>
      <w:r w:rsidRPr="009E09C3">
        <w:rPr>
          <w:rFonts w:ascii="Times New Roman" w:hAnsi="Times New Roman" w:cs="Times New Roman"/>
          <w:sz w:val="24"/>
          <w:szCs w:val="24"/>
        </w:rPr>
        <w:t>, поэтому ниже описывается мониторинг, относящийся только к оценке воздействия на права человека.</w:t>
      </w:r>
    </w:p>
    <w:p w14:paraId="44A7F38D" w14:textId="77777777" w:rsidR="008C78D7" w:rsidRPr="009E09C3" w:rsidRDefault="008C78D7" w:rsidP="004F3151">
      <w:pPr>
        <w:snapToGrid w:val="0"/>
        <w:spacing w:after="0" w:line="240" w:lineRule="auto"/>
        <w:rPr>
          <w:rFonts w:ascii="Times New Roman" w:hAnsi="Times New Roman" w:cs="Times New Roman"/>
          <w:sz w:val="24"/>
          <w:szCs w:val="24"/>
        </w:rPr>
      </w:pPr>
    </w:p>
    <w:p w14:paraId="7A375085" w14:textId="72253050" w:rsidR="008C78D7" w:rsidRPr="009E09C3" w:rsidRDefault="00E019B9" w:rsidP="00105092">
      <w:pPr>
        <w:snapToGrid w:val="0"/>
        <w:spacing w:after="0" w:line="240" w:lineRule="auto"/>
        <w:jc w:val="right"/>
        <w:rPr>
          <w:rFonts w:ascii="Times New Roman" w:hAnsi="Times New Roman" w:cs="Times New Roman"/>
          <w:sz w:val="24"/>
          <w:szCs w:val="24"/>
        </w:rPr>
      </w:pPr>
      <w:r w:rsidRPr="009E09C3">
        <w:rPr>
          <w:rFonts w:ascii="Times New Roman" w:hAnsi="Times New Roman" w:cs="Times New Roman"/>
          <w:sz w:val="24"/>
          <w:szCs w:val="24"/>
        </w:rPr>
        <w:t>Таблица 20: План мониторинга</w:t>
      </w:r>
    </w:p>
    <w:p w14:paraId="3F4808D4" w14:textId="77777777" w:rsidR="00105092" w:rsidRPr="009E09C3" w:rsidRDefault="00105092" w:rsidP="004F3151">
      <w:pPr>
        <w:snapToGrid w:val="0"/>
        <w:spacing w:after="0" w:line="240" w:lineRule="auto"/>
        <w:rPr>
          <w:rFonts w:ascii="Times New Roman" w:hAnsi="Times New Roman" w:cs="Times New Roman"/>
          <w:sz w:val="24"/>
          <w:szCs w:val="24"/>
        </w:rPr>
      </w:pPr>
    </w:p>
    <w:tbl>
      <w:tblPr>
        <w:tblStyle w:val="TableGrid"/>
        <w:tblW w:w="14855" w:type="dxa"/>
        <w:tblInd w:w="-147" w:type="dxa"/>
        <w:tblLayout w:type="fixed"/>
        <w:tblLook w:val="04A0" w:firstRow="1" w:lastRow="0" w:firstColumn="1" w:lastColumn="0" w:noHBand="0" w:noVBand="1"/>
      </w:tblPr>
      <w:tblGrid>
        <w:gridCol w:w="1701"/>
        <w:gridCol w:w="1701"/>
        <w:gridCol w:w="4649"/>
        <w:gridCol w:w="1701"/>
        <w:gridCol w:w="1701"/>
        <w:gridCol w:w="1701"/>
        <w:gridCol w:w="1701"/>
      </w:tblGrid>
      <w:tr w:rsidR="007F0D48" w:rsidRPr="009E09C3" w14:paraId="2B36CFA0" w14:textId="77777777" w:rsidTr="00E019B9">
        <w:tc>
          <w:tcPr>
            <w:tcW w:w="1701" w:type="dxa"/>
          </w:tcPr>
          <w:p w14:paraId="3718F886" w14:textId="17171BCD" w:rsidR="008C78D7" w:rsidRPr="009E09C3" w:rsidRDefault="00E019B9" w:rsidP="004F3151">
            <w:pPr>
              <w:snapToGrid w:val="0"/>
              <w:rPr>
                <w:rFonts w:ascii="Times New Roman" w:hAnsi="Times New Roman" w:cs="Times New Roman"/>
                <w:b/>
                <w:bCs/>
                <w:sz w:val="20"/>
                <w:szCs w:val="20"/>
              </w:rPr>
            </w:pPr>
            <w:r w:rsidRPr="009E09C3">
              <w:rPr>
                <w:rFonts w:ascii="Times New Roman" w:hAnsi="Times New Roman" w:cs="Times New Roman"/>
                <w:b/>
                <w:bCs/>
                <w:sz w:val="20"/>
                <w:szCs w:val="20"/>
              </w:rPr>
              <w:t>Тема мониторинга</w:t>
            </w:r>
          </w:p>
        </w:tc>
        <w:tc>
          <w:tcPr>
            <w:tcW w:w="1701" w:type="dxa"/>
          </w:tcPr>
          <w:p w14:paraId="54031069" w14:textId="70AC40FF" w:rsidR="008C78D7" w:rsidRPr="009E09C3" w:rsidRDefault="00E019B9" w:rsidP="004F3151">
            <w:pPr>
              <w:snapToGrid w:val="0"/>
              <w:rPr>
                <w:rFonts w:ascii="Times New Roman" w:hAnsi="Times New Roman" w:cs="Times New Roman"/>
                <w:b/>
                <w:bCs/>
                <w:sz w:val="20"/>
                <w:szCs w:val="20"/>
              </w:rPr>
            </w:pPr>
            <w:r w:rsidRPr="009E09C3">
              <w:rPr>
                <w:rFonts w:ascii="Times New Roman" w:hAnsi="Times New Roman" w:cs="Times New Roman"/>
                <w:b/>
                <w:bCs/>
                <w:sz w:val="20"/>
                <w:szCs w:val="20"/>
              </w:rPr>
              <w:t>Ответственность</w:t>
            </w:r>
          </w:p>
        </w:tc>
        <w:tc>
          <w:tcPr>
            <w:tcW w:w="4649" w:type="dxa"/>
          </w:tcPr>
          <w:p w14:paraId="14995CEC" w14:textId="1AF3D30D" w:rsidR="008C78D7" w:rsidRPr="009E09C3" w:rsidRDefault="00E019B9" w:rsidP="004F3151">
            <w:pPr>
              <w:snapToGrid w:val="0"/>
              <w:rPr>
                <w:rFonts w:ascii="Times New Roman" w:hAnsi="Times New Roman" w:cs="Times New Roman"/>
                <w:b/>
                <w:bCs/>
                <w:sz w:val="20"/>
                <w:szCs w:val="20"/>
              </w:rPr>
            </w:pPr>
            <w:r w:rsidRPr="009E09C3">
              <w:rPr>
                <w:rFonts w:ascii="Times New Roman" w:hAnsi="Times New Roman" w:cs="Times New Roman"/>
                <w:b/>
                <w:bCs/>
                <w:sz w:val="20"/>
                <w:szCs w:val="20"/>
              </w:rPr>
              <w:t>Параметры мониторинга</w:t>
            </w:r>
          </w:p>
        </w:tc>
        <w:tc>
          <w:tcPr>
            <w:tcW w:w="1701" w:type="dxa"/>
          </w:tcPr>
          <w:p w14:paraId="5A8E75DE" w14:textId="39279E5D" w:rsidR="008C78D7" w:rsidRPr="009E09C3" w:rsidRDefault="007B4FCE" w:rsidP="004F3151">
            <w:pPr>
              <w:snapToGrid w:val="0"/>
              <w:rPr>
                <w:rFonts w:ascii="Times New Roman" w:hAnsi="Times New Roman" w:cs="Times New Roman"/>
                <w:b/>
                <w:bCs/>
                <w:sz w:val="20"/>
                <w:szCs w:val="20"/>
              </w:rPr>
            </w:pPr>
            <w:r w:rsidRPr="009E09C3">
              <w:rPr>
                <w:rFonts w:ascii="Times New Roman" w:hAnsi="Times New Roman" w:cs="Times New Roman"/>
                <w:b/>
                <w:bCs/>
                <w:sz w:val="20"/>
                <w:szCs w:val="20"/>
              </w:rPr>
              <w:t>Область мониторинга</w:t>
            </w:r>
          </w:p>
        </w:tc>
        <w:tc>
          <w:tcPr>
            <w:tcW w:w="1701" w:type="dxa"/>
          </w:tcPr>
          <w:p w14:paraId="264C9EF7" w14:textId="77663C4B" w:rsidR="008C78D7" w:rsidRPr="009E09C3" w:rsidRDefault="007B4FCE" w:rsidP="004F3151">
            <w:pPr>
              <w:snapToGrid w:val="0"/>
              <w:rPr>
                <w:rFonts w:ascii="Times New Roman" w:hAnsi="Times New Roman" w:cs="Times New Roman"/>
                <w:b/>
                <w:bCs/>
                <w:sz w:val="20"/>
                <w:szCs w:val="20"/>
              </w:rPr>
            </w:pPr>
            <w:r w:rsidRPr="009E09C3">
              <w:rPr>
                <w:rFonts w:ascii="Times New Roman" w:hAnsi="Times New Roman" w:cs="Times New Roman"/>
                <w:b/>
                <w:bCs/>
                <w:sz w:val="20"/>
                <w:szCs w:val="20"/>
              </w:rPr>
              <w:t>Периодичность мониторинга</w:t>
            </w:r>
          </w:p>
        </w:tc>
        <w:tc>
          <w:tcPr>
            <w:tcW w:w="1701" w:type="dxa"/>
          </w:tcPr>
          <w:p w14:paraId="647B30FC" w14:textId="03933300" w:rsidR="008C78D7" w:rsidRPr="009E09C3" w:rsidRDefault="007B4FCE" w:rsidP="004F3151">
            <w:pPr>
              <w:snapToGrid w:val="0"/>
              <w:rPr>
                <w:rFonts w:ascii="Times New Roman" w:hAnsi="Times New Roman" w:cs="Times New Roman"/>
                <w:b/>
                <w:bCs/>
                <w:sz w:val="20"/>
                <w:szCs w:val="20"/>
              </w:rPr>
            </w:pPr>
            <w:r w:rsidRPr="009E09C3">
              <w:rPr>
                <w:rFonts w:ascii="Times New Roman" w:hAnsi="Times New Roman" w:cs="Times New Roman"/>
                <w:b/>
                <w:bCs/>
                <w:sz w:val="20"/>
                <w:szCs w:val="20"/>
              </w:rPr>
              <w:t>Сроки / продолжительность мониторинга</w:t>
            </w:r>
          </w:p>
        </w:tc>
        <w:tc>
          <w:tcPr>
            <w:tcW w:w="1701" w:type="dxa"/>
          </w:tcPr>
          <w:p w14:paraId="651329C8" w14:textId="1A41CECD" w:rsidR="008C78D7" w:rsidRPr="009E09C3" w:rsidRDefault="007B4FCE" w:rsidP="004F3151">
            <w:pPr>
              <w:snapToGrid w:val="0"/>
              <w:rPr>
                <w:rFonts w:ascii="Times New Roman" w:hAnsi="Times New Roman" w:cs="Times New Roman"/>
                <w:b/>
                <w:bCs/>
                <w:sz w:val="20"/>
                <w:szCs w:val="20"/>
              </w:rPr>
            </w:pPr>
            <w:r w:rsidRPr="009E09C3">
              <w:rPr>
                <w:rFonts w:ascii="Times New Roman" w:hAnsi="Times New Roman" w:cs="Times New Roman"/>
                <w:b/>
                <w:bCs/>
                <w:sz w:val="20"/>
                <w:szCs w:val="20"/>
              </w:rPr>
              <w:t>Возможные ответные меры в случае возникновения проблем</w:t>
            </w:r>
          </w:p>
        </w:tc>
      </w:tr>
      <w:tr w:rsidR="007F0D48" w:rsidRPr="009E09C3" w14:paraId="230A46ED" w14:textId="77777777" w:rsidTr="00E019B9">
        <w:tc>
          <w:tcPr>
            <w:tcW w:w="1701" w:type="dxa"/>
          </w:tcPr>
          <w:p w14:paraId="70C7EB2A" w14:textId="6064F887" w:rsidR="008C78D7" w:rsidRPr="009E09C3" w:rsidRDefault="007D336C" w:rsidP="004F3151">
            <w:pPr>
              <w:snapToGrid w:val="0"/>
              <w:rPr>
                <w:rFonts w:ascii="Times New Roman" w:hAnsi="Times New Roman" w:cs="Times New Roman"/>
                <w:sz w:val="20"/>
                <w:szCs w:val="20"/>
              </w:rPr>
            </w:pPr>
            <w:r w:rsidRPr="009E09C3">
              <w:rPr>
                <w:rFonts w:ascii="Times New Roman" w:hAnsi="Times New Roman" w:cs="Times New Roman"/>
                <w:sz w:val="20"/>
                <w:szCs w:val="20"/>
              </w:rPr>
              <w:t>Консультации и раскрытие информации</w:t>
            </w:r>
          </w:p>
        </w:tc>
        <w:tc>
          <w:tcPr>
            <w:tcW w:w="1701" w:type="dxa"/>
          </w:tcPr>
          <w:p w14:paraId="40959362" w14:textId="7ACC915A"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Проектная компания</w:t>
            </w:r>
          </w:p>
        </w:tc>
        <w:tc>
          <w:tcPr>
            <w:tcW w:w="4649" w:type="dxa"/>
          </w:tcPr>
          <w:p w14:paraId="2B91BB10" w14:textId="77777777" w:rsidR="00CB1B16" w:rsidRPr="009E09C3" w:rsidRDefault="00CB1B16" w:rsidP="00CB1B16">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Доступность мероприятий по взаимодействию для уязвимых групп, включая женщин и людей с ограниченными возможностями</w:t>
            </w:r>
          </w:p>
          <w:p w14:paraId="5985FB11" w14:textId="10C21927" w:rsidR="008C78D7" w:rsidRPr="009E09C3" w:rsidRDefault="00CB1B16" w:rsidP="00CB1B16">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Возможность своевременного проведения значимых двусторонних консультаций</w:t>
            </w:r>
          </w:p>
        </w:tc>
        <w:tc>
          <w:tcPr>
            <w:tcW w:w="1701" w:type="dxa"/>
          </w:tcPr>
          <w:p w14:paraId="03FDAB59" w14:textId="26E167EB"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Затронутые сообщества</w:t>
            </w:r>
          </w:p>
        </w:tc>
        <w:tc>
          <w:tcPr>
            <w:tcW w:w="1701" w:type="dxa"/>
          </w:tcPr>
          <w:p w14:paraId="35A32596" w14:textId="2DDD64B5"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Ежеквартально</w:t>
            </w:r>
          </w:p>
        </w:tc>
        <w:tc>
          <w:tcPr>
            <w:tcW w:w="1701" w:type="dxa"/>
          </w:tcPr>
          <w:p w14:paraId="4EE5C46E" w14:textId="793551E5"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На протяжении всего цикла проекта</w:t>
            </w:r>
          </w:p>
        </w:tc>
        <w:tc>
          <w:tcPr>
            <w:tcW w:w="1701" w:type="dxa"/>
          </w:tcPr>
          <w:p w14:paraId="5FADA11A" w14:textId="2BC7B677" w:rsidR="008C78D7" w:rsidRPr="009E09C3" w:rsidRDefault="00CB1B16" w:rsidP="004F3151">
            <w:pPr>
              <w:snapToGrid w:val="0"/>
              <w:rPr>
                <w:rFonts w:ascii="Times New Roman" w:hAnsi="Times New Roman" w:cs="Times New Roman"/>
                <w:sz w:val="20"/>
                <w:szCs w:val="20"/>
              </w:rPr>
            </w:pPr>
            <w:r w:rsidRPr="009E09C3">
              <w:rPr>
                <w:rFonts w:ascii="Times New Roman" w:hAnsi="Times New Roman" w:cs="Times New Roman"/>
                <w:sz w:val="20"/>
                <w:szCs w:val="20"/>
              </w:rPr>
              <w:t>Проводить более подходящие методы консультаций в соответствии с потребностями сообществ</w:t>
            </w:r>
          </w:p>
        </w:tc>
      </w:tr>
      <w:tr w:rsidR="007F0D48" w:rsidRPr="009E09C3" w14:paraId="300E7A0D" w14:textId="77777777" w:rsidTr="00E019B9">
        <w:tc>
          <w:tcPr>
            <w:tcW w:w="1701" w:type="dxa"/>
          </w:tcPr>
          <w:p w14:paraId="5C4FBBD3" w14:textId="0158CEDB" w:rsidR="008C78D7" w:rsidRPr="009E09C3" w:rsidRDefault="00CB1B16" w:rsidP="004F3151">
            <w:pPr>
              <w:snapToGrid w:val="0"/>
              <w:rPr>
                <w:rFonts w:ascii="Times New Roman" w:hAnsi="Times New Roman" w:cs="Times New Roman"/>
                <w:sz w:val="20"/>
                <w:szCs w:val="20"/>
              </w:rPr>
            </w:pPr>
            <w:r w:rsidRPr="009E09C3">
              <w:rPr>
                <w:rFonts w:ascii="Times New Roman" w:hAnsi="Times New Roman" w:cs="Times New Roman"/>
                <w:sz w:val="20"/>
                <w:szCs w:val="20"/>
              </w:rPr>
              <w:t>Общественные жалобы</w:t>
            </w:r>
          </w:p>
        </w:tc>
        <w:tc>
          <w:tcPr>
            <w:tcW w:w="1701" w:type="dxa"/>
          </w:tcPr>
          <w:p w14:paraId="79E583A9" w14:textId="02853272"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Проектная компания</w:t>
            </w:r>
          </w:p>
          <w:p w14:paraId="74F8EDD1" w14:textId="77777777" w:rsidR="008C78D7" w:rsidRPr="009E09C3" w:rsidRDefault="008C78D7" w:rsidP="004F3151">
            <w:pPr>
              <w:snapToGrid w:val="0"/>
              <w:rPr>
                <w:rFonts w:ascii="Times New Roman" w:hAnsi="Times New Roman" w:cs="Times New Roman"/>
                <w:sz w:val="20"/>
                <w:szCs w:val="20"/>
              </w:rPr>
            </w:pPr>
          </w:p>
        </w:tc>
        <w:tc>
          <w:tcPr>
            <w:tcW w:w="4649" w:type="dxa"/>
          </w:tcPr>
          <w:p w14:paraId="54AFB7A7" w14:textId="77777777" w:rsidR="00A6743A" w:rsidRPr="009E09C3" w:rsidRDefault="00A6743A" w:rsidP="00A6743A">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 xml:space="preserve">Количество жалоб </w:t>
            </w:r>
          </w:p>
          <w:p w14:paraId="74257355" w14:textId="77777777" w:rsidR="00A6743A" w:rsidRPr="009E09C3" w:rsidRDefault="00A6743A" w:rsidP="00A6743A">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Виды жалоб</w:t>
            </w:r>
          </w:p>
          <w:p w14:paraId="5BC672C5" w14:textId="7688409A" w:rsidR="00A6743A" w:rsidRPr="009E09C3" w:rsidRDefault="00A6743A" w:rsidP="00A6743A">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Количество жалоб, связанных с ГН</w:t>
            </w:r>
            <w:r w:rsidRPr="009E09C3">
              <w:rPr>
                <w:rFonts w:ascii="Times New Roman" w:hAnsi="Times New Roman" w:cs="Times New Roman"/>
                <w:sz w:val="20"/>
                <w:szCs w:val="20"/>
              </w:rPr>
              <w:t>Д</w:t>
            </w:r>
          </w:p>
          <w:p w14:paraId="672DE92C" w14:textId="77777777" w:rsidR="00A6743A" w:rsidRPr="009E09C3" w:rsidRDefault="00A6743A" w:rsidP="00A6743A">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Соответствующие меры по закрытию жалоб и действия по предотвращению повторения</w:t>
            </w:r>
          </w:p>
          <w:p w14:paraId="4F729BEC" w14:textId="6757359E" w:rsidR="008C78D7" w:rsidRPr="009E09C3" w:rsidRDefault="00A6743A" w:rsidP="00A6743A">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Жалобы закрыты в установленные сроки</w:t>
            </w:r>
          </w:p>
        </w:tc>
        <w:tc>
          <w:tcPr>
            <w:tcW w:w="1701" w:type="dxa"/>
          </w:tcPr>
          <w:p w14:paraId="7AD47C4E" w14:textId="66AE79F1"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Затронутые сообщества</w:t>
            </w:r>
          </w:p>
        </w:tc>
        <w:tc>
          <w:tcPr>
            <w:tcW w:w="1701" w:type="dxa"/>
          </w:tcPr>
          <w:p w14:paraId="44B1B8CB" w14:textId="7510A263"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Ежеквартально</w:t>
            </w:r>
          </w:p>
        </w:tc>
        <w:tc>
          <w:tcPr>
            <w:tcW w:w="1701" w:type="dxa"/>
          </w:tcPr>
          <w:p w14:paraId="710B1258" w14:textId="751EFB57"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На протяжении всего цикла проекта</w:t>
            </w:r>
          </w:p>
        </w:tc>
        <w:tc>
          <w:tcPr>
            <w:tcW w:w="1701" w:type="dxa"/>
          </w:tcPr>
          <w:p w14:paraId="50CBA890" w14:textId="36D575EE" w:rsidR="008C78D7" w:rsidRPr="009E09C3" w:rsidRDefault="00A6743A" w:rsidP="004F3151">
            <w:pPr>
              <w:snapToGrid w:val="0"/>
              <w:rPr>
                <w:rFonts w:ascii="Times New Roman" w:hAnsi="Times New Roman" w:cs="Times New Roman"/>
                <w:sz w:val="20"/>
                <w:szCs w:val="20"/>
              </w:rPr>
            </w:pPr>
            <w:r w:rsidRPr="009E09C3">
              <w:rPr>
                <w:rFonts w:ascii="Times New Roman" w:hAnsi="Times New Roman" w:cs="Times New Roman"/>
                <w:sz w:val="20"/>
                <w:szCs w:val="20"/>
              </w:rPr>
              <w:t>Пересмотр системы и потенциала управления жалобами</w:t>
            </w:r>
          </w:p>
        </w:tc>
      </w:tr>
      <w:tr w:rsidR="007F0D48" w:rsidRPr="009E09C3" w14:paraId="2628A0A4" w14:textId="77777777" w:rsidTr="00E019B9">
        <w:tc>
          <w:tcPr>
            <w:tcW w:w="1701" w:type="dxa"/>
          </w:tcPr>
          <w:p w14:paraId="366D011E" w14:textId="18FF4FBF" w:rsidR="008C78D7" w:rsidRPr="009E09C3" w:rsidRDefault="00A6743A" w:rsidP="004F3151">
            <w:pPr>
              <w:snapToGrid w:val="0"/>
              <w:rPr>
                <w:rFonts w:ascii="Times New Roman" w:hAnsi="Times New Roman" w:cs="Times New Roman"/>
                <w:sz w:val="20"/>
                <w:szCs w:val="20"/>
              </w:rPr>
            </w:pPr>
            <w:r w:rsidRPr="009E09C3">
              <w:rPr>
                <w:rFonts w:ascii="Times New Roman" w:hAnsi="Times New Roman" w:cs="Times New Roman"/>
                <w:sz w:val="20"/>
                <w:szCs w:val="20"/>
              </w:rPr>
              <w:t>Обучение</w:t>
            </w:r>
          </w:p>
        </w:tc>
        <w:tc>
          <w:tcPr>
            <w:tcW w:w="1701" w:type="dxa"/>
          </w:tcPr>
          <w:p w14:paraId="0ED09ED0" w14:textId="7CED207E"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Проектная компания</w:t>
            </w:r>
          </w:p>
        </w:tc>
        <w:tc>
          <w:tcPr>
            <w:tcW w:w="4649" w:type="dxa"/>
          </w:tcPr>
          <w:p w14:paraId="52B62B8B" w14:textId="77777777" w:rsidR="00A6743A" w:rsidRPr="009E09C3" w:rsidRDefault="00A6743A" w:rsidP="00A6743A">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Количество сотрудников, прошедших обучение по вопросам прав человека, даты проведения курсов и повышения квалификации</w:t>
            </w:r>
          </w:p>
          <w:p w14:paraId="31B166F6" w14:textId="77777777" w:rsidR="00A6743A" w:rsidRPr="009E09C3" w:rsidRDefault="00A6743A" w:rsidP="00A6743A">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Включение вопросов прав человека в вводный инструктаж</w:t>
            </w:r>
          </w:p>
          <w:p w14:paraId="63CB9251" w14:textId="735E3A00" w:rsidR="008C78D7" w:rsidRPr="009E09C3" w:rsidRDefault="00A6743A" w:rsidP="00A6743A">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Понимание работниками тем, связанных с правами человека (например, ГН</w:t>
            </w:r>
            <w:r w:rsidRPr="009E09C3">
              <w:rPr>
                <w:rFonts w:ascii="Times New Roman" w:hAnsi="Times New Roman" w:cs="Times New Roman"/>
                <w:sz w:val="20"/>
                <w:szCs w:val="20"/>
              </w:rPr>
              <w:t>Д</w:t>
            </w:r>
            <w:r w:rsidRPr="009E09C3">
              <w:rPr>
                <w:rFonts w:ascii="Times New Roman" w:hAnsi="Times New Roman" w:cs="Times New Roman"/>
                <w:sz w:val="20"/>
                <w:szCs w:val="20"/>
              </w:rPr>
              <w:t>)</w:t>
            </w:r>
          </w:p>
        </w:tc>
        <w:tc>
          <w:tcPr>
            <w:tcW w:w="1701" w:type="dxa"/>
          </w:tcPr>
          <w:p w14:paraId="13B929F6" w14:textId="77D91693"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Персонал проекта на объекте</w:t>
            </w:r>
          </w:p>
        </w:tc>
        <w:tc>
          <w:tcPr>
            <w:tcW w:w="1701" w:type="dxa"/>
          </w:tcPr>
          <w:p w14:paraId="418B717F" w14:textId="216D03AF"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Ежеквартально</w:t>
            </w:r>
          </w:p>
        </w:tc>
        <w:tc>
          <w:tcPr>
            <w:tcW w:w="1701" w:type="dxa"/>
          </w:tcPr>
          <w:p w14:paraId="1D8DF8A5" w14:textId="6709F804"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На протяжении всего цикла проекта</w:t>
            </w:r>
          </w:p>
        </w:tc>
        <w:tc>
          <w:tcPr>
            <w:tcW w:w="1701" w:type="dxa"/>
          </w:tcPr>
          <w:p w14:paraId="13B51D10" w14:textId="0459B4B2" w:rsidR="008C78D7" w:rsidRPr="009E09C3" w:rsidRDefault="00A6743A" w:rsidP="00A6743A">
            <w:pPr>
              <w:snapToGrid w:val="0"/>
              <w:rPr>
                <w:rFonts w:ascii="Times New Roman" w:hAnsi="Times New Roman" w:cs="Times New Roman"/>
                <w:sz w:val="20"/>
                <w:szCs w:val="20"/>
              </w:rPr>
            </w:pPr>
            <w:r w:rsidRPr="009E09C3">
              <w:rPr>
                <w:rFonts w:ascii="Times New Roman" w:hAnsi="Times New Roman" w:cs="Times New Roman"/>
                <w:sz w:val="20"/>
                <w:szCs w:val="20"/>
              </w:rPr>
              <w:t>Активизация усилий по обучению, привлечение внешних специалистов для оказания помощи</w:t>
            </w:r>
          </w:p>
        </w:tc>
      </w:tr>
      <w:tr w:rsidR="007F0D48" w:rsidRPr="009E09C3" w14:paraId="366DD1C5" w14:textId="77777777" w:rsidTr="00E019B9">
        <w:tc>
          <w:tcPr>
            <w:tcW w:w="1701" w:type="dxa"/>
          </w:tcPr>
          <w:p w14:paraId="7FA78565" w14:textId="0B2209AB" w:rsidR="008C78D7" w:rsidRPr="009E09C3" w:rsidRDefault="00A6743A" w:rsidP="004F3151">
            <w:pPr>
              <w:snapToGrid w:val="0"/>
              <w:rPr>
                <w:rFonts w:ascii="Times New Roman" w:hAnsi="Times New Roman" w:cs="Times New Roman"/>
                <w:sz w:val="20"/>
                <w:szCs w:val="20"/>
              </w:rPr>
            </w:pPr>
            <w:r w:rsidRPr="009E09C3">
              <w:rPr>
                <w:rFonts w:ascii="Times New Roman" w:hAnsi="Times New Roman" w:cs="Times New Roman"/>
                <w:sz w:val="20"/>
                <w:szCs w:val="20"/>
              </w:rPr>
              <w:lastRenderedPageBreak/>
              <w:t>Политика в области прав человека</w:t>
            </w:r>
          </w:p>
        </w:tc>
        <w:tc>
          <w:tcPr>
            <w:tcW w:w="1701" w:type="dxa"/>
          </w:tcPr>
          <w:p w14:paraId="58B58161" w14:textId="390399AB"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Проектная компания</w:t>
            </w:r>
          </w:p>
          <w:p w14:paraId="463152A9" w14:textId="77777777" w:rsidR="008C78D7" w:rsidRPr="009E09C3" w:rsidRDefault="008C78D7" w:rsidP="004F3151">
            <w:pPr>
              <w:snapToGrid w:val="0"/>
              <w:rPr>
                <w:rFonts w:ascii="Times New Roman" w:hAnsi="Times New Roman" w:cs="Times New Roman"/>
                <w:sz w:val="20"/>
                <w:szCs w:val="20"/>
              </w:rPr>
            </w:pPr>
          </w:p>
        </w:tc>
        <w:tc>
          <w:tcPr>
            <w:tcW w:w="4649" w:type="dxa"/>
          </w:tcPr>
          <w:p w14:paraId="32641813" w14:textId="77777777" w:rsidR="00514664" w:rsidRPr="009E09C3" w:rsidRDefault="00514664" w:rsidP="00514664">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Приверженность высшего руководства политике в области прав человека</w:t>
            </w:r>
          </w:p>
          <w:p w14:paraId="55F13576" w14:textId="44FC70F6" w:rsidR="008C78D7" w:rsidRPr="009E09C3" w:rsidRDefault="00514664" w:rsidP="00514664">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Контрактные положения, обязывающие подрядчика EPC/O&amp;M придерживаться политики в области прав человека</w:t>
            </w:r>
          </w:p>
        </w:tc>
        <w:tc>
          <w:tcPr>
            <w:tcW w:w="1701" w:type="dxa"/>
          </w:tcPr>
          <w:p w14:paraId="219CCE5B" w14:textId="3E522B17" w:rsidR="008C78D7" w:rsidRPr="009E09C3" w:rsidRDefault="007D336C" w:rsidP="004F3151">
            <w:pPr>
              <w:snapToGrid w:val="0"/>
              <w:rPr>
                <w:rFonts w:ascii="Times New Roman" w:hAnsi="Times New Roman" w:cs="Times New Roman"/>
                <w:sz w:val="20"/>
                <w:szCs w:val="20"/>
              </w:rPr>
            </w:pPr>
            <w:r w:rsidRPr="009E09C3">
              <w:rPr>
                <w:rFonts w:ascii="Times New Roman" w:hAnsi="Times New Roman" w:cs="Times New Roman"/>
                <w:sz w:val="20"/>
                <w:szCs w:val="20"/>
              </w:rPr>
              <w:t>Руководители проектов на объекте</w:t>
            </w:r>
          </w:p>
        </w:tc>
        <w:tc>
          <w:tcPr>
            <w:tcW w:w="1701" w:type="dxa"/>
          </w:tcPr>
          <w:p w14:paraId="17A52E69" w14:textId="1BE511B8" w:rsidR="008C78D7" w:rsidRPr="009E09C3" w:rsidRDefault="00514664" w:rsidP="004F3151">
            <w:pPr>
              <w:snapToGrid w:val="0"/>
              <w:rPr>
                <w:rFonts w:ascii="Times New Roman" w:hAnsi="Times New Roman" w:cs="Times New Roman"/>
                <w:sz w:val="20"/>
                <w:szCs w:val="20"/>
              </w:rPr>
            </w:pPr>
            <w:r w:rsidRPr="009E09C3">
              <w:rPr>
                <w:rFonts w:ascii="Times New Roman" w:hAnsi="Times New Roman" w:cs="Times New Roman"/>
                <w:sz w:val="20"/>
                <w:szCs w:val="20"/>
              </w:rPr>
              <w:t>Разовый</w:t>
            </w:r>
          </w:p>
          <w:p w14:paraId="36F23236" w14:textId="77777777" w:rsidR="008C78D7" w:rsidRPr="009E09C3" w:rsidRDefault="008C78D7" w:rsidP="004F3151">
            <w:pPr>
              <w:snapToGrid w:val="0"/>
              <w:rPr>
                <w:rFonts w:ascii="Times New Roman" w:hAnsi="Times New Roman" w:cs="Times New Roman"/>
                <w:sz w:val="20"/>
                <w:szCs w:val="20"/>
              </w:rPr>
            </w:pPr>
          </w:p>
        </w:tc>
        <w:tc>
          <w:tcPr>
            <w:tcW w:w="1701" w:type="dxa"/>
          </w:tcPr>
          <w:p w14:paraId="047D00B6" w14:textId="01D63F4A" w:rsidR="008C78D7" w:rsidRPr="009E09C3" w:rsidRDefault="00514664" w:rsidP="004F3151">
            <w:pPr>
              <w:snapToGrid w:val="0"/>
              <w:rPr>
                <w:rFonts w:ascii="Times New Roman" w:hAnsi="Times New Roman" w:cs="Times New Roman"/>
                <w:sz w:val="20"/>
                <w:szCs w:val="20"/>
              </w:rPr>
            </w:pPr>
            <w:r w:rsidRPr="009E09C3">
              <w:rPr>
                <w:rFonts w:ascii="Times New Roman" w:hAnsi="Times New Roman" w:cs="Times New Roman"/>
                <w:sz w:val="20"/>
                <w:szCs w:val="20"/>
              </w:rPr>
              <w:t>Один раз в начале строительства и один раз в начале эксплуатации</w:t>
            </w:r>
          </w:p>
        </w:tc>
        <w:tc>
          <w:tcPr>
            <w:tcW w:w="1701" w:type="dxa"/>
          </w:tcPr>
          <w:p w14:paraId="4A90F758" w14:textId="2FCE5962" w:rsidR="008C78D7" w:rsidRPr="009E09C3" w:rsidRDefault="00514664" w:rsidP="004F3151">
            <w:pPr>
              <w:snapToGrid w:val="0"/>
              <w:rPr>
                <w:rFonts w:ascii="Times New Roman" w:hAnsi="Times New Roman" w:cs="Times New Roman"/>
                <w:sz w:val="20"/>
                <w:szCs w:val="20"/>
              </w:rPr>
            </w:pPr>
            <w:r w:rsidRPr="009E09C3">
              <w:rPr>
                <w:rFonts w:ascii="Times New Roman" w:hAnsi="Times New Roman" w:cs="Times New Roman"/>
                <w:sz w:val="20"/>
                <w:szCs w:val="20"/>
              </w:rPr>
              <w:t>Активизация усилий по обучению, привлечение внешних специалистов для оказания помощи</w:t>
            </w:r>
          </w:p>
        </w:tc>
      </w:tr>
      <w:tr w:rsidR="007F0D48" w:rsidRPr="009E09C3" w14:paraId="3A4FE628" w14:textId="77777777" w:rsidTr="00E019B9">
        <w:tc>
          <w:tcPr>
            <w:tcW w:w="1701" w:type="dxa"/>
          </w:tcPr>
          <w:p w14:paraId="2E155480" w14:textId="7E8E930F" w:rsidR="008C78D7" w:rsidRPr="009E09C3" w:rsidRDefault="00514664" w:rsidP="004F3151">
            <w:pPr>
              <w:snapToGrid w:val="0"/>
              <w:rPr>
                <w:rFonts w:ascii="Times New Roman" w:hAnsi="Times New Roman" w:cs="Times New Roman"/>
                <w:sz w:val="20"/>
                <w:szCs w:val="20"/>
              </w:rPr>
            </w:pPr>
            <w:r w:rsidRPr="009E09C3">
              <w:rPr>
                <w:rFonts w:ascii="Times New Roman" w:hAnsi="Times New Roman" w:cs="Times New Roman"/>
                <w:sz w:val="20"/>
                <w:szCs w:val="20"/>
              </w:rPr>
              <w:t xml:space="preserve">Меры по борьбе с </w:t>
            </w:r>
            <w:r w:rsidRPr="009E09C3">
              <w:rPr>
                <w:rFonts w:ascii="Times New Roman" w:hAnsi="Times New Roman" w:cs="Times New Roman"/>
                <w:sz w:val="20"/>
                <w:szCs w:val="20"/>
              </w:rPr>
              <w:t>ГНД</w:t>
            </w:r>
          </w:p>
        </w:tc>
        <w:tc>
          <w:tcPr>
            <w:tcW w:w="1701" w:type="dxa"/>
          </w:tcPr>
          <w:p w14:paraId="7851DBE0" w14:textId="42905207" w:rsidR="00EB2BE5"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Проектная компания</w:t>
            </w:r>
            <w:r w:rsidR="008C78D7" w:rsidRPr="009E09C3">
              <w:rPr>
                <w:rFonts w:ascii="Times New Roman" w:hAnsi="Times New Roman" w:cs="Times New Roman"/>
                <w:sz w:val="20"/>
                <w:szCs w:val="20"/>
              </w:rPr>
              <w:t xml:space="preserve"> </w:t>
            </w:r>
          </w:p>
          <w:p w14:paraId="0357757D" w14:textId="47079750" w:rsidR="008C78D7" w:rsidRPr="009E09C3" w:rsidRDefault="007D336C" w:rsidP="004F3151">
            <w:pPr>
              <w:snapToGrid w:val="0"/>
              <w:rPr>
                <w:rFonts w:ascii="Times New Roman" w:hAnsi="Times New Roman" w:cs="Times New Roman"/>
                <w:sz w:val="20"/>
                <w:szCs w:val="20"/>
              </w:rPr>
            </w:pPr>
            <w:r w:rsidRPr="009E09C3">
              <w:rPr>
                <w:rFonts w:ascii="Times New Roman" w:hAnsi="Times New Roman" w:cs="Times New Roman"/>
                <w:sz w:val="20"/>
                <w:szCs w:val="20"/>
              </w:rPr>
              <w:t>ПЗС-подрядчик</w:t>
            </w:r>
          </w:p>
        </w:tc>
        <w:tc>
          <w:tcPr>
            <w:tcW w:w="4649" w:type="dxa"/>
          </w:tcPr>
          <w:p w14:paraId="71E92048" w14:textId="77777777" w:rsidR="00B57743" w:rsidRPr="009E09C3" w:rsidRDefault="00B57743" w:rsidP="00B57743">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Приверженность высшего руководства политике в области ГНД</w:t>
            </w:r>
          </w:p>
          <w:p w14:paraId="178861E5" w14:textId="77777777" w:rsidR="00B57743" w:rsidRPr="009E09C3" w:rsidRDefault="00B57743" w:rsidP="00B57743">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Количество подписавших кодекс поведения работников в % от числа работников проекта</w:t>
            </w:r>
          </w:p>
          <w:p w14:paraId="66204BDB" w14:textId="142EDAD6" w:rsidR="00B57743" w:rsidRPr="009E09C3" w:rsidRDefault="00B57743" w:rsidP="00B57743">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Пересмотр механизмов рассмотрения жалоб на ГНД</w:t>
            </w:r>
            <w:r w:rsidRPr="009E09C3">
              <w:rPr>
                <w:rFonts w:ascii="Times New Roman" w:hAnsi="Times New Roman" w:cs="Times New Roman"/>
                <w:sz w:val="20"/>
                <w:szCs w:val="20"/>
              </w:rPr>
              <w:t xml:space="preserve"> </w:t>
            </w:r>
            <w:r w:rsidRPr="009E09C3">
              <w:rPr>
                <w:rFonts w:ascii="Times New Roman" w:hAnsi="Times New Roman" w:cs="Times New Roman"/>
                <w:sz w:val="20"/>
                <w:szCs w:val="20"/>
              </w:rPr>
              <w:t>и удовлетворительное завершение проекта</w:t>
            </w:r>
          </w:p>
          <w:p w14:paraId="0D044B2F" w14:textId="3529B2D4" w:rsidR="008C78D7" w:rsidRPr="009E09C3" w:rsidRDefault="00B57743" w:rsidP="00B57743">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Контрактные положения для подрядчика EPC/O&amp;M по соблюдению политики ГНД</w:t>
            </w:r>
          </w:p>
        </w:tc>
        <w:tc>
          <w:tcPr>
            <w:tcW w:w="1701" w:type="dxa"/>
          </w:tcPr>
          <w:p w14:paraId="78C50F14" w14:textId="31940881" w:rsidR="008C78D7" w:rsidRPr="009E09C3" w:rsidRDefault="007D336C" w:rsidP="004F3151">
            <w:pPr>
              <w:snapToGrid w:val="0"/>
              <w:rPr>
                <w:rFonts w:ascii="Times New Roman" w:hAnsi="Times New Roman" w:cs="Times New Roman"/>
                <w:sz w:val="20"/>
                <w:szCs w:val="20"/>
              </w:rPr>
            </w:pPr>
            <w:r w:rsidRPr="009E09C3">
              <w:rPr>
                <w:rFonts w:ascii="Times New Roman" w:hAnsi="Times New Roman" w:cs="Times New Roman"/>
                <w:sz w:val="20"/>
                <w:szCs w:val="20"/>
              </w:rPr>
              <w:t>Руководители проекта и персонал на объекте</w:t>
            </w:r>
          </w:p>
        </w:tc>
        <w:tc>
          <w:tcPr>
            <w:tcW w:w="1701" w:type="dxa"/>
          </w:tcPr>
          <w:p w14:paraId="3AE07DA2" w14:textId="38993C97"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Ежеквартально</w:t>
            </w:r>
          </w:p>
        </w:tc>
        <w:tc>
          <w:tcPr>
            <w:tcW w:w="1701" w:type="dxa"/>
          </w:tcPr>
          <w:p w14:paraId="514083FF" w14:textId="3B4B9326"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На протяжении всего цикла проекта</w:t>
            </w:r>
          </w:p>
        </w:tc>
        <w:tc>
          <w:tcPr>
            <w:tcW w:w="1701" w:type="dxa"/>
          </w:tcPr>
          <w:p w14:paraId="3314A6CD" w14:textId="50EAE656" w:rsidR="008C78D7" w:rsidRPr="009E09C3" w:rsidRDefault="00B57743" w:rsidP="004F3151">
            <w:pPr>
              <w:snapToGrid w:val="0"/>
              <w:rPr>
                <w:rFonts w:ascii="Times New Roman" w:hAnsi="Times New Roman" w:cs="Times New Roman"/>
                <w:sz w:val="20"/>
                <w:szCs w:val="20"/>
              </w:rPr>
            </w:pPr>
            <w:r w:rsidRPr="009E09C3">
              <w:rPr>
                <w:rFonts w:ascii="Times New Roman" w:hAnsi="Times New Roman" w:cs="Times New Roman"/>
                <w:sz w:val="20"/>
                <w:szCs w:val="20"/>
              </w:rPr>
              <w:t>Пересмотр системы и потенциала управления жалобами</w:t>
            </w:r>
          </w:p>
        </w:tc>
      </w:tr>
      <w:tr w:rsidR="007F0D48" w:rsidRPr="009E09C3" w14:paraId="7FC975A8" w14:textId="77777777" w:rsidTr="00E019B9">
        <w:tc>
          <w:tcPr>
            <w:tcW w:w="1701" w:type="dxa"/>
          </w:tcPr>
          <w:p w14:paraId="263D64A6" w14:textId="6A02A711" w:rsidR="008C78D7" w:rsidRPr="009E09C3" w:rsidRDefault="00B57743" w:rsidP="004F3151">
            <w:pPr>
              <w:snapToGrid w:val="0"/>
              <w:rPr>
                <w:rFonts w:ascii="Times New Roman" w:hAnsi="Times New Roman" w:cs="Times New Roman"/>
                <w:sz w:val="20"/>
                <w:szCs w:val="20"/>
              </w:rPr>
            </w:pPr>
            <w:r w:rsidRPr="009E09C3">
              <w:rPr>
                <w:rFonts w:ascii="Times New Roman" w:hAnsi="Times New Roman" w:cs="Times New Roman"/>
                <w:sz w:val="20"/>
                <w:szCs w:val="20"/>
              </w:rPr>
              <w:t>Стратегия доступа к средствам правовой защиты</w:t>
            </w:r>
          </w:p>
        </w:tc>
        <w:tc>
          <w:tcPr>
            <w:tcW w:w="1701" w:type="dxa"/>
          </w:tcPr>
          <w:p w14:paraId="1C4AFF29" w14:textId="7E48C435"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Проектная компания</w:t>
            </w:r>
          </w:p>
          <w:p w14:paraId="042B8CFB" w14:textId="2C0AB559" w:rsidR="008C78D7" w:rsidRPr="009E09C3" w:rsidRDefault="007D336C" w:rsidP="004F3151">
            <w:pPr>
              <w:snapToGrid w:val="0"/>
              <w:rPr>
                <w:rFonts w:ascii="Times New Roman" w:hAnsi="Times New Roman" w:cs="Times New Roman"/>
                <w:sz w:val="20"/>
                <w:szCs w:val="20"/>
              </w:rPr>
            </w:pPr>
            <w:r w:rsidRPr="009E09C3">
              <w:rPr>
                <w:rFonts w:ascii="Times New Roman" w:hAnsi="Times New Roman" w:cs="Times New Roman"/>
                <w:sz w:val="20"/>
                <w:szCs w:val="20"/>
              </w:rPr>
              <w:t>ПЗС-подрядчик</w:t>
            </w:r>
          </w:p>
        </w:tc>
        <w:tc>
          <w:tcPr>
            <w:tcW w:w="4649" w:type="dxa"/>
          </w:tcPr>
          <w:p w14:paraId="410ADB3E" w14:textId="77777777" w:rsidR="000D718D" w:rsidRPr="009E09C3" w:rsidRDefault="000D718D" w:rsidP="000D718D">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Количество случаев использования стратегии доступа к средствам правовой защиты</w:t>
            </w:r>
          </w:p>
          <w:p w14:paraId="5889A98C" w14:textId="77777777" w:rsidR="000D718D" w:rsidRPr="009E09C3" w:rsidRDefault="000D718D" w:rsidP="000D718D">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Количество успешно предоставленных средств правовой защиты в связи с нарушениями прав человека (сколько человек пострадало, подписали заявления о том, что они удовлетворены результатами)</w:t>
            </w:r>
          </w:p>
          <w:p w14:paraId="0DC37C1C" w14:textId="343A3966" w:rsidR="008C78D7" w:rsidRPr="009E09C3" w:rsidRDefault="000D718D" w:rsidP="000D718D">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Контрактные положения, обязывающие подрядчика EPC/O&amp;M придерживаться стратегии доступа к средствам правовой защиты</w:t>
            </w:r>
          </w:p>
        </w:tc>
        <w:tc>
          <w:tcPr>
            <w:tcW w:w="1701" w:type="dxa"/>
          </w:tcPr>
          <w:p w14:paraId="1F7CF3F9" w14:textId="3135A67D" w:rsidR="008C78D7" w:rsidRPr="009E09C3" w:rsidRDefault="007D336C" w:rsidP="004F3151">
            <w:pPr>
              <w:snapToGrid w:val="0"/>
              <w:rPr>
                <w:rFonts w:ascii="Times New Roman" w:hAnsi="Times New Roman" w:cs="Times New Roman"/>
                <w:sz w:val="20"/>
                <w:szCs w:val="20"/>
              </w:rPr>
            </w:pPr>
            <w:r w:rsidRPr="009E09C3">
              <w:rPr>
                <w:rFonts w:ascii="Times New Roman" w:hAnsi="Times New Roman" w:cs="Times New Roman"/>
                <w:sz w:val="20"/>
                <w:szCs w:val="20"/>
              </w:rPr>
              <w:t>Руководители проектов на объекте</w:t>
            </w:r>
          </w:p>
        </w:tc>
        <w:tc>
          <w:tcPr>
            <w:tcW w:w="1701" w:type="dxa"/>
          </w:tcPr>
          <w:p w14:paraId="17A85AF8" w14:textId="1027B353"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Ежеквартально</w:t>
            </w:r>
          </w:p>
        </w:tc>
        <w:tc>
          <w:tcPr>
            <w:tcW w:w="1701" w:type="dxa"/>
          </w:tcPr>
          <w:p w14:paraId="30B6A8D2" w14:textId="36F4660A"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На протяжении всего цикла проекта</w:t>
            </w:r>
          </w:p>
        </w:tc>
        <w:tc>
          <w:tcPr>
            <w:tcW w:w="1701" w:type="dxa"/>
          </w:tcPr>
          <w:p w14:paraId="6A775A20" w14:textId="5A488662" w:rsidR="008C78D7" w:rsidRPr="009E09C3" w:rsidRDefault="000D718D" w:rsidP="004F3151">
            <w:pPr>
              <w:snapToGrid w:val="0"/>
              <w:rPr>
                <w:rFonts w:ascii="Times New Roman" w:hAnsi="Times New Roman" w:cs="Times New Roman"/>
                <w:sz w:val="20"/>
                <w:szCs w:val="20"/>
              </w:rPr>
            </w:pPr>
            <w:r w:rsidRPr="009E09C3">
              <w:rPr>
                <w:rFonts w:ascii="Times New Roman" w:hAnsi="Times New Roman" w:cs="Times New Roman"/>
                <w:sz w:val="20"/>
                <w:szCs w:val="20"/>
              </w:rPr>
              <w:t>Пересмотр стратегии доступа к средствам правовой защиты с учетом извлеченных уроков</w:t>
            </w:r>
          </w:p>
        </w:tc>
      </w:tr>
      <w:tr w:rsidR="007F0D48" w:rsidRPr="009E09C3" w14:paraId="40A2D2E7" w14:textId="77777777" w:rsidTr="00E019B9">
        <w:tc>
          <w:tcPr>
            <w:tcW w:w="1701" w:type="dxa"/>
          </w:tcPr>
          <w:p w14:paraId="6EB3ADC8" w14:textId="6C158CF6" w:rsidR="008C78D7" w:rsidRPr="009E09C3" w:rsidRDefault="000D718D" w:rsidP="004F3151">
            <w:pPr>
              <w:snapToGrid w:val="0"/>
              <w:rPr>
                <w:rFonts w:ascii="Times New Roman" w:hAnsi="Times New Roman" w:cs="Times New Roman"/>
                <w:sz w:val="20"/>
                <w:szCs w:val="20"/>
              </w:rPr>
            </w:pPr>
            <w:r w:rsidRPr="009E09C3">
              <w:rPr>
                <w:rFonts w:ascii="Times New Roman" w:hAnsi="Times New Roman" w:cs="Times New Roman"/>
                <w:sz w:val="20"/>
                <w:szCs w:val="20"/>
              </w:rPr>
              <w:t>Безопасность данных</w:t>
            </w:r>
          </w:p>
        </w:tc>
        <w:tc>
          <w:tcPr>
            <w:tcW w:w="1701" w:type="dxa"/>
          </w:tcPr>
          <w:p w14:paraId="2AF08775" w14:textId="2A21E225" w:rsidR="00EB2BE5"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Проектная компания</w:t>
            </w:r>
          </w:p>
          <w:p w14:paraId="7DAB0A95" w14:textId="5D97B877" w:rsidR="008C78D7" w:rsidRPr="009E09C3" w:rsidRDefault="007D336C" w:rsidP="004F3151">
            <w:pPr>
              <w:snapToGrid w:val="0"/>
              <w:rPr>
                <w:rFonts w:ascii="Times New Roman" w:hAnsi="Times New Roman" w:cs="Times New Roman"/>
                <w:sz w:val="20"/>
                <w:szCs w:val="20"/>
              </w:rPr>
            </w:pPr>
            <w:r w:rsidRPr="009E09C3">
              <w:rPr>
                <w:rFonts w:ascii="Times New Roman" w:hAnsi="Times New Roman" w:cs="Times New Roman"/>
                <w:sz w:val="20"/>
                <w:szCs w:val="20"/>
              </w:rPr>
              <w:t>ПЗС-подрядчик</w:t>
            </w:r>
          </w:p>
        </w:tc>
        <w:tc>
          <w:tcPr>
            <w:tcW w:w="4649" w:type="dxa"/>
          </w:tcPr>
          <w:p w14:paraId="56F8640F" w14:textId="77777777" w:rsidR="000D718D" w:rsidRPr="009E09C3" w:rsidRDefault="000D718D" w:rsidP="000D718D">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Количество случаев нарушения персональных данных</w:t>
            </w:r>
          </w:p>
          <w:p w14:paraId="1B703F83" w14:textId="1223789B" w:rsidR="008C78D7" w:rsidRPr="009E09C3" w:rsidRDefault="000D718D" w:rsidP="000D718D">
            <w:pPr>
              <w:pStyle w:val="ListParagraph"/>
              <w:numPr>
                <w:ilvl w:val="0"/>
                <w:numId w:val="27"/>
              </w:numPr>
              <w:snapToGrid w:val="0"/>
              <w:rPr>
                <w:rFonts w:ascii="Times New Roman" w:hAnsi="Times New Roman" w:cs="Times New Roman"/>
                <w:sz w:val="20"/>
                <w:szCs w:val="20"/>
              </w:rPr>
            </w:pPr>
            <w:r w:rsidRPr="009E09C3">
              <w:rPr>
                <w:rFonts w:ascii="Times New Roman" w:hAnsi="Times New Roman" w:cs="Times New Roman"/>
                <w:sz w:val="20"/>
                <w:szCs w:val="20"/>
              </w:rPr>
              <w:t>Контрактные положения, обязывающие подрядчика EPC/O&amp;M придерживаться политики безопасности данных</w:t>
            </w:r>
          </w:p>
        </w:tc>
        <w:tc>
          <w:tcPr>
            <w:tcW w:w="1701" w:type="dxa"/>
          </w:tcPr>
          <w:p w14:paraId="3C413272" w14:textId="482CC764" w:rsidR="008C78D7" w:rsidRPr="009E09C3" w:rsidRDefault="007D336C" w:rsidP="004F3151">
            <w:pPr>
              <w:snapToGrid w:val="0"/>
              <w:rPr>
                <w:rFonts w:ascii="Times New Roman" w:hAnsi="Times New Roman" w:cs="Times New Roman"/>
                <w:sz w:val="20"/>
                <w:szCs w:val="20"/>
              </w:rPr>
            </w:pPr>
            <w:r w:rsidRPr="009E09C3">
              <w:rPr>
                <w:rFonts w:ascii="Times New Roman" w:hAnsi="Times New Roman" w:cs="Times New Roman"/>
                <w:sz w:val="20"/>
                <w:szCs w:val="20"/>
              </w:rPr>
              <w:t>Руководители проектов на объекте</w:t>
            </w:r>
          </w:p>
        </w:tc>
        <w:tc>
          <w:tcPr>
            <w:tcW w:w="1701" w:type="dxa"/>
          </w:tcPr>
          <w:p w14:paraId="2C391F8C" w14:textId="3894C221"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Ежеквартально</w:t>
            </w:r>
          </w:p>
        </w:tc>
        <w:tc>
          <w:tcPr>
            <w:tcW w:w="1701" w:type="dxa"/>
          </w:tcPr>
          <w:p w14:paraId="267C196C" w14:textId="3D9E1712" w:rsidR="008C78D7" w:rsidRPr="009E09C3" w:rsidRDefault="007B4FCE" w:rsidP="004F3151">
            <w:pPr>
              <w:snapToGrid w:val="0"/>
              <w:rPr>
                <w:rFonts w:ascii="Times New Roman" w:hAnsi="Times New Roman" w:cs="Times New Roman"/>
                <w:sz w:val="20"/>
                <w:szCs w:val="20"/>
              </w:rPr>
            </w:pPr>
            <w:r w:rsidRPr="009E09C3">
              <w:rPr>
                <w:rFonts w:ascii="Times New Roman" w:hAnsi="Times New Roman" w:cs="Times New Roman"/>
                <w:sz w:val="20"/>
                <w:szCs w:val="20"/>
              </w:rPr>
              <w:t>На протяжении всего цикла проекта</w:t>
            </w:r>
          </w:p>
        </w:tc>
        <w:tc>
          <w:tcPr>
            <w:tcW w:w="1701" w:type="dxa"/>
          </w:tcPr>
          <w:p w14:paraId="01E81CBB" w14:textId="5721DC1D" w:rsidR="008C78D7" w:rsidRPr="009E09C3" w:rsidRDefault="000D718D" w:rsidP="004F3151">
            <w:pPr>
              <w:snapToGrid w:val="0"/>
              <w:rPr>
                <w:rFonts w:ascii="Times New Roman" w:hAnsi="Times New Roman" w:cs="Times New Roman"/>
                <w:sz w:val="20"/>
                <w:szCs w:val="20"/>
              </w:rPr>
            </w:pPr>
            <w:r w:rsidRPr="009E09C3">
              <w:rPr>
                <w:rFonts w:ascii="Times New Roman" w:hAnsi="Times New Roman" w:cs="Times New Roman"/>
                <w:sz w:val="20"/>
                <w:szCs w:val="20"/>
              </w:rPr>
              <w:t>Пересмотр политики и процедур по безопасному хранению и обработке данных. Обучение персонала.</w:t>
            </w:r>
          </w:p>
        </w:tc>
      </w:tr>
    </w:tbl>
    <w:p w14:paraId="41F23025" w14:textId="77777777" w:rsidR="00117F54" w:rsidRPr="009E09C3" w:rsidRDefault="00117F54" w:rsidP="00A76466">
      <w:pPr>
        <w:snapToGrid w:val="0"/>
        <w:spacing w:after="0" w:line="240" w:lineRule="auto"/>
        <w:rPr>
          <w:rFonts w:ascii="Times New Roman" w:hAnsi="Times New Roman" w:cs="Times New Roman"/>
        </w:rPr>
      </w:pPr>
    </w:p>
    <w:sectPr w:rsidR="00117F54" w:rsidRPr="009E09C3" w:rsidSect="008C78D7">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BD652" w14:textId="77777777" w:rsidR="0060288F" w:rsidRPr="000D718D" w:rsidRDefault="0060288F" w:rsidP="00E66D7E">
      <w:pPr>
        <w:spacing w:after="0" w:line="240" w:lineRule="auto"/>
      </w:pPr>
      <w:r w:rsidRPr="000D718D">
        <w:separator/>
      </w:r>
    </w:p>
  </w:endnote>
  <w:endnote w:type="continuationSeparator" w:id="0">
    <w:p w14:paraId="76BFDEC0" w14:textId="77777777" w:rsidR="0060288F" w:rsidRPr="000D718D" w:rsidRDefault="0060288F" w:rsidP="00E66D7E">
      <w:pPr>
        <w:spacing w:after="0" w:line="240" w:lineRule="auto"/>
      </w:pPr>
      <w:r w:rsidRPr="000D71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2613582"/>
      <w:docPartObj>
        <w:docPartGallery w:val="Page Numbers (Bottom of Page)"/>
        <w:docPartUnique/>
      </w:docPartObj>
    </w:sdtPr>
    <w:sdtContent>
      <w:p w14:paraId="59779E10" w14:textId="31D25278" w:rsidR="001C57E5" w:rsidRPr="000D718D" w:rsidRDefault="001C57E5" w:rsidP="008F54F1">
        <w:pPr>
          <w:pStyle w:val="Footer"/>
          <w:framePr w:wrap="none" w:vAnchor="text" w:hAnchor="margin" w:xAlign="right" w:y="1"/>
          <w:rPr>
            <w:rStyle w:val="PageNumber"/>
          </w:rPr>
        </w:pPr>
        <w:r w:rsidRPr="000D718D">
          <w:rPr>
            <w:rStyle w:val="PageNumber"/>
          </w:rPr>
          <w:fldChar w:fldCharType="begin"/>
        </w:r>
        <w:r w:rsidRPr="000D718D">
          <w:rPr>
            <w:rStyle w:val="PageNumber"/>
          </w:rPr>
          <w:instrText xml:space="preserve"> PAGE </w:instrText>
        </w:r>
        <w:r w:rsidRPr="000D718D">
          <w:rPr>
            <w:rStyle w:val="PageNumber"/>
          </w:rPr>
          <w:fldChar w:fldCharType="separate"/>
        </w:r>
        <w:r w:rsidRPr="000D718D">
          <w:rPr>
            <w:rStyle w:val="PageNumber"/>
          </w:rPr>
          <w:t>8</w:t>
        </w:r>
        <w:r w:rsidRPr="000D718D">
          <w:rPr>
            <w:rStyle w:val="PageNumber"/>
          </w:rPr>
          <w:fldChar w:fldCharType="end"/>
        </w:r>
      </w:p>
    </w:sdtContent>
  </w:sdt>
  <w:sdt>
    <w:sdtPr>
      <w:rPr>
        <w:rStyle w:val="PageNumber"/>
      </w:rPr>
      <w:id w:val="-1350637719"/>
      <w:docPartObj>
        <w:docPartGallery w:val="Page Numbers (Bottom of Page)"/>
        <w:docPartUnique/>
      </w:docPartObj>
    </w:sdtPr>
    <w:sdtContent>
      <w:p w14:paraId="79149296" w14:textId="1962109B" w:rsidR="001C57E5" w:rsidRPr="000D718D" w:rsidRDefault="001C57E5" w:rsidP="001C57E5">
        <w:pPr>
          <w:pStyle w:val="Footer"/>
          <w:framePr w:wrap="none" w:vAnchor="text" w:hAnchor="margin" w:xAlign="right" w:y="1"/>
          <w:ind w:right="360"/>
          <w:rPr>
            <w:rStyle w:val="PageNumber"/>
          </w:rPr>
        </w:pPr>
        <w:r w:rsidRPr="000D718D">
          <w:rPr>
            <w:rStyle w:val="PageNumber"/>
          </w:rPr>
          <w:fldChar w:fldCharType="begin"/>
        </w:r>
        <w:r w:rsidRPr="000D718D">
          <w:rPr>
            <w:rStyle w:val="PageNumber"/>
          </w:rPr>
          <w:instrText xml:space="preserve"> PAGE </w:instrText>
        </w:r>
        <w:r w:rsidRPr="000D718D">
          <w:rPr>
            <w:rStyle w:val="PageNumber"/>
          </w:rPr>
          <w:fldChar w:fldCharType="separate"/>
        </w:r>
        <w:r w:rsidRPr="000D718D">
          <w:rPr>
            <w:rStyle w:val="PageNumber"/>
          </w:rPr>
          <w:t>8</w:t>
        </w:r>
        <w:r w:rsidRPr="000D718D">
          <w:rPr>
            <w:rStyle w:val="PageNumber"/>
          </w:rPr>
          <w:fldChar w:fldCharType="end"/>
        </w:r>
      </w:p>
    </w:sdtContent>
  </w:sdt>
  <w:p w14:paraId="2A9815A9" w14:textId="77777777" w:rsidR="001C57E5" w:rsidRPr="000D718D" w:rsidRDefault="001C57E5" w:rsidP="001C57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sz w:val="20"/>
        <w:szCs w:val="20"/>
      </w:rPr>
      <w:id w:val="2078932973"/>
      <w:docPartObj>
        <w:docPartGallery w:val="Page Numbers (Bottom of Page)"/>
        <w:docPartUnique/>
      </w:docPartObj>
    </w:sdtPr>
    <w:sdtContent>
      <w:p w14:paraId="0C5DA66B" w14:textId="490FFA9A" w:rsidR="001C57E5" w:rsidRPr="000D718D" w:rsidRDefault="001C57E5" w:rsidP="001C57E5">
        <w:pPr>
          <w:pStyle w:val="Footer"/>
          <w:framePr w:wrap="none" w:vAnchor="text" w:hAnchor="margin" w:xAlign="right" w:y="1"/>
          <w:rPr>
            <w:rStyle w:val="PageNumber"/>
            <w:rFonts w:ascii="Times New Roman" w:hAnsi="Times New Roman" w:cs="Times New Roman"/>
            <w:sz w:val="20"/>
            <w:szCs w:val="20"/>
          </w:rPr>
        </w:pPr>
        <w:r w:rsidRPr="000D718D">
          <w:rPr>
            <w:rStyle w:val="PageNumber"/>
            <w:rFonts w:ascii="Times New Roman" w:hAnsi="Times New Roman" w:cs="Times New Roman"/>
            <w:sz w:val="20"/>
            <w:szCs w:val="20"/>
          </w:rPr>
          <w:fldChar w:fldCharType="begin"/>
        </w:r>
        <w:r w:rsidRPr="000D718D">
          <w:rPr>
            <w:rStyle w:val="PageNumber"/>
            <w:rFonts w:ascii="Times New Roman" w:hAnsi="Times New Roman" w:cs="Times New Roman"/>
            <w:sz w:val="20"/>
            <w:szCs w:val="20"/>
          </w:rPr>
          <w:instrText xml:space="preserve"> PAGE </w:instrText>
        </w:r>
        <w:r w:rsidRPr="000D718D">
          <w:rPr>
            <w:rStyle w:val="PageNumber"/>
            <w:rFonts w:ascii="Times New Roman" w:hAnsi="Times New Roman" w:cs="Times New Roman"/>
            <w:sz w:val="20"/>
            <w:szCs w:val="20"/>
          </w:rPr>
          <w:fldChar w:fldCharType="separate"/>
        </w:r>
        <w:r w:rsidRPr="000D718D">
          <w:rPr>
            <w:rStyle w:val="PageNumber"/>
            <w:rFonts w:ascii="Times New Roman" w:hAnsi="Times New Roman" w:cs="Times New Roman"/>
            <w:sz w:val="20"/>
            <w:szCs w:val="20"/>
          </w:rPr>
          <w:t>10</w:t>
        </w:r>
        <w:r w:rsidRPr="000D718D">
          <w:rPr>
            <w:rStyle w:val="PageNumber"/>
            <w:rFonts w:ascii="Times New Roman" w:hAnsi="Times New Roman" w:cs="Times New Roman"/>
            <w:sz w:val="20"/>
            <w:szCs w:val="20"/>
          </w:rPr>
          <w:fldChar w:fldCharType="end"/>
        </w:r>
      </w:p>
    </w:sdtContent>
  </w:sdt>
  <w:p w14:paraId="062CC9BE" w14:textId="77777777" w:rsidR="001C57E5" w:rsidRPr="000D718D" w:rsidRDefault="001C57E5" w:rsidP="001C57E5">
    <w:pPr>
      <w:pStyle w:val="Footer"/>
      <w:ind w:right="36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276AC" w14:textId="77777777" w:rsidR="0060288F" w:rsidRPr="000D718D" w:rsidRDefault="0060288F" w:rsidP="00E66D7E">
      <w:pPr>
        <w:spacing w:after="0" w:line="240" w:lineRule="auto"/>
      </w:pPr>
      <w:r w:rsidRPr="000D718D">
        <w:separator/>
      </w:r>
    </w:p>
  </w:footnote>
  <w:footnote w:type="continuationSeparator" w:id="0">
    <w:p w14:paraId="45EF0095" w14:textId="77777777" w:rsidR="0060288F" w:rsidRPr="000D718D" w:rsidRDefault="0060288F" w:rsidP="00E66D7E">
      <w:pPr>
        <w:spacing w:after="0" w:line="240" w:lineRule="auto"/>
      </w:pPr>
      <w:r w:rsidRPr="000D718D">
        <w:continuationSeparator/>
      </w:r>
    </w:p>
  </w:footnote>
  <w:footnote w:id="1">
    <w:p w14:paraId="46C396A8" w14:textId="7F40F463" w:rsidR="0084796D" w:rsidRPr="000D718D" w:rsidRDefault="0084796D" w:rsidP="0084796D">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file:///C:/Users/User/Downloads/SSRN-id2554726.pdf </w:t>
      </w:r>
      <w:proofErr w:type="spellStart"/>
      <w:r w:rsidRPr="000D718D">
        <w:rPr>
          <w:rFonts w:ascii="Times New Roman" w:hAnsi="Times New Roman" w:cs="Times New Roman"/>
        </w:rPr>
        <w:t>page</w:t>
      </w:r>
      <w:proofErr w:type="spellEnd"/>
      <w:r w:rsidRPr="000D718D">
        <w:rPr>
          <w:rFonts w:ascii="Times New Roman" w:hAnsi="Times New Roman" w:cs="Times New Roman"/>
        </w:rPr>
        <w:t xml:space="preserve"> 5: </w:t>
      </w:r>
      <w:r w:rsidR="009A7410" w:rsidRPr="000D718D">
        <w:rPr>
          <w:rFonts w:ascii="Times New Roman" w:hAnsi="Times New Roman" w:cs="Times New Roman"/>
        </w:rPr>
        <w:t xml:space="preserve">Джон </w:t>
      </w:r>
      <w:proofErr w:type="spellStart"/>
      <w:r w:rsidR="009A7410" w:rsidRPr="000D718D">
        <w:rPr>
          <w:rFonts w:ascii="Times New Roman" w:hAnsi="Times New Roman" w:cs="Times New Roman"/>
        </w:rPr>
        <w:t>Рагги</w:t>
      </w:r>
      <w:proofErr w:type="spellEnd"/>
      <w:r w:rsidR="009A7410" w:rsidRPr="000D718D">
        <w:rPr>
          <w:rFonts w:ascii="Times New Roman" w:hAnsi="Times New Roman" w:cs="Times New Roman"/>
        </w:rPr>
        <w:t>: «</w:t>
      </w:r>
      <w:proofErr w:type="spellStart"/>
      <w:r w:rsidR="009A7410" w:rsidRPr="000D718D">
        <w:rPr>
          <w:rFonts w:ascii="Times New Roman" w:hAnsi="Times New Roman" w:cs="Times New Roman"/>
        </w:rPr>
        <w:t>Тасиулас</w:t>
      </w:r>
      <w:proofErr w:type="spellEnd"/>
      <w:r w:rsidR="009A7410" w:rsidRPr="000D718D">
        <w:rPr>
          <w:rFonts w:ascii="Times New Roman" w:hAnsi="Times New Roman" w:cs="Times New Roman"/>
        </w:rPr>
        <w:t xml:space="preserve"> отмечает мои давние возражения против любых попыток втиснуть весь сложный комплекс вопросов, касающихся бизнеса и прав человека, в единый всеобъемлющий международный правовой инструмент. Краткое объяснение заключается в том, что категория "бизнес и права человека" охватывает чрезвычайно широкий спектр различных проблем, правовых и институциональных различий, а также конфликтующих интересов как между государствами, так и внутри них».</w:t>
      </w:r>
    </w:p>
    <w:p w14:paraId="3C0F2E48" w14:textId="2F488884" w:rsidR="0084796D" w:rsidRPr="000D718D" w:rsidRDefault="0084796D" w:rsidP="0084796D">
      <w:pPr>
        <w:pStyle w:val="FootnoteText"/>
        <w:rPr>
          <w:rFonts w:ascii="Times New Roman" w:hAnsi="Times New Roman" w:cs="Times New Roman"/>
        </w:rPr>
      </w:pPr>
      <w:r w:rsidRPr="000D718D">
        <w:rPr>
          <w:rFonts w:ascii="Times New Roman" w:hAnsi="Times New Roman" w:cs="Times New Roman"/>
        </w:rPr>
        <w:t xml:space="preserve">https://equator-principles.com/app/uploads/Human_Rights_Assessment_Sept2020.pdf </w:t>
      </w:r>
      <w:proofErr w:type="spellStart"/>
      <w:r w:rsidRPr="000D718D">
        <w:rPr>
          <w:rFonts w:ascii="Times New Roman" w:hAnsi="Times New Roman" w:cs="Times New Roman"/>
        </w:rPr>
        <w:t>Guidance</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notes</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on</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implementation</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of</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human</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rights</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assessment</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under</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the</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Equator</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Principles</w:t>
      </w:r>
      <w:proofErr w:type="spellEnd"/>
      <w:r w:rsidRPr="000D718D">
        <w:rPr>
          <w:rFonts w:ascii="Times New Roman" w:hAnsi="Times New Roman" w:cs="Times New Roman"/>
        </w:rPr>
        <w:t xml:space="preserve">, </w:t>
      </w:r>
      <w:proofErr w:type="spellStart"/>
      <w:r w:rsidRPr="000D718D">
        <w:rPr>
          <w:rFonts w:ascii="Times New Roman" w:hAnsi="Times New Roman" w:cs="Times New Roman"/>
        </w:rPr>
        <w:t>page</w:t>
      </w:r>
      <w:proofErr w:type="spellEnd"/>
      <w:r w:rsidRPr="000D718D">
        <w:rPr>
          <w:rFonts w:ascii="Times New Roman" w:hAnsi="Times New Roman" w:cs="Times New Roman"/>
        </w:rPr>
        <w:t xml:space="preserve"> 5</w:t>
      </w:r>
    </w:p>
  </w:footnote>
  <w:footnote w:id="2">
    <w:p w14:paraId="18A2FD81" w14:textId="77777777" w:rsidR="00644447" w:rsidRPr="000D718D" w:rsidRDefault="00644447" w:rsidP="00644447">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https://www.fidh.org/en/region/europe-central-asia/</w:t>
      </w:r>
    </w:p>
  </w:footnote>
  <w:footnote w:id="3">
    <w:p w14:paraId="05A280C8" w14:textId="77777777" w:rsidR="00644447" w:rsidRPr="000D718D" w:rsidRDefault="00644447" w:rsidP="00644447">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https://www.hrw.org/</w:t>
      </w:r>
    </w:p>
  </w:footnote>
  <w:footnote w:id="4">
    <w:p w14:paraId="71C302CE" w14:textId="77777777" w:rsidR="00644447" w:rsidRPr="000D718D" w:rsidRDefault="00644447" w:rsidP="00644447">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https://worldjusticeproject.org/</w:t>
      </w:r>
    </w:p>
  </w:footnote>
  <w:footnote w:id="5">
    <w:p w14:paraId="39871794" w14:textId="77777777" w:rsidR="00644447" w:rsidRPr="000D718D" w:rsidRDefault="00644447" w:rsidP="00644447">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https://inga.communityinsights.eu</w:t>
      </w:r>
    </w:p>
  </w:footnote>
  <w:footnote w:id="6">
    <w:p w14:paraId="68FCC52F" w14:textId="3AE753C5" w:rsidR="006B3B13" w:rsidRPr="000D718D" w:rsidRDefault="006B3B13" w:rsidP="006B3B13">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 МФК определяет «первичную цепочку поставок» как поставщиков, которые на постоянной основе поставляют товары или материалы, необходимые для основных бизнес-процессов проекта клиента МФК, а «работников цепочки поставок» - как работников, нанятых первичным поставщиком.</w:t>
      </w:r>
    </w:p>
  </w:footnote>
  <w:footnote w:id="7">
    <w:p w14:paraId="2034C795" w14:textId="764D815C" w:rsidR="00851AC5" w:rsidRPr="000D718D" w:rsidRDefault="00851AC5" w:rsidP="00851AC5">
      <w:pPr>
        <w:pStyle w:val="FootnoteText"/>
        <w:tabs>
          <w:tab w:val="left" w:pos="5980"/>
        </w:tabs>
        <w:rPr>
          <w:rFonts w:ascii="Times New Roman" w:hAnsi="Times New Roman" w:cs="Times New Roman"/>
        </w:rPr>
      </w:pPr>
      <w:r w:rsidRPr="000D718D">
        <w:rPr>
          <w:rStyle w:val="FootnoteReference"/>
          <w:rFonts w:ascii="Times New Roman" w:hAnsi="Times New Roman" w:cs="Times New Roman"/>
        </w:rPr>
        <w:footnoteRef/>
      </w:r>
      <w:hyperlink r:id="rId1" w:history="1">
        <w:r w:rsidRPr="000D718D">
          <w:rPr>
            <w:rStyle w:val="Hyperlink"/>
            <w:rFonts w:ascii="Times New Roman" w:hAnsi="Times New Roman" w:cs="Times New Roman"/>
          </w:rPr>
          <w:t>https://www.childrensrightsatlas.org/country-data/countries/uzbekistan/</w:t>
        </w:r>
      </w:hyperlink>
    </w:p>
  </w:footnote>
  <w:footnote w:id="8">
    <w:p w14:paraId="719844DA" w14:textId="366E2725" w:rsidR="00851AC5" w:rsidRPr="000D718D" w:rsidRDefault="00851AC5">
      <w:pPr>
        <w:pStyle w:val="FootnoteText"/>
        <w:rPr>
          <w:rFonts w:ascii="Times New Roman" w:hAnsi="Times New Roman" w:cs="Times New Roman"/>
          <w:color w:val="000000" w:themeColor="text1"/>
        </w:rPr>
      </w:pPr>
      <w:r w:rsidRPr="000D718D">
        <w:rPr>
          <w:rStyle w:val="FootnoteReference"/>
          <w:rFonts w:ascii="Times New Roman" w:hAnsi="Times New Roman" w:cs="Times New Roman"/>
        </w:rPr>
        <w:footnoteRef/>
      </w:r>
      <w:hyperlink r:id="rId2" w:history="1">
        <w:r w:rsidRPr="000D718D">
          <w:rPr>
            <w:rStyle w:val="Hyperlink"/>
            <w:rFonts w:ascii="Times New Roman" w:hAnsi="Times New Roman" w:cs="Times New Roman"/>
          </w:rPr>
          <w:t>https://www.state.gov/reports/2021-trafficking-in-persons-report/uzbekistan/</w:t>
        </w:r>
      </w:hyperlink>
    </w:p>
  </w:footnote>
  <w:footnote w:id="9">
    <w:p w14:paraId="2A922DE3" w14:textId="66A77A7D" w:rsidR="00851AC5" w:rsidRPr="000D718D" w:rsidRDefault="00851AC5">
      <w:pPr>
        <w:pStyle w:val="FootnoteText"/>
        <w:rPr>
          <w:rFonts w:ascii="Times New Roman" w:hAnsi="Times New Roman" w:cs="Times New Roman"/>
        </w:rPr>
      </w:pPr>
      <w:r w:rsidRPr="000D718D">
        <w:rPr>
          <w:rStyle w:val="FootnoteReference"/>
          <w:rFonts w:ascii="Times New Roman" w:hAnsi="Times New Roman" w:cs="Times New Roman"/>
        </w:rPr>
        <w:footnoteRef/>
      </w:r>
      <w:hyperlink r:id="rId3" w:history="1">
        <w:r w:rsidRPr="000D718D">
          <w:rPr>
            <w:rStyle w:val="Hyperlink"/>
            <w:rFonts w:ascii="Times New Roman" w:hAnsi="Times New Roman" w:cs="Times New Roman"/>
          </w:rPr>
          <w:t>https://www.globalslaveryindex.org/</w:t>
        </w:r>
      </w:hyperlink>
    </w:p>
  </w:footnote>
  <w:footnote w:id="10">
    <w:p w14:paraId="2B04442A" w14:textId="7B6BC4F1" w:rsidR="00851AC5" w:rsidRPr="000D718D" w:rsidRDefault="00851AC5">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https://giwps.georgetown.edu/the-index/</w:t>
      </w:r>
    </w:p>
  </w:footnote>
  <w:footnote w:id="11">
    <w:p w14:paraId="5ED09898" w14:textId="37E70C6F" w:rsidR="00851AC5" w:rsidRPr="000D718D" w:rsidRDefault="00851AC5">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https://hdr.undp.org/data-center/thematic-composite-indices/gender-inequality-index#/indicies/GII</w:t>
      </w:r>
    </w:p>
  </w:footnote>
  <w:footnote w:id="12">
    <w:p w14:paraId="157D84F7" w14:textId="34E60208" w:rsidR="00851AC5" w:rsidRPr="000D718D" w:rsidRDefault="00851AC5">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https://openknowledge.worldbank.org/handle/10986/35094</w:t>
      </w:r>
    </w:p>
  </w:footnote>
  <w:footnote w:id="13">
    <w:p w14:paraId="404E8941" w14:textId="77777777" w:rsidR="00CA0EAE" w:rsidRPr="000D718D" w:rsidRDefault="00CA0EAE" w:rsidP="00CA0EAE">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https://www.state.gov/reports/2021-trafficking-in-persons-report/uzbekistan/</w:t>
      </w:r>
    </w:p>
  </w:footnote>
  <w:footnote w:id="14">
    <w:p w14:paraId="0C805207" w14:textId="3B76D78D" w:rsidR="0008566E" w:rsidRPr="000D718D" w:rsidRDefault="0008566E">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https://www.fao.org/gender-landrights-database/country-profiles/countries-list/land-tenure-and-related-institutions/en/?country_iso3=UZB</w:t>
      </w:r>
    </w:p>
  </w:footnote>
  <w:footnote w:id="15">
    <w:p w14:paraId="0F1753F0" w14:textId="6F45FF2A" w:rsidR="005D4E82" w:rsidRPr="000D718D" w:rsidRDefault="005D4E82" w:rsidP="005D4E82">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 </w:t>
      </w:r>
      <w:r w:rsidR="001107DD" w:rsidRPr="000D718D">
        <w:rPr>
          <w:rFonts w:ascii="Times New Roman" w:hAnsi="Times New Roman" w:cs="Times New Roman"/>
        </w:rPr>
        <w:t>Конституция Республики Узбекистан, статья 11.</w:t>
      </w:r>
    </w:p>
  </w:footnote>
  <w:footnote w:id="16">
    <w:p w14:paraId="3C695230" w14:textId="0C5E17D2" w:rsidR="005D4E82" w:rsidRPr="000D718D" w:rsidRDefault="005D4E82" w:rsidP="005D4E82">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 </w:t>
      </w:r>
      <w:r w:rsidR="00A621F1" w:rsidRPr="000D718D">
        <w:rPr>
          <w:rFonts w:ascii="Times New Roman" w:hAnsi="Times New Roman" w:cs="Times New Roman"/>
        </w:rPr>
        <w:t>Конституция Республики Узбекистан, статья 112.</w:t>
      </w:r>
    </w:p>
  </w:footnote>
  <w:footnote w:id="17">
    <w:p w14:paraId="3614F6EA" w14:textId="188C03E5" w:rsidR="00C138F2" w:rsidRPr="000D718D" w:rsidRDefault="00C138F2" w:rsidP="00A906C6">
      <w:pPr>
        <w:pStyle w:val="FootnoteText"/>
        <w:jc w:val="both"/>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 </w:t>
      </w:r>
      <w:r w:rsidR="00080CE3" w:rsidRPr="000D718D">
        <w:rPr>
          <w:rFonts w:ascii="Times New Roman" w:hAnsi="Times New Roman" w:cs="Times New Roman"/>
        </w:rPr>
        <w:t>Конституция Республики Узбекистан, статья 112; Закон «Об адвокатах», прим. соч., ст. 11; и Закон «О судах», ст. 10; Уголовно-процессуальный кодекс Республики Узбекистан, 22 сентября 1994 г., No 2013-XII, ст. 50.</w:t>
      </w:r>
    </w:p>
  </w:footnote>
  <w:footnote w:id="18">
    <w:p w14:paraId="7E39D2A5" w14:textId="62C95738" w:rsidR="00C138F2" w:rsidRPr="000D718D" w:rsidRDefault="00C138F2" w:rsidP="00A906C6">
      <w:pPr>
        <w:pStyle w:val="FootnoteText"/>
        <w:jc w:val="both"/>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 </w:t>
      </w:r>
      <w:r w:rsidR="00A906C6" w:rsidRPr="000D718D">
        <w:rPr>
          <w:rFonts w:ascii="Times New Roman" w:hAnsi="Times New Roman" w:cs="Times New Roman"/>
        </w:rPr>
        <w:t>Закон Республики Узбекистан «О гарантиях равных прав и возможностей для женщин и мужчин», 2 сентября 2019 г., №ЗРУ-562, ст. 28, https://lex.uz/docs/4494873; Указ Президента Республики Узбекистан от 7 марта 2019 года №ПП-4235 «О мерах по дальнейшему усилению гарантий трудовых прав и поддержке предпринимательской деятельности женщин».</w:t>
      </w:r>
    </w:p>
  </w:footnote>
  <w:footnote w:id="19">
    <w:p w14:paraId="65E2E740" w14:textId="0862E845" w:rsidR="00C138F2" w:rsidRPr="000D718D" w:rsidRDefault="00C138F2" w:rsidP="00C469F9">
      <w:pPr>
        <w:pStyle w:val="FootnoteText"/>
        <w:jc w:val="both"/>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 </w:t>
      </w:r>
      <w:r w:rsidR="00C469F9" w:rsidRPr="000D718D">
        <w:rPr>
          <w:rFonts w:ascii="Times New Roman" w:hAnsi="Times New Roman" w:cs="Times New Roman"/>
        </w:rPr>
        <w:t>Например, Комитет по ликвидации дискриминации в отношении женщин, Перечень вопросов и вопросов, относящихся к шестому периодическому докладу Узбекистана, CEDAW/C/UZB/Q/6, 27 июля 2020 г., п. 2.</w:t>
      </w:r>
    </w:p>
  </w:footnote>
  <w:footnote w:id="20">
    <w:p w14:paraId="3990476C" w14:textId="05DEC318" w:rsidR="007F0D48" w:rsidRPr="000D718D" w:rsidRDefault="007F0D48" w:rsidP="00C469F9">
      <w:pPr>
        <w:pStyle w:val="FootnoteText"/>
        <w:jc w:val="both"/>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 </w:t>
      </w:r>
      <w:r w:rsidR="00C469F9" w:rsidRPr="000D718D">
        <w:rPr>
          <w:rFonts w:ascii="Times New Roman" w:hAnsi="Times New Roman" w:cs="Times New Roman"/>
        </w:rPr>
        <w:t>Дополнительную информацию об Узбекистане можно найти в: https://worldjusticeproject.org/rule-of-law-index/country/2020/Uzbekistan/</w:t>
      </w:r>
    </w:p>
  </w:footnote>
  <w:footnote w:id="21">
    <w:p w14:paraId="72197A20" w14:textId="0F26A170" w:rsidR="00792578" w:rsidRPr="000D718D" w:rsidRDefault="00792578">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 </w:t>
      </w:r>
      <w:hyperlink r:id="rId4" w:history="1">
        <w:r w:rsidRPr="000D718D">
          <w:rPr>
            <w:rStyle w:val="Hyperlink"/>
            <w:rFonts w:ascii="Times New Roman" w:hAnsi="Times New Roman" w:cs="Times New Roman"/>
            <w:color w:val="auto"/>
          </w:rPr>
          <w:t>https://fundforpeace.org/2020/05/11/fragile-states-index-2020/</w:t>
        </w:r>
      </w:hyperlink>
      <w:r w:rsidRPr="000D718D">
        <w:rPr>
          <w:rFonts w:ascii="Times New Roman" w:hAnsi="Times New Roman" w:cs="Times New Roman"/>
        </w:rPr>
        <w:t xml:space="preserve"> </w:t>
      </w:r>
    </w:p>
  </w:footnote>
  <w:footnote w:id="22">
    <w:p w14:paraId="3FD6A8E7" w14:textId="580C07A0" w:rsidR="00792578" w:rsidRPr="000D718D" w:rsidRDefault="00792578">
      <w:pPr>
        <w:pStyle w:val="FootnoteText"/>
        <w:rPr>
          <w:rFonts w:ascii="Times New Roman" w:hAnsi="Times New Roman" w:cs="Times New Roman"/>
        </w:rPr>
      </w:pPr>
      <w:r w:rsidRPr="000D718D">
        <w:rPr>
          <w:rStyle w:val="FootnoteReference"/>
          <w:rFonts w:ascii="Times New Roman" w:hAnsi="Times New Roman" w:cs="Times New Roman"/>
        </w:rPr>
        <w:footnoteRef/>
      </w:r>
      <w:r w:rsidRPr="000D718D">
        <w:rPr>
          <w:rFonts w:ascii="Times New Roman" w:hAnsi="Times New Roman" w:cs="Times New Roman"/>
        </w:rPr>
        <w:t xml:space="preserve"> https://www.transparency.org/en/cpi/2021</w:t>
      </w:r>
    </w:p>
  </w:footnote>
  <w:footnote w:id="23">
    <w:p w14:paraId="2ED6D105" w14:textId="608D58F8" w:rsidR="00792578" w:rsidRPr="000D718D" w:rsidRDefault="00792578" w:rsidP="00792578">
      <w:pPr>
        <w:snapToGrid w:val="0"/>
        <w:spacing w:after="0" w:line="240" w:lineRule="auto"/>
        <w:rPr>
          <w:rFonts w:ascii="Times New Roman" w:hAnsi="Times New Roman" w:cs="Times New Roman"/>
          <w:sz w:val="20"/>
          <w:szCs w:val="20"/>
        </w:rPr>
      </w:pPr>
      <w:r w:rsidRPr="000D718D">
        <w:rPr>
          <w:rStyle w:val="FootnoteReference"/>
          <w:rFonts w:ascii="Times New Roman" w:hAnsi="Times New Roman" w:cs="Times New Roman"/>
          <w:sz w:val="20"/>
          <w:szCs w:val="20"/>
        </w:rPr>
        <w:footnoteRef/>
      </w:r>
      <w:r w:rsidRPr="000D718D">
        <w:rPr>
          <w:rFonts w:ascii="Times New Roman" w:hAnsi="Times New Roman" w:cs="Times New Roman"/>
          <w:sz w:val="20"/>
          <w:szCs w:val="20"/>
        </w:rPr>
        <w:t xml:space="preserve"> https://www.economicsandpeace.org/wp-content/uploads/2022/06/GPI-2022-web.pdf</w:t>
      </w:r>
    </w:p>
  </w:footnote>
  <w:footnote w:id="24">
    <w:p w14:paraId="5A8FCCE6" w14:textId="77777777" w:rsidR="00792578" w:rsidRPr="00792578" w:rsidRDefault="00792578">
      <w:pPr>
        <w:pStyle w:val="FootnoteText"/>
        <w:rPr>
          <w:rFonts w:ascii="Times New Roman" w:hAnsi="Times New Roman" w:cs="Times New Roman"/>
          <w:lang w:val="en-US"/>
        </w:rPr>
      </w:pPr>
      <w:r w:rsidRPr="000D718D">
        <w:rPr>
          <w:rStyle w:val="FootnoteReference"/>
          <w:rFonts w:ascii="Times New Roman" w:hAnsi="Times New Roman" w:cs="Times New Roman"/>
        </w:rPr>
        <w:footnoteRef/>
      </w:r>
      <w:r w:rsidRPr="000D718D">
        <w:rPr>
          <w:rFonts w:ascii="Times New Roman" w:hAnsi="Times New Roman" w:cs="Times New Roman"/>
        </w:rPr>
        <w:t xml:space="preserve"> https://www.politicalterrorscale.org/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1D8A"/>
    <w:multiLevelType w:val="multilevel"/>
    <w:tmpl w:val="C7BA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F356F"/>
    <w:multiLevelType w:val="multilevel"/>
    <w:tmpl w:val="5094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B0CA3"/>
    <w:multiLevelType w:val="multilevel"/>
    <w:tmpl w:val="024A19DA"/>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FF5815"/>
    <w:multiLevelType w:val="multilevel"/>
    <w:tmpl w:val="E0F47F98"/>
    <w:lvl w:ilvl="0">
      <w:start w:val="1"/>
      <w:numFmt w:val="bullet"/>
      <w:suff w:val="space"/>
      <w:lvlText w:val=""/>
      <w:lvlJc w:val="left"/>
      <w:pPr>
        <w:ind w:left="780" w:hanging="78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4" w15:restartNumberingAfterBreak="0">
    <w:nsid w:val="10F36CA3"/>
    <w:multiLevelType w:val="multilevel"/>
    <w:tmpl w:val="D8EC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355E3"/>
    <w:multiLevelType w:val="hybridMultilevel"/>
    <w:tmpl w:val="78806002"/>
    <w:lvl w:ilvl="0" w:tplc="2F762EE6">
      <w:start w:val="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91857"/>
    <w:multiLevelType w:val="multilevel"/>
    <w:tmpl w:val="D9263198"/>
    <w:lvl w:ilvl="0">
      <w:start w:val="5"/>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0D0EF2"/>
    <w:multiLevelType w:val="multilevel"/>
    <w:tmpl w:val="4E1885EE"/>
    <w:lvl w:ilvl="0">
      <w:start w:val="1"/>
      <w:numFmt w:val="bullet"/>
      <w:suff w:val="space"/>
      <w:lvlText w:val=""/>
      <w:lvlJc w:val="left"/>
      <w:pPr>
        <w:ind w:left="0" w:firstLine="709"/>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1898470B"/>
    <w:multiLevelType w:val="multilevel"/>
    <w:tmpl w:val="E0F47F98"/>
    <w:lvl w:ilvl="0">
      <w:start w:val="1"/>
      <w:numFmt w:val="bullet"/>
      <w:suff w:val="space"/>
      <w:lvlText w:val=""/>
      <w:lvlJc w:val="left"/>
      <w:pPr>
        <w:ind w:left="780" w:hanging="78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9" w15:restartNumberingAfterBreak="0">
    <w:nsid w:val="1CF17F14"/>
    <w:multiLevelType w:val="hybridMultilevel"/>
    <w:tmpl w:val="6F2C51B6"/>
    <w:lvl w:ilvl="0" w:tplc="4D8EBA1C">
      <w:start w:val="5"/>
      <w:numFmt w:val="bullet"/>
      <w:lvlText w:val=""/>
      <w:lvlJc w:val="left"/>
      <w:pPr>
        <w:ind w:left="720" w:hanging="360"/>
      </w:pPr>
      <w:rPr>
        <w:rFonts w:ascii="Symbol" w:eastAsiaTheme="minorHAnsi" w:hAnsi="Symbol" w:cstheme="minorBidi" w:hint="default"/>
      </w:rPr>
    </w:lvl>
    <w:lvl w:ilvl="1" w:tplc="0966E44C">
      <w:start w:val="3"/>
      <w:numFmt w:val="bullet"/>
      <w:lvlText w:val="•"/>
      <w:lvlJc w:val="left"/>
      <w:pPr>
        <w:ind w:left="1780" w:hanging="70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0315E6"/>
    <w:multiLevelType w:val="hybridMultilevel"/>
    <w:tmpl w:val="CD42E6B0"/>
    <w:lvl w:ilvl="0" w:tplc="A9FE02A4">
      <w:start w:val="3"/>
      <w:numFmt w:val="bullet"/>
      <w:lvlText w:val="•"/>
      <w:lvlJc w:val="left"/>
      <w:pPr>
        <w:ind w:left="1060" w:hanging="7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FD6D7F"/>
    <w:multiLevelType w:val="hybridMultilevel"/>
    <w:tmpl w:val="0BF87EE2"/>
    <w:lvl w:ilvl="0" w:tplc="2B32A70C">
      <w:start w:val="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565C4A"/>
    <w:multiLevelType w:val="hybridMultilevel"/>
    <w:tmpl w:val="E79C0440"/>
    <w:lvl w:ilvl="0" w:tplc="863C2F60">
      <w:start w:val="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A65049"/>
    <w:multiLevelType w:val="hybridMultilevel"/>
    <w:tmpl w:val="85D60D2C"/>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5BC61B6"/>
    <w:multiLevelType w:val="multilevel"/>
    <w:tmpl w:val="024A19DA"/>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0525B0"/>
    <w:multiLevelType w:val="multilevel"/>
    <w:tmpl w:val="C86EDDCC"/>
    <w:lvl w:ilvl="0">
      <w:start w:val="7"/>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AD5C00"/>
    <w:multiLevelType w:val="hybridMultilevel"/>
    <w:tmpl w:val="CF707088"/>
    <w:lvl w:ilvl="0" w:tplc="CF020E66">
      <w:start w:val="12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377E45"/>
    <w:multiLevelType w:val="hybridMultilevel"/>
    <w:tmpl w:val="BA26FD8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2D0D01E3"/>
    <w:multiLevelType w:val="multilevel"/>
    <w:tmpl w:val="1BF03372"/>
    <w:lvl w:ilvl="0">
      <w:start w:val="5"/>
      <w:numFmt w:val="bullet"/>
      <w:suff w:val="space"/>
      <w:lvlText w:val=""/>
      <w:lvlJc w:val="left"/>
      <w:pPr>
        <w:ind w:left="0" w:firstLine="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3D4C0D"/>
    <w:multiLevelType w:val="multilevel"/>
    <w:tmpl w:val="960E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AF5028"/>
    <w:multiLevelType w:val="multilevel"/>
    <w:tmpl w:val="E0F47F98"/>
    <w:lvl w:ilvl="0">
      <w:start w:val="1"/>
      <w:numFmt w:val="bullet"/>
      <w:suff w:val="space"/>
      <w:lvlText w:val=""/>
      <w:lvlJc w:val="left"/>
      <w:pPr>
        <w:ind w:left="780" w:hanging="78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21" w15:restartNumberingAfterBreak="0">
    <w:nsid w:val="383C137B"/>
    <w:multiLevelType w:val="hybridMultilevel"/>
    <w:tmpl w:val="8D44F4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F43992"/>
    <w:multiLevelType w:val="hybridMultilevel"/>
    <w:tmpl w:val="B128F548"/>
    <w:lvl w:ilvl="0" w:tplc="EB304020">
      <w:start w:val="7"/>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6D6851"/>
    <w:multiLevelType w:val="multilevel"/>
    <w:tmpl w:val="E0F47F98"/>
    <w:lvl w:ilvl="0">
      <w:start w:val="1"/>
      <w:numFmt w:val="bullet"/>
      <w:suff w:val="space"/>
      <w:lvlText w:val=""/>
      <w:lvlJc w:val="left"/>
      <w:pPr>
        <w:ind w:left="780" w:hanging="78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24" w15:restartNumberingAfterBreak="0">
    <w:nsid w:val="40CA35E8"/>
    <w:multiLevelType w:val="multilevel"/>
    <w:tmpl w:val="84DED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7A1564"/>
    <w:multiLevelType w:val="hybridMultilevel"/>
    <w:tmpl w:val="B4DC0B62"/>
    <w:lvl w:ilvl="0" w:tplc="6CC66BF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31A0D4A"/>
    <w:multiLevelType w:val="multilevel"/>
    <w:tmpl w:val="1414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9D7004"/>
    <w:multiLevelType w:val="hybridMultilevel"/>
    <w:tmpl w:val="87F0AA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D72E23"/>
    <w:multiLevelType w:val="hybridMultilevel"/>
    <w:tmpl w:val="3BA0D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EB0E6C"/>
    <w:multiLevelType w:val="multilevel"/>
    <w:tmpl w:val="EDA8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D4702C"/>
    <w:multiLevelType w:val="multilevel"/>
    <w:tmpl w:val="5442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777BD3"/>
    <w:multiLevelType w:val="multilevel"/>
    <w:tmpl w:val="65C48A2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359A4"/>
    <w:multiLevelType w:val="multilevel"/>
    <w:tmpl w:val="F2F8ADD8"/>
    <w:lvl w:ilvl="0">
      <w:start w:val="5"/>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812A2B"/>
    <w:multiLevelType w:val="hybridMultilevel"/>
    <w:tmpl w:val="E5A22FDA"/>
    <w:lvl w:ilvl="0" w:tplc="EB304020">
      <w:start w:val="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481EBC"/>
    <w:multiLevelType w:val="hybridMultilevel"/>
    <w:tmpl w:val="5F96656C"/>
    <w:lvl w:ilvl="0" w:tplc="EB304020">
      <w:start w:val="7"/>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536087"/>
    <w:multiLevelType w:val="multilevel"/>
    <w:tmpl w:val="ADA2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6F6155"/>
    <w:multiLevelType w:val="hybridMultilevel"/>
    <w:tmpl w:val="892CCADE"/>
    <w:lvl w:ilvl="0" w:tplc="793C7324">
      <w:start w:val="1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6402B8"/>
    <w:multiLevelType w:val="hybridMultilevel"/>
    <w:tmpl w:val="4BE282E6"/>
    <w:lvl w:ilvl="0" w:tplc="EB304020">
      <w:start w:val="7"/>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5A0664"/>
    <w:multiLevelType w:val="hybridMultilevel"/>
    <w:tmpl w:val="CDF82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BD729AB"/>
    <w:multiLevelType w:val="multilevel"/>
    <w:tmpl w:val="811A6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6646113">
    <w:abstractNumId w:val="12"/>
  </w:num>
  <w:num w:numId="2" w16cid:durableId="1252549633">
    <w:abstractNumId w:val="28"/>
  </w:num>
  <w:num w:numId="3" w16cid:durableId="1863590927">
    <w:abstractNumId w:val="5"/>
  </w:num>
  <w:num w:numId="4" w16cid:durableId="407927115">
    <w:abstractNumId w:val="21"/>
  </w:num>
  <w:num w:numId="5" w16cid:durableId="403183948">
    <w:abstractNumId w:val="27"/>
  </w:num>
  <w:num w:numId="6" w16cid:durableId="1053427904">
    <w:abstractNumId w:val="9"/>
  </w:num>
  <w:num w:numId="7" w16cid:durableId="908661366">
    <w:abstractNumId w:val="16"/>
  </w:num>
  <w:num w:numId="8" w16cid:durableId="363988728">
    <w:abstractNumId w:val="36"/>
  </w:num>
  <w:num w:numId="9" w16cid:durableId="974992108">
    <w:abstractNumId w:val="11"/>
  </w:num>
  <w:num w:numId="10" w16cid:durableId="1369723808">
    <w:abstractNumId w:val="32"/>
  </w:num>
  <w:num w:numId="11" w16cid:durableId="2107342543">
    <w:abstractNumId w:val="18"/>
  </w:num>
  <w:num w:numId="12" w16cid:durableId="2036956058">
    <w:abstractNumId w:val="6"/>
  </w:num>
  <w:num w:numId="13" w16cid:durableId="747649866">
    <w:abstractNumId w:val="10"/>
  </w:num>
  <w:num w:numId="14" w16cid:durableId="1751346319">
    <w:abstractNumId w:val="38"/>
  </w:num>
  <w:num w:numId="15" w16cid:durableId="996347247">
    <w:abstractNumId w:val="7"/>
  </w:num>
  <w:num w:numId="16" w16cid:durableId="1457260765">
    <w:abstractNumId w:val="17"/>
  </w:num>
  <w:num w:numId="17" w16cid:durableId="1189955538">
    <w:abstractNumId w:val="8"/>
  </w:num>
  <w:num w:numId="18" w16cid:durableId="1961380972">
    <w:abstractNumId w:val="3"/>
  </w:num>
  <w:num w:numId="19" w16cid:durableId="577330160">
    <w:abstractNumId w:val="23"/>
  </w:num>
  <w:num w:numId="20" w16cid:durableId="1849252430">
    <w:abstractNumId w:val="20"/>
  </w:num>
  <w:num w:numId="21" w16cid:durableId="1405377162">
    <w:abstractNumId w:val="34"/>
  </w:num>
  <w:num w:numId="22" w16cid:durableId="1652440236">
    <w:abstractNumId w:val="22"/>
  </w:num>
  <w:num w:numId="23" w16cid:durableId="1957128613">
    <w:abstractNumId w:val="37"/>
  </w:num>
  <w:num w:numId="24" w16cid:durableId="1299844619">
    <w:abstractNumId w:val="33"/>
  </w:num>
  <w:num w:numId="25" w16cid:durableId="1224028927">
    <w:abstractNumId w:val="15"/>
  </w:num>
  <w:num w:numId="26" w16cid:durableId="1296641275">
    <w:abstractNumId w:val="14"/>
  </w:num>
  <w:num w:numId="27" w16cid:durableId="99496773">
    <w:abstractNumId w:val="2"/>
  </w:num>
  <w:num w:numId="28" w16cid:durableId="387652253">
    <w:abstractNumId w:val="13"/>
  </w:num>
  <w:num w:numId="29" w16cid:durableId="1222905347">
    <w:abstractNumId w:val="25"/>
  </w:num>
  <w:num w:numId="30" w16cid:durableId="511408589">
    <w:abstractNumId w:val="35"/>
  </w:num>
  <w:num w:numId="31" w16cid:durableId="1444181662">
    <w:abstractNumId w:val="0"/>
  </w:num>
  <w:num w:numId="32" w16cid:durableId="204603445">
    <w:abstractNumId w:val="1"/>
  </w:num>
  <w:num w:numId="33" w16cid:durableId="1986278558">
    <w:abstractNumId w:val="19"/>
  </w:num>
  <w:num w:numId="34" w16cid:durableId="1780024957">
    <w:abstractNumId w:val="24"/>
  </w:num>
  <w:num w:numId="35" w16cid:durableId="924534659">
    <w:abstractNumId w:val="4"/>
  </w:num>
  <w:num w:numId="36" w16cid:durableId="549997315">
    <w:abstractNumId w:val="31"/>
  </w:num>
  <w:num w:numId="37" w16cid:durableId="494344065">
    <w:abstractNumId w:val="39"/>
  </w:num>
  <w:num w:numId="38" w16cid:durableId="411314921">
    <w:abstractNumId w:val="30"/>
  </w:num>
  <w:num w:numId="39" w16cid:durableId="1413352691">
    <w:abstractNumId w:val="29"/>
  </w:num>
  <w:num w:numId="40" w16cid:durableId="2367438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60"/>
    <w:rsid w:val="00000350"/>
    <w:rsid w:val="00010BE1"/>
    <w:rsid w:val="0002014B"/>
    <w:rsid w:val="00023422"/>
    <w:rsid w:val="00025A21"/>
    <w:rsid w:val="0003595F"/>
    <w:rsid w:val="00036C16"/>
    <w:rsid w:val="00044099"/>
    <w:rsid w:val="00056E56"/>
    <w:rsid w:val="00060740"/>
    <w:rsid w:val="0006136A"/>
    <w:rsid w:val="000619A8"/>
    <w:rsid w:val="00066D23"/>
    <w:rsid w:val="00072E38"/>
    <w:rsid w:val="00074BCE"/>
    <w:rsid w:val="0007553F"/>
    <w:rsid w:val="00080CE3"/>
    <w:rsid w:val="00083342"/>
    <w:rsid w:val="0008566E"/>
    <w:rsid w:val="0009167D"/>
    <w:rsid w:val="00093D64"/>
    <w:rsid w:val="000A70B7"/>
    <w:rsid w:val="000B2D9F"/>
    <w:rsid w:val="000B4D03"/>
    <w:rsid w:val="000C7E9B"/>
    <w:rsid w:val="000D718D"/>
    <w:rsid w:val="000D7233"/>
    <w:rsid w:val="000E37CA"/>
    <w:rsid w:val="000F1D95"/>
    <w:rsid w:val="000F27E3"/>
    <w:rsid w:val="000F542F"/>
    <w:rsid w:val="000F7550"/>
    <w:rsid w:val="00100E9A"/>
    <w:rsid w:val="00100F7A"/>
    <w:rsid w:val="00103578"/>
    <w:rsid w:val="00104BAC"/>
    <w:rsid w:val="00105092"/>
    <w:rsid w:val="00105C00"/>
    <w:rsid w:val="001107DD"/>
    <w:rsid w:val="001139A2"/>
    <w:rsid w:val="001141E1"/>
    <w:rsid w:val="00117F54"/>
    <w:rsid w:val="00121D39"/>
    <w:rsid w:val="001248C3"/>
    <w:rsid w:val="00124938"/>
    <w:rsid w:val="00125618"/>
    <w:rsid w:val="0013043E"/>
    <w:rsid w:val="00131DA0"/>
    <w:rsid w:val="001354AF"/>
    <w:rsid w:val="00141B57"/>
    <w:rsid w:val="00146E03"/>
    <w:rsid w:val="001526E1"/>
    <w:rsid w:val="00156765"/>
    <w:rsid w:val="0016018E"/>
    <w:rsid w:val="00161BD4"/>
    <w:rsid w:val="001633A2"/>
    <w:rsid w:val="001639C6"/>
    <w:rsid w:val="00164BB1"/>
    <w:rsid w:val="00167075"/>
    <w:rsid w:val="001707C3"/>
    <w:rsid w:val="00173BDB"/>
    <w:rsid w:val="0017622B"/>
    <w:rsid w:val="00177D17"/>
    <w:rsid w:val="001805B0"/>
    <w:rsid w:val="0018456D"/>
    <w:rsid w:val="00190840"/>
    <w:rsid w:val="00194187"/>
    <w:rsid w:val="001A7B6C"/>
    <w:rsid w:val="001B0AEC"/>
    <w:rsid w:val="001B4FE2"/>
    <w:rsid w:val="001C57E5"/>
    <w:rsid w:val="001D1290"/>
    <w:rsid w:val="001D3040"/>
    <w:rsid w:val="001D5BBE"/>
    <w:rsid w:val="001E676A"/>
    <w:rsid w:val="001E682F"/>
    <w:rsid w:val="001E6A98"/>
    <w:rsid w:val="001F2935"/>
    <w:rsid w:val="001F3179"/>
    <w:rsid w:val="001F3CA7"/>
    <w:rsid w:val="001F6C2B"/>
    <w:rsid w:val="002014B5"/>
    <w:rsid w:val="00203F0F"/>
    <w:rsid w:val="00207A1C"/>
    <w:rsid w:val="002113EE"/>
    <w:rsid w:val="00211C92"/>
    <w:rsid w:val="00213C98"/>
    <w:rsid w:val="002211A3"/>
    <w:rsid w:val="002340CF"/>
    <w:rsid w:val="00235C31"/>
    <w:rsid w:val="00240997"/>
    <w:rsid w:val="00242779"/>
    <w:rsid w:val="00243781"/>
    <w:rsid w:val="00244072"/>
    <w:rsid w:val="0025376F"/>
    <w:rsid w:val="00254083"/>
    <w:rsid w:val="00255720"/>
    <w:rsid w:val="0025580A"/>
    <w:rsid w:val="00263134"/>
    <w:rsid w:val="00264063"/>
    <w:rsid w:val="0026531E"/>
    <w:rsid w:val="002673EC"/>
    <w:rsid w:val="00271890"/>
    <w:rsid w:val="00271B3C"/>
    <w:rsid w:val="0027363A"/>
    <w:rsid w:val="002803C9"/>
    <w:rsid w:val="00283FE6"/>
    <w:rsid w:val="002876D6"/>
    <w:rsid w:val="00291B53"/>
    <w:rsid w:val="00296A0B"/>
    <w:rsid w:val="00296E2D"/>
    <w:rsid w:val="002A3071"/>
    <w:rsid w:val="002B060E"/>
    <w:rsid w:val="002B4D33"/>
    <w:rsid w:val="002B53FD"/>
    <w:rsid w:val="002B5C9A"/>
    <w:rsid w:val="002C193E"/>
    <w:rsid w:val="002E13F3"/>
    <w:rsid w:val="002E2073"/>
    <w:rsid w:val="002E4A60"/>
    <w:rsid w:val="002E4B59"/>
    <w:rsid w:val="002F0073"/>
    <w:rsid w:val="002F0B54"/>
    <w:rsid w:val="00305278"/>
    <w:rsid w:val="00306925"/>
    <w:rsid w:val="00312F52"/>
    <w:rsid w:val="003150F0"/>
    <w:rsid w:val="003152FB"/>
    <w:rsid w:val="00316C26"/>
    <w:rsid w:val="00316D7F"/>
    <w:rsid w:val="00325751"/>
    <w:rsid w:val="003272A6"/>
    <w:rsid w:val="003318F8"/>
    <w:rsid w:val="00332A21"/>
    <w:rsid w:val="003368B0"/>
    <w:rsid w:val="00337D1D"/>
    <w:rsid w:val="003514CA"/>
    <w:rsid w:val="003526CB"/>
    <w:rsid w:val="00355EE9"/>
    <w:rsid w:val="00361E2B"/>
    <w:rsid w:val="003804FC"/>
    <w:rsid w:val="00384107"/>
    <w:rsid w:val="0038424B"/>
    <w:rsid w:val="00387604"/>
    <w:rsid w:val="003905EB"/>
    <w:rsid w:val="00395880"/>
    <w:rsid w:val="00396C43"/>
    <w:rsid w:val="003A2A4C"/>
    <w:rsid w:val="003A5D9F"/>
    <w:rsid w:val="003D3AC5"/>
    <w:rsid w:val="003D4EE2"/>
    <w:rsid w:val="003D51F7"/>
    <w:rsid w:val="003E0699"/>
    <w:rsid w:val="003E2B19"/>
    <w:rsid w:val="003E4F6B"/>
    <w:rsid w:val="003F0F60"/>
    <w:rsid w:val="003F5A53"/>
    <w:rsid w:val="003F7160"/>
    <w:rsid w:val="00401397"/>
    <w:rsid w:val="004060B1"/>
    <w:rsid w:val="0041031F"/>
    <w:rsid w:val="00410790"/>
    <w:rsid w:val="00431042"/>
    <w:rsid w:val="004373BB"/>
    <w:rsid w:val="0044786C"/>
    <w:rsid w:val="00452120"/>
    <w:rsid w:val="00452C1F"/>
    <w:rsid w:val="004608E8"/>
    <w:rsid w:val="00464C66"/>
    <w:rsid w:val="004710EC"/>
    <w:rsid w:val="00480BC7"/>
    <w:rsid w:val="004844E1"/>
    <w:rsid w:val="004923B3"/>
    <w:rsid w:val="00493F1A"/>
    <w:rsid w:val="00497A43"/>
    <w:rsid w:val="004A0079"/>
    <w:rsid w:val="004A1BBC"/>
    <w:rsid w:val="004A52CA"/>
    <w:rsid w:val="004A5CFD"/>
    <w:rsid w:val="004A6F45"/>
    <w:rsid w:val="004A7ACF"/>
    <w:rsid w:val="004B1960"/>
    <w:rsid w:val="004B27F6"/>
    <w:rsid w:val="004B6AD2"/>
    <w:rsid w:val="004C0005"/>
    <w:rsid w:val="004C1874"/>
    <w:rsid w:val="004D56ED"/>
    <w:rsid w:val="004E3BD5"/>
    <w:rsid w:val="004F059D"/>
    <w:rsid w:val="004F3151"/>
    <w:rsid w:val="004F53F0"/>
    <w:rsid w:val="00504396"/>
    <w:rsid w:val="00514664"/>
    <w:rsid w:val="005167E0"/>
    <w:rsid w:val="005205C0"/>
    <w:rsid w:val="00521CE5"/>
    <w:rsid w:val="005237F7"/>
    <w:rsid w:val="00525A0C"/>
    <w:rsid w:val="00530013"/>
    <w:rsid w:val="00536D74"/>
    <w:rsid w:val="0054490F"/>
    <w:rsid w:val="00553E21"/>
    <w:rsid w:val="00562B8C"/>
    <w:rsid w:val="00575CF7"/>
    <w:rsid w:val="005903B1"/>
    <w:rsid w:val="00590A71"/>
    <w:rsid w:val="00596067"/>
    <w:rsid w:val="00597499"/>
    <w:rsid w:val="005A0125"/>
    <w:rsid w:val="005A398F"/>
    <w:rsid w:val="005A532F"/>
    <w:rsid w:val="005B029F"/>
    <w:rsid w:val="005B13DF"/>
    <w:rsid w:val="005B19CD"/>
    <w:rsid w:val="005C14BF"/>
    <w:rsid w:val="005C3DEA"/>
    <w:rsid w:val="005C5B79"/>
    <w:rsid w:val="005D0D81"/>
    <w:rsid w:val="005D0DED"/>
    <w:rsid w:val="005D4E82"/>
    <w:rsid w:val="005E0501"/>
    <w:rsid w:val="005E270C"/>
    <w:rsid w:val="005E308D"/>
    <w:rsid w:val="005E4EDB"/>
    <w:rsid w:val="00602028"/>
    <w:rsid w:val="0060288F"/>
    <w:rsid w:val="00603792"/>
    <w:rsid w:val="006040F1"/>
    <w:rsid w:val="00607C8D"/>
    <w:rsid w:val="006108B4"/>
    <w:rsid w:val="00615E75"/>
    <w:rsid w:val="0061782B"/>
    <w:rsid w:val="0062610B"/>
    <w:rsid w:val="00626E32"/>
    <w:rsid w:val="0063220F"/>
    <w:rsid w:val="006325F2"/>
    <w:rsid w:val="00644447"/>
    <w:rsid w:val="00650AAF"/>
    <w:rsid w:val="0065721F"/>
    <w:rsid w:val="00666AEB"/>
    <w:rsid w:val="00693B93"/>
    <w:rsid w:val="00697300"/>
    <w:rsid w:val="006A3DD7"/>
    <w:rsid w:val="006B3B13"/>
    <w:rsid w:val="006B4B31"/>
    <w:rsid w:val="006C00D0"/>
    <w:rsid w:val="006C0F4A"/>
    <w:rsid w:val="006C103B"/>
    <w:rsid w:val="006E0593"/>
    <w:rsid w:val="006E4F3E"/>
    <w:rsid w:val="006E505D"/>
    <w:rsid w:val="006F7CFB"/>
    <w:rsid w:val="0070426C"/>
    <w:rsid w:val="0070729D"/>
    <w:rsid w:val="00721F72"/>
    <w:rsid w:val="007240D8"/>
    <w:rsid w:val="00724682"/>
    <w:rsid w:val="00736A33"/>
    <w:rsid w:val="00750DEF"/>
    <w:rsid w:val="00765745"/>
    <w:rsid w:val="00765E85"/>
    <w:rsid w:val="007711F9"/>
    <w:rsid w:val="007742AC"/>
    <w:rsid w:val="00774C3A"/>
    <w:rsid w:val="00783F4B"/>
    <w:rsid w:val="00787F39"/>
    <w:rsid w:val="00791EFA"/>
    <w:rsid w:val="00792578"/>
    <w:rsid w:val="007945B3"/>
    <w:rsid w:val="00794CD1"/>
    <w:rsid w:val="007A3639"/>
    <w:rsid w:val="007B2AD9"/>
    <w:rsid w:val="007B4FCE"/>
    <w:rsid w:val="007B694F"/>
    <w:rsid w:val="007C0321"/>
    <w:rsid w:val="007C22CA"/>
    <w:rsid w:val="007C3548"/>
    <w:rsid w:val="007D08DB"/>
    <w:rsid w:val="007D24DC"/>
    <w:rsid w:val="007D3352"/>
    <w:rsid w:val="007D336C"/>
    <w:rsid w:val="007D34B5"/>
    <w:rsid w:val="007D4F09"/>
    <w:rsid w:val="007D6035"/>
    <w:rsid w:val="007D731D"/>
    <w:rsid w:val="007D7B5F"/>
    <w:rsid w:val="007E18E2"/>
    <w:rsid w:val="007F0D48"/>
    <w:rsid w:val="007F3DD0"/>
    <w:rsid w:val="008017D9"/>
    <w:rsid w:val="00825F25"/>
    <w:rsid w:val="00832BC8"/>
    <w:rsid w:val="00834B07"/>
    <w:rsid w:val="00840751"/>
    <w:rsid w:val="00842CA6"/>
    <w:rsid w:val="00843208"/>
    <w:rsid w:val="008435A6"/>
    <w:rsid w:val="008446D6"/>
    <w:rsid w:val="00844F1A"/>
    <w:rsid w:val="00846AF1"/>
    <w:rsid w:val="0084796D"/>
    <w:rsid w:val="00851AC5"/>
    <w:rsid w:val="00852927"/>
    <w:rsid w:val="00852F2F"/>
    <w:rsid w:val="00855035"/>
    <w:rsid w:val="008605E9"/>
    <w:rsid w:val="008620D4"/>
    <w:rsid w:val="00862398"/>
    <w:rsid w:val="00864F58"/>
    <w:rsid w:val="008712A7"/>
    <w:rsid w:val="00886CC0"/>
    <w:rsid w:val="008925AF"/>
    <w:rsid w:val="0089610A"/>
    <w:rsid w:val="008A1A36"/>
    <w:rsid w:val="008A5D8B"/>
    <w:rsid w:val="008A6AA5"/>
    <w:rsid w:val="008B2C2C"/>
    <w:rsid w:val="008C78D7"/>
    <w:rsid w:val="008C7C46"/>
    <w:rsid w:val="008C7F6D"/>
    <w:rsid w:val="008D1E3D"/>
    <w:rsid w:val="008E362B"/>
    <w:rsid w:val="008F591B"/>
    <w:rsid w:val="008F6925"/>
    <w:rsid w:val="0090048B"/>
    <w:rsid w:val="00912E5D"/>
    <w:rsid w:val="00913320"/>
    <w:rsid w:val="0091335C"/>
    <w:rsid w:val="00917012"/>
    <w:rsid w:val="00920B1E"/>
    <w:rsid w:val="009327BD"/>
    <w:rsid w:val="00933ABE"/>
    <w:rsid w:val="009456FA"/>
    <w:rsid w:val="0095180E"/>
    <w:rsid w:val="00953ACD"/>
    <w:rsid w:val="0095683E"/>
    <w:rsid w:val="00960B3B"/>
    <w:rsid w:val="009668D2"/>
    <w:rsid w:val="00966DAA"/>
    <w:rsid w:val="009723D2"/>
    <w:rsid w:val="00975CDB"/>
    <w:rsid w:val="00976D18"/>
    <w:rsid w:val="00982924"/>
    <w:rsid w:val="00986076"/>
    <w:rsid w:val="0099043E"/>
    <w:rsid w:val="009949BF"/>
    <w:rsid w:val="009A19B1"/>
    <w:rsid w:val="009A3779"/>
    <w:rsid w:val="009A6341"/>
    <w:rsid w:val="009A7410"/>
    <w:rsid w:val="009B153B"/>
    <w:rsid w:val="009B41C1"/>
    <w:rsid w:val="009B6A84"/>
    <w:rsid w:val="009C4CC2"/>
    <w:rsid w:val="009D39BB"/>
    <w:rsid w:val="009E09C3"/>
    <w:rsid w:val="009F0FB0"/>
    <w:rsid w:val="009F697C"/>
    <w:rsid w:val="00A0029C"/>
    <w:rsid w:val="00A0566F"/>
    <w:rsid w:val="00A21BE4"/>
    <w:rsid w:val="00A30454"/>
    <w:rsid w:val="00A338BD"/>
    <w:rsid w:val="00A34BC8"/>
    <w:rsid w:val="00A37971"/>
    <w:rsid w:val="00A40F9C"/>
    <w:rsid w:val="00A43839"/>
    <w:rsid w:val="00A438A6"/>
    <w:rsid w:val="00A51F50"/>
    <w:rsid w:val="00A53596"/>
    <w:rsid w:val="00A53AA8"/>
    <w:rsid w:val="00A560AF"/>
    <w:rsid w:val="00A61017"/>
    <w:rsid w:val="00A621F1"/>
    <w:rsid w:val="00A6743A"/>
    <w:rsid w:val="00A701A6"/>
    <w:rsid w:val="00A70741"/>
    <w:rsid w:val="00A76466"/>
    <w:rsid w:val="00A77C98"/>
    <w:rsid w:val="00A80F60"/>
    <w:rsid w:val="00A906C6"/>
    <w:rsid w:val="00A968F7"/>
    <w:rsid w:val="00AA45AD"/>
    <w:rsid w:val="00AA5FF5"/>
    <w:rsid w:val="00AB2B82"/>
    <w:rsid w:val="00AB2D51"/>
    <w:rsid w:val="00AB5058"/>
    <w:rsid w:val="00AC3BE7"/>
    <w:rsid w:val="00AC634E"/>
    <w:rsid w:val="00AC689B"/>
    <w:rsid w:val="00AD3233"/>
    <w:rsid w:val="00AD69AC"/>
    <w:rsid w:val="00AD70AD"/>
    <w:rsid w:val="00AE257D"/>
    <w:rsid w:val="00AF1920"/>
    <w:rsid w:val="00AF4C10"/>
    <w:rsid w:val="00AF59E1"/>
    <w:rsid w:val="00AF7506"/>
    <w:rsid w:val="00B12A89"/>
    <w:rsid w:val="00B136D8"/>
    <w:rsid w:val="00B31D22"/>
    <w:rsid w:val="00B340A8"/>
    <w:rsid w:val="00B40FFA"/>
    <w:rsid w:val="00B4310A"/>
    <w:rsid w:val="00B47DF0"/>
    <w:rsid w:val="00B57743"/>
    <w:rsid w:val="00B618A3"/>
    <w:rsid w:val="00B62031"/>
    <w:rsid w:val="00B6227D"/>
    <w:rsid w:val="00B6523F"/>
    <w:rsid w:val="00B65F2B"/>
    <w:rsid w:val="00B6788D"/>
    <w:rsid w:val="00B808A1"/>
    <w:rsid w:val="00B83FDC"/>
    <w:rsid w:val="00B87B9F"/>
    <w:rsid w:val="00B92A74"/>
    <w:rsid w:val="00B9699B"/>
    <w:rsid w:val="00B97D74"/>
    <w:rsid w:val="00BA420B"/>
    <w:rsid w:val="00BA5EF5"/>
    <w:rsid w:val="00BA685C"/>
    <w:rsid w:val="00BB21B6"/>
    <w:rsid w:val="00BB24C9"/>
    <w:rsid w:val="00BB6E18"/>
    <w:rsid w:val="00BC3B6B"/>
    <w:rsid w:val="00BC462A"/>
    <w:rsid w:val="00BD22B5"/>
    <w:rsid w:val="00BE11C0"/>
    <w:rsid w:val="00BE5FCC"/>
    <w:rsid w:val="00BF1053"/>
    <w:rsid w:val="00BF1CBA"/>
    <w:rsid w:val="00BF2578"/>
    <w:rsid w:val="00C02B1D"/>
    <w:rsid w:val="00C1113D"/>
    <w:rsid w:val="00C138F2"/>
    <w:rsid w:val="00C170C1"/>
    <w:rsid w:val="00C227C1"/>
    <w:rsid w:val="00C22EA9"/>
    <w:rsid w:val="00C24EFC"/>
    <w:rsid w:val="00C26E27"/>
    <w:rsid w:val="00C31151"/>
    <w:rsid w:val="00C328BE"/>
    <w:rsid w:val="00C32BCB"/>
    <w:rsid w:val="00C444AA"/>
    <w:rsid w:val="00C44E50"/>
    <w:rsid w:val="00C467A9"/>
    <w:rsid w:val="00C469F9"/>
    <w:rsid w:val="00C51C79"/>
    <w:rsid w:val="00C52081"/>
    <w:rsid w:val="00C52370"/>
    <w:rsid w:val="00C532AD"/>
    <w:rsid w:val="00C56591"/>
    <w:rsid w:val="00C5712E"/>
    <w:rsid w:val="00C62FE4"/>
    <w:rsid w:val="00C65920"/>
    <w:rsid w:val="00C65F24"/>
    <w:rsid w:val="00C70884"/>
    <w:rsid w:val="00C7437E"/>
    <w:rsid w:val="00C97E97"/>
    <w:rsid w:val="00CA0EAE"/>
    <w:rsid w:val="00CA3609"/>
    <w:rsid w:val="00CB0AEE"/>
    <w:rsid w:val="00CB1B16"/>
    <w:rsid w:val="00CB294E"/>
    <w:rsid w:val="00CB4C70"/>
    <w:rsid w:val="00CB7CAE"/>
    <w:rsid w:val="00CC1949"/>
    <w:rsid w:val="00CC4171"/>
    <w:rsid w:val="00CC4B2E"/>
    <w:rsid w:val="00CC5D78"/>
    <w:rsid w:val="00CC6439"/>
    <w:rsid w:val="00CC6811"/>
    <w:rsid w:val="00CC7AAD"/>
    <w:rsid w:val="00CD2E5A"/>
    <w:rsid w:val="00CD5497"/>
    <w:rsid w:val="00CD5556"/>
    <w:rsid w:val="00CD6187"/>
    <w:rsid w:val="00CD74CB"/>
    <w:rsid w:val="00CE02D1"/>
    <w:rsid w:val="00CE1AF6"/>
    <w:rsid w:val="00CE3349"/>
    <w:rsid w:val="00CE4CB3"/>
    <w:rsid w:val="00D01BF9"/>
    <w:rsid w:val="00D06E8C"/>
    <w:rsid w:val="00D11FDD"/>
    <w:rsid w:val="00D15145"/>
    <w:rsid w:val="00D155B0"/>
    <w:rsid w:val="00D217B2"/>
    <w:rsid w:val="00D2493C"/>
    <w:rsid w:val="00D34AAE"/>
    <w:rsid w:val="00D443B1"/>
    <w:rsid w:val="00D540DD"/>
    <w:rsid w:val="00D615F1"/>
    <w:rsid w:val="00D64021"/>
    <w:rsid w:val="00D8160C"/>
    <w:rsid w:val="00D81BD5"/>
    <w:rsid w:val="00D84813"/>
    <w:rsid w:val="00DA0D0B"/>
    <w:rsid w:val="00DA6ABC"/>
    <w:rsid w:val="00DA7A3D"/>
    <w:rsid w:val="00DB3648"/>
    <w:rsid w:val="00DC1E1E"/>
    <w:rsid w:val="00DC49AE"/>
    <w:rsid w:val="00DC6C54"/>
    <w:rsid w:val="00DC76F0"/>
    <w:rsid w:val="00DD3E48"/>
    <w:rsid w:val="00DD5A87"/>
    <w:rsid w:val="00DE0C08"/>
    <w:rsid w:val="00DE46DE"/>
    <w:rsid w:val="00DF05E8"/>
    <w:rsid w:val="00DF1791"/>
    <w:rsid w:val="00DF32BF"/>
    <w:rsid w:val="00DF3A20"/>
    <w:rsid w:val="00DF6EA2"/>
    <w:rsid w:val="00E019B9"/>
    <w:rsid w:val="00E11BD8"/>
    <w:rsid w:val="00E151B3"/>
    <w:rsid w:val="00E16418"/>
    <w:rsid w:val="00E1688A"/>
    <w:rsid w:val="00E17A04"/>
    <w:rsid w:val="00E23239"/>
    <w:rsid w:val="00E23A9B"/>
    <w:rsid w:val="00E23FC3"/>
    <w:rsid w:val="00E24AA6"/>
    <w:rsid w:val="00E274BD"/>
    <w:rsid w:val="00E35B31"/>
    <w:rsid w:val="00E36241"/>
    <w:rsid w:val="00E43819"/>
    <w:rsid w:val="00E45C4A"/>
    <w:rsid w:val="00E52E1B"/>
    <w:rsid w:val="00E5697F"/>
    <w:rsid w:val="00E662D2"/>
    <w:rsid w:val="00E66D7E"/>
    <w:rsid w:val="00E67531"/>
    <w:rsid w:val="00E70A1B"/>
    <w:rsid w:val="00E73BD1"/>
    <w:rsid w:val="00E75B42"/>
    <w:rsid w:val="00E75D9E"/>
    <w:rsid w:val="00E8397A"/>
    <w:rsid w:val="00E96A00"/>
    <w:rsid w:val="00E96E27"/>
    <w:rsid w:val="00EA01BA"/>
    <w:rsid w:val="00EA08A1"/>
    <w:rsid w:val="00EA0D8F"/>
    <w:rsid w:val="00EB0824"/>
    <w:rsid w:val="00EB131A"/>
    <w:rsid w:val="00EB2BE5"/>
    <w:rsid w:val="00EB530C"/>
    <w:rsid w:val="00EC00B9"/>
    <w:rsid w:val="00EC3264"/>
    <w:rsid w:val="00EC48B8"/>
    <w:rsid w:val="00EE2BE8"/>
    <w:rsid w:val="00EE64D4"/>
    <w:rsid w:val="00EF37BE"/>
    <w:rsid w:val="00F03962"/>
    <w:rsid w:val="00F05535"/>
    <w:rsid w:val="00F06DBF"/>
    <w:rsid w:val="00F07BE9"/>
    <w:rsid w:val="00F07F0C"/>
    <w:rsid w:val="00F2092C"/>
    <w:rsid w:val="00F307B3"/>
    <w:rsid w:val="00F35561"/>
    <w:rsid w:val="00F3723F"/>
    <w:rsid w:val="00F46415"/>
    <w:rsid w:val="00F526DF"/>
    <w:rsid w:val="00F6258A"/>
    <w:rsid w:val="00F7002D"/>
    <w:rsid w:val="00F70BE8"/>
    <w:rsid w:val="00F8296D"/>
    <w:rsid w:val="00F84F3E"/>
    <w:rsid w:val="00F92179"/>
    <w:rsid w:val="00F9255C"/>
    <w:rsid w:val="00FA0ADF"/>
    <w:rsid w:val="00FA252E"/>
    <w:rsid w:val="00FA363F"/>
    <w:rsid w:val="00FA6452"/>
    <w:rsid w:val="00FB16EC"/>
    <w:rsid w:val="00FD002F"/>
    <w:rsid w:val="00FE6CFD"/>
    <w:rsid w:val="00FE6E5B"/>
    <w:rsid w:val="00FF4B49"/>
    <w:rsid w:val="00FF5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8A76"/>
  <w15:chartTrackingRefBased/>
  <w15:docId w15:val="{06D405F0-2BED-4451-9563-110EF795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151"/>
    <w:pPr>
      <w:keepNext/>
      <w:keepLines/>
      <w:spacing w:after="0" w:line="24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4F3151"/>
    <w:pPr>
      <w:keepNext/>
      <w:keepLines/>
      <w:spacing w:after="0" w:line="240" w:lineRule="auto"/>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3318F8"/>
    <w:pPr>
      <w:keepNext/>
      <w:keepLines/>
      <w:spacing w:after="0" w:line="240" w:lineRule="auto"/>
      <w:jc w:val="center"/>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AD3233"/>
    <w:pPr>
      <w:keepNext/>
      <w:keepLines/>
      <w:spacing w:after="0" w:line="240" w:lineRule="auto"/>
      <w:jc w:val="center"/>
      <w:outlineLvl w:val="3"/>
    </w:pPr>
    <w:rPr>
      <w:rFonts w:ascii="Times New Roman" w:eastAsiaTheme="majorEastAsia" w:hAnsi="Times New Roman" w:cstheme="majorBidi"/>
      <w:b/>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0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0F9C"/>
    <w:pPr>
      <w:ind w:left="720"/>
      <w:contextualSpacing/>
    </w:pPr>
  </w:style>
  <w:style w:type="character" w:styleId="Hyperlink">
    <w:name w:val="Hyperlink"/>
    <w:basedOn w:val="DefaultParagraphFont"/>
    <w:uiPriority w:val="99"/>
    <w:unhideWhenUsed/>
    <w:rsid w:val="00117F54"/>
    <w:rPr>
      <w:color w:val="0563C1" w:themeColor="hyperlink"/>
      <w:u w:val="single"/>
    </w:rPr>
  </w:style>
  <w:style w:type="character" w:styleId="UnresolvedMention">
    <w:name w:val="Unresolved Mention"/>
    <w:basedOn w:val="DefaultParagraphFont"/>
    <w:uiPriority w:val="99"/>
    <w:semiHidden/>
    <w:unhideWhenUsed/>
    <w:rsid w:val="00117F54"/>
    <w:rPr>
      <w:color w:val="605E5C"/>
      <w:shd w:val="clear" w:color="auto" w:fill="E1DFDD"/>
    </w:rPr>
  </w:style>
  <w:style w:type="paragraph" w:styleId="BalloonText">
    <w:name w:val="Balloon Text"/>
    <w:basedOn w:val="Normal"/>
    <w:link w:val="BalloonTextChar"/>
    <w:uiPriority w:val="99"/>
    <w:semiHidden/>
    <w:unhideWhenUsed/>
    <w:rsid w:val="00E66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D7E"/>
    <w:rPr>
      <w:rFonts w:ascii="Segoe UI" w:hAnsi="Segoe UI" w:cs="Segoe UI"/>
      <w:sz w:val="18"/>
      <w:szCs w:val="18"/>
    </w:rPr>
  </w:style>
  <w:style w:type="paragraph" w:styleId="Header">
    <w:name w:val="header"/>
    <w:basedOn w:val="Normal"/>
    <w:link w:val="HeaderChar"/>
    <w:uiPriority w:val="99"/>
    <w:unhideWhenUsed/>
    <w:rsid w:val="00E66D7E"/>
    <w:pPr>
      <w:tabs>
        <w:tab w:val="center" w:pos="4677"/>
        <w:tab w:val="right" w:pos="9355"/>
      </w:tabs>
      <w:spacing w:after="0" w:line="240" w:lineRule="auto"/>
    </w:pPr>
  </w:style>
  <w:style w:type="character" w:customStyle="1" w:styleId="HeaderChar">
    <w:name w:val="Header Char"/>
    <w:basedOn w:val="DefaultParagraphFont"/>
    <w:link w:val="Header"/>
    <w:uiPriority w:val="99"/>
    <w:rsid w:val="00E66D7E"/>
  </w:style>
  <w:style w:type="paragraph" w:styleId="Footer">
    <w:name w:val="footer"/>
    <w:basedOn w:val="Normal"/>
    <w:link w:val="FooterChar"/>
    <w:uiPriority w:val="99"/>
    <w:unhideWhenUsed/>
    <w:rsid w:val="00E66D7E"/>
    <w:pPr>
      <w:tabs>
        <w:tab w:val="center" w:pos="4677"/>
        <w:tab w:val="right" w:pos="9355"/>
      </w:tabs>
      <w:spacing w:after="0" w:line="240" w:lineRule="auto"/>
    </w:pPr>
  </w:style>
  <w:style w:type="character" w:customStyle="1" w:styleId="FooterChar">
    <w:name w:val="Footer Char"/>
    <w:basedOn w:val="DefaultParagraphFont"/>
    <w:link w:val="Footer"/>
    <w:uiPriority w:val="99"/>
    <w:rsid w:val="00E66D7E"/>
  </w:style>
  <w:style w:type="character" w:customStyle="1" w:styleId="Heading1Char">
    <w:name w:val="Heading 1 Char"/>
    <w:basedOn w:val="DefaultParagraphFont"/>
    <w:link w:val="Heading1"/>
    <w:uiPriority w:val="9"/>
    <w:rsid w:val="004F3151"/>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4F315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3318F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D3233"/>
    <w:rPr>
      <w:rFonts w:ascii="Times New Roman" w:eastAsiaTheme="majorEastAsia" w:hAnsi="Times New Roman" w:cstheme="majorBidi"/>
      <w:b/>
      <w:iCs/>
      <w:sz w:val="24"/>
    </w:rPr>
  </w:style>
  <w:style w:type="paragraph" w:styleId="TOCHeading">
    <w:name w:val="TOC Heading"/>
    <w:basedOn w:val="Heading1"/>
    <w:next w:val="Normal"/>
    <w:uiPriority w:val="39"/>
    <w:unhideWhenUsed/>
    <w:qFormat/>
    <w:rsid w:val="007C3548"/>
    <w:pPr>
      <w:spacing w:before="480" w:line="276" w:lineRule="auto"/>
      <w:outlineLvl w:val="9"/>
    </w:pPr>
    <w:rPr>
      <w:b w:val="0"/>
      <w:bCs/>
      <w:szCs w:val="28"/>
      <w:lang w:eastAsia="ru-RU"/>
    </w:rPr>
  </w:style>
  <w:style w:type="paragraph" w:styleId="TOC1">
    <w:name w:val="toc 1"/>
    <w:basedOn w:val="Normal"/>
    <w:next w:val="Normal"/>
    <w:autoRedefine/>
    <w:uiPriority w:val="39"/>
    <w:unhideWhenUsed/>
    <w:rsid w:val="007C3548"/>
    <w:pPr>
      <w:spacing w:before="120" w:after="0"/>
    </w:pPr>
    <w:rPr>
      <w:rFonts w:cstheme="minorHAnsi"/>
      <w:b/>
      <w:bCs/>
      <w:i/>
      <w:iCs/>
      <w:sz w:val="24"/>
      <w:szCs w:val="24"/>
    </w:rPr>
  </w:style>
  <w:style w:type="paragraph" w:styleId="TOC2">
    <w:name w:val="toc 2"/>
    <w:basedOn w:val="Normal"/>
    <w:next w:val="Normal"/>
    <w:autoRedefine/>
    <w:uiPriority w:val="39"/>
    <w:unhideWhenUsed/>
    <w:rsid w:val="007C3548"/>
    <w:pPr>
      <w:spacing w:before="120" w:after="0"/>
      <w:ind w:left="220"/>
    </w:pPr>
    <w:rPr>
      <w:rFonts w:cstheme="minorHAnsi"/>
      <w:b/>
      <w:bCs/>
    </w:rPr>
  </w:style>
  <w:style w:type="paragraph" w:styleId="TOC3">
    <w:name w:val="toc 3"/>
    <w:basedOn w:val="Normal"/>
    <w:next w:val="Normal"/>
    <w:autoRedefine/>
    <w:uiPriority w:val="39"/>
    <w:unhideWhenUsed/>
    <w:rsid w:val="007C3548"/>
    <w:pPr>
      <w:spacing w:after="0"/>
      <w:ind w:left="440"/>
    </w:pPr>
    <w:rPr>
      <w:rFonts w:cstheme="minorHAnsi"/>
      <w:sz w:val="20"/>
      <w:szCs w:val="20"/>
    </w:rPr>
  </w:style>
  <w:style w:type="paragraph" w:styleId="TOC4">
    <w:name w:val="toc 4"/>
    <w:basedOn w:val="Normal"/>
    <w:next w:val="Normal"/>
    <w:autoRedefine/>
    <w:uiPriority w:val="39"/>
    <w:unhideWhenUsed/>
    <w:rsid w:val="007C3548"/>
    <w:pPr>
      <w:spacing w:after="0"/>
      <w:ind w:left="660"/>
    </w:pPr>
    <w:rPr>
      <w:rFonts w:cstheme="minorHAnsi"/>
      <w:sz w:val="20"/>
      <w:szCs w:val="20"/>
    </w:rPr>
  </w:style>
  <w:style w:type="paragraph" w:styleId="TOC5">
    <w:name w:val="toc 5"/>
    <w:basedOn w:val="Normal"/>
    <w:next w:val="Normal"/>
    <w:autoRedefine/>
    <w:uiPriority w:val="39"/>
    <w:semiHidden/>
    <w:unhideWhenUsed/>
    <w:rsid w:val="007C3548"/>
    <w:pPr>
      <w:spacing w:after="0"/>
      <w:ind w:left="880"/>
    </w:pPr>
    <w:rPr>
      <w:rFonts w:cstheme="minorHAnsi"/>
      <w:sz w:val="20"/>
      <w:szCs w:val="20"/>
    </w:rPr>
  </w:style>
  <w:style w:type="paragraph" w:styleId="TOC6">
    <w:name w:val="toc 6"/>
    <w:basedOn w:val="Normal"/>
    <w:next w:val="Normal"/>
    <w:autoRedefine/>
    <w:uiPriority w:val="39"/>
    <w:semiHidden/>
    <w:unhideWhenUsed/>
    <w:rsid w:val="007C3548"/>
    <w:pPr>
      <w:spacing w:after="0"/>
      <w:ind w:left="1100"/>
    </w:pPr>
    <w:rPr>
      <w:rFonts w:cstheme="minorHAnsi"/>
      <w:sz w:val="20"/>
      <w:szCs w:val="20"/>
    </w:rPr>
  </w:style>
  <w:style w:type="paragraph" w:styleId="TOC7">
    <w:name w:val="toc 7"/>
    <w:basedOn w:val="Normal"/>
    <w:next w:val="Normal"/>
    <w:autoRedefine/>
    <w:uiPriority w:val="39"/>
    <w:semiHidden/>
    <w:unhideWhenUsed/>
    <w:rsid w:val="007C3548"/>
    <w:pPr>
      <w:spacing w:after="0"/>
      <w:ind w:left="1320"/>
    </w:pPr>
    <w:rPr>
      <w:rFonts w:cstheme="minorHAnsi"/>
      <w:sz w:val="20"/>
      <w:szCs w:val="20"/>
    </w:rPr>
  </w:style>
  <w:style w:type="paragraph" w:styleId="TOC8">
    <w:name w:val="toc 8"/>
    <w:basedOn w:val="Normal"/>
    <w:next w:val="Normal"/>
    <w:autoRedefine/>
    <w:uiPriority w:val="39"/>
    <w:semiHidden/>
    <w:unhideWhenUsed/>
    <w:rsid w:val="007C3548"/>
    <w:pPr>
      <w:spacing w:after="0"/>
      <w:ind w:left="1540"/>
    </w:pPr>
    <w:rPr>
      <w:rFonts w:cstheme="minorHAnsi"/>
      <w:sz w:val="20"/>
      <w:szCs w:val="20"/>
    </w:rPr>
  </w:style>
  <w:style w:type="paragraph" w:styleId="TOC9">
    <w:name w:val="toc 9"/>
    <w:basedOn w:val="Normal"/>
    <w:next w:val="Normal"/>
    <w:autoRedefine/>
    <w:uiPriority w:val="39"/>
    <w:semiHidden/>
    <w:unhideWhenUsed/>
    <w:rsid w:val="007C3548"/>
    <w:pPr>
      <w:spacing w:after="0"/>
      <w:ind w:left="1760"/>
    </w:pPr>
    <w:rPr>
      <w:rFonts w:cstheme="minorHAnsi"/>
      <w:sz w:val="20"/>
      <w:szCs w:val="20"/>
    </w:rPr>
  </w:style>
  <w:style w:type="paragraph" w:styleId="FootnoteText">
    <w:name w:val="footnote text"/>
    <w:basedOn w:val="Normal"/>
    <w:link w:val="FootnoteTextChar"/>
    <w:uiPriority w:val="99"/>
    <w:semiHidden/>
    <w:unhideWhenUsed/>
    <w:rsid w:val="008479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796D"/>
    <w:rPr>
      <w:sz w:val="20"/>
      <w:szCs w:val="20"/>
    </w:rPr>
  </w:style>
  <w:style w:type="character" w:styleId="FootnoteReference">
    <w:name w:val="footnote reference"/>
    <w:basedOn w:val="DefaultParagraphFont"/>
    <w:uiPriority w:val="99"/>
    <w:semiHidden/>
    <w:unhideWhenUsed/>
    <w:rsid w:val="0084796D"/>
    <w:rPr>
      <w:vertAlign w:val="superscript"/>
    </w:rPr>
  </w:style>
  <w:style w:type="character" w:styleId="FollowedHyperlink">
    <w:name w:val="FollowedHyperlink"/>
    <w:basedOn w:val="DefaultParagraphFont"/>
    <w:uiPriority w:val="99"/>
    <w:semiHidden/>
    <w:unhideWhenUsed/>
    <w:rsid w:val="00851AC5"/>
    <w:rPr>
      <w:color w:val="954F72" w:themeColor="followedHyperlink"/>
      <w:u w:val="single"/>
    </w:rPr>
  </w:style>
  <w:style w:type="character" w:styleId="PageNumber">
    <w:name w:val="page number"/>
    <w:basedOn w:val="DefaultParagraphFont"/>
    <w:uiPriority w:val="99"/>
    <w:semiHidden/>
    <w:unhideWhenUsed/>
    <w:rsid w:val="001C57E5"/>
  </w:style>
  <w:style w:type="character" w:styleId="CommentReference">
    <w:name w:val="annotation reference"/>
    <w:basedOn w:val="DefaultParagraphFont"/>
    <w:uiPriority w:val="99"/>
    <w:semiHidden/>
    <w:unhideWhenUsed/>
    <w:rsid w:val="00C328BE"/>
    <w:rPr>
      <w:sz w:val="16"/>
      <w:szCs w:val="16"/>
    </w:rPr>
  </w:style>
  <w:style w:type="paragraph" w:styleId="CommentText">
    <w:name w:val="annotation text"/>
    <w:basedOn w:val="Normal"/>
    <w:link w:val="CommentTextChar"/>
    <w:uiPriority w:val="99"/>
    <w:unhideWhenUsed/>
    <w:rsid w:val="00C328BE"/>
    <w:pPr>
      <w:spacing w:line="240" w:lineRule="auto"/>
    </w:pPr>
    <w:rPr>
      <w:sz w:val="20"/>
      <w:szCs w:val="20"/>
    </w:rPr>
  </w:style>
  <w:style w:type="character" w:customStyle="1" w:styleId="CommentTextChar">
    <w:name w:val="Comment Text Char"/>
    <w:basedOn w:val="DefaultParagraphFont"/>
    <w:link w:val="CommentText"/>
    <w:uiPriority w:val="99"/>
    <w:rsid w:val="00C328BE"/>
    <w:rPr>
      <w:sz w:val="20"/>
      <w:szCs w:val="20"/>
    </w:rPr>
  </w:style>
  <w:style w:type="paragraph" w:styleId="CommentSubject">
    <w:name w:val="annotation subject"/>
    <w:basedOn w:val="CommentText"/>
    <w:next w:val="CommentText"/>
    <w:link w:val="CommentSubjectChar"/>
    <w:uiPriority w:val="99"/>
    <w:semiHidden/>
    <w:unhideWhenUsed/>
    <w:rsid w:val="00C328BE"/>
    <w:rPr>
      <w:b/>
      <w:bCs/>
    </w:rPr>
  </w:style>
  <w:style w:type="character" w:customStyle="1" w:styleId="CommentSubjectChar">
    <w:name w:val="Comment Subject Char"/>
    <w:basedOn w:val="CommentTextChar"/>
    <w:link w:val="CommentSubject"/>
    <w:uiPriority w:val="99"/>
    <w:semiHidden/>
    <w:rsid w:val="00C328BE"/>
    <w:rPr>
      <w:b/>
      <w:bCs/>
      <w:sz w:val="20"/>
      <w:szCs w:val="20"/>
    </w:rPr>
  </w:style>
  <w:style w:type="paragraph" w:styleId="NormalWeb">
    <w:name w:val="Normal (Web)"/>
    <w:basedOn w:val="Normal"/>
    <w:uiPriority w:val="99"/>
    <w:semiHidden/>
    <w:unhideWhenUsed/>
    <w:rsid w:val="000A70B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457">
      <w:bodyDiv w:val="1"/>
      <w:marLeft w:val="0"/>
      <w:marRight w:val="0"/>
      <w:marTop w:val="0"/>
      <w:marBottom w:val="0"/>
      <w:divBdr>
        <w:top w:val="none" w:sz="0" w:space="0" w:color="auto"/>
        <w:left w:val="none" w:sz="0" w:space="0" w:color="auto"/>
        <w:bottom w:val="none" w:sz="0" w:space="0" w:color="auto"/>
        <w:right w:val="none" w:sz="0" w:space="0" w:color="auto"/>
      </w:divBdr>
    </w:div>
    <w:div w:id="8921336">
      <w:bodyDiv w:val="1"/>
      <w:marLeft w:val="0"/>
      <w:marRight w:val="0"/>
      <w:marTop w:val="0"/>
      <w:marBottom w:val="0"/>
      <w:divBdr>
        <w:top w:val="none" w:sz="0" w:space="0" w:color="auto"/>
        <w:left w:val="none" w:sz="0" w:space="0" w:color="auto"/>
        <w:bottom w:val="none" w:sz="0" w:space="0" w:color="auto"/>
        <w:right w:val="none" w:sz="0" w:space="0" w:color="auto"/>
      </w:divBdr>
    </w:div>
    <w:div w:id="22486434">
      <w:bodyDiv w:val="1"/>
      <w:marLeft w:val="0"/>
      <w:marRight w:val="0"/>
      <w:marTop w:val="0"/>
      <w:marBottom w:val="0"/>
      <w:divBdr>
        <w:top w:val="none" w:sz="0" w:space="0" w:color="auto"/>
        <w:left w:val="none" w:sz="0" w:space="0" w:color="auto"/>
        <w:bottom w:val="none" w:sz="0" w:space="0" w:color="auto"/>
        <w:right w:val="none" w:sz="0" w:space="0" w:color="auto"/>
      </w:divBdr>
    </w:div>
    <w:div w:id="31271148">
      <w:bodyDiv w:val="1"/>
      <w:marLeft w:val="0"/>
      <w:marRight w:val="0"/>
      <w:marTop w:val="0"/>
      <w:marBottom w:val="0"/>
      <w:divBdr>
        <w:top w:val="none" w:sz="0" w:space="0" w:color="auto"/>
        <w:left w:val="none" w:sz="0" w:space="0" w:color="auto"/>
        <w:bottom w:val="none" w:sz="0" w:space="0" w:color="auto"/>
        <w:right w:val="none" w:sz="0" w:space="0" w:color="auto"/>
      </w:divBdr>
    </w:div>
    <w:div w:id="31536593">
      <w:bodyDiv w:val="1"/>
      <w:marLeft w:val="0"/>
      <w:marRight w:val="0"/>
      <w:marTop w:val="0"/>
      <w:marBottom w:val="0"/>
      <w:divBdr>
        <w:top w:val="none" w:sz="0" w:space="0" w:color="auto"/>
        <w:left w:val="none" w:sz="0" w:space="0" w:color="auto"/>
        <w:bottom w:val="none" w:sz="0" w:space="0" w:color="auto"/>
        <w:right w:val="none" w:sz="0" w:space="0" w:color="auto"/>
      </w:divBdr>
    </w:div>
    <w:div w:id="32734559">
      <w:bodyDiv w:val="1"/>
      <w:marLeft w:val="0"/>
      <w:marRight w:val="0"/>
      <w:marTop w:val="0"/>
      <w:marBottom w:val="0"/>
      <w:divBdr>
        <w:top w:val="none" w:sz="0" w:space="0" w:color="auto"/>
        <w:left w:val="none" w:sz="0" w:space="0" w:color="auto"/>
        <w:bottom w:val="none" w:sz="0" w:space="0" w:color="auto"/>
        <w:right w:val="none" w:sz="0" w:space="0" w:color="auto"/>
      </w:divBdr>
    </w:div>
    <w:div w:id="35275706">
      <w:bodyDiv w:val="1"/>
      <w:marLeft w:val="0"/>
      <w:marRight w:val="0"/>
      <w:marTop w:val="0"/>
      <w:marBottom w:val="0"/>
      <w:divBdr>
        <w:top w:val="none" w:sz="0" w:space="0" w:color="auto"/>
        <w:left w:val="none" w:sz="0" w:space="0" w:color="auto"/>
        <w:bottom w:val="none" w:sz="0" w:space="0" w:color="auto"/>
        <w:right w:val="none" w:sz="0" w:space="0" w:color="auto"/>
      </w:divBdr>
    </w:div>
    <w:div w:id="44454958">
      <w:bodyDiv w:val="1"/>
      <w:marLeft w:val="0"/>
      <w:marRight w:val="0"/>
      <w:marTop w:val="0"/>
      <w:marBottom w:val="0"/>
      <w:divBdr>
        <w:top w:val="none" w:sz="0" w:space="0" w:color="auto"/>
        <w:left w:val="none" w:sz="0" w:space="0" w:color="auto"/>
        <w:bottom w:val="none" w:sz="0" w:space="0" w:color="auto"/>
        <w:right w:val="none" w:sz="0" w:space="0" w:color="auto"/>
      </w:divBdr>
    </w:div>
    <w:div w:id="44716752">
      <w:bodyDiv w:val="1"/>
      <w:marLeft w:val="0"/>
      <w:marRight w:val="0"/>
      <w:marTop w:val="0"/>
      <w:marBottom w:val="0"/>
      <w:divBdr>
        <w:top w:val="none" w:sz="0" w:space="0" w:color="auto"/>
        <w:left w:val="none" w:sz="0" w:space="0" w:color="auto"/>
        <w:bottom w:val="none" w:sz="0" w:space="0" w:color="auto"/>
        <w:right w:val="none" w:sz="0" w:space="0" w:color="auto"/>
      </w:divBdr>
    </w:div>
    <w:div w:id="44914199">
      <w:bodyDiv w:val="1"/>
      <w:marLeft w:val="0"/>
      <w:marRight w:val="0"/>
      <w:marTop w:val="0"/>
      <w:marBottom w:val="0"/>
      <w:divBdr>
        <w:top w:val="none" w:sz="0" w:space="0" w:color="auto"/>
        <w:left w:val="none" w:sz="0" w:space="0" w:color="auto"/>
        <w:bottom w:val="none" w:sz="0" w:space="0" w:color="auto"/>
        <w:right w:val="none" w:sz="0" w:space="0" w:color="auto"/>
      </w:divBdr>
    </w:div>
    <w:div w:id="66003728">
      <w:bodyDiv w:val="1"/>
      <w:marLeft w:val="0"/>
      <w:marRight w:val="0"/>
      <w:marTop w:val="0"/>
      <w:marBottom w:val="0"/>
      <w:divBdr>
        <w:top w:val="none" w:sz="0" w:space="0" w:color="auto"/>
        <w:left w:val="none" w:sz="0" w:space="0" w:color="auto"/>
        <w:bottom w:val="none" w:sz="0" w:space="0" w:color="auto"/>
        <w:right w:val="none" w:sz="0" w:space="0" w:color="auto"/>
      </w:divBdr>
    </w:div>
    <w:div w:id="77479845">
      <w:bodyDiv w:val="1"/>
      <w:marLeft w:val="0"/>
      <w:marRight w:val="0"/>
      <w:marTop w:val="0"/>
      <w:marBottom w:val="0"/>
      <w:divBdr>
        <w:top w:val="none" w:sz="0" w:space="0" w:color="auto"/>
        <w:left w:val="none" w:sz="0" w:space="0" w:color="auto"/>
        <w:bottom w:val="none" w:sz="0" w:space="0" w:color="auto"/>
        <w:right w:val="none" w:sz="0" w:space="0" w:color="auto"/>
      </w:divBdr>
    </w:div>
    <w:div w:id="78644055">
      <w:bodyDiv w:val="1"/>
      <w:marLeft w:val="0"/>
      <w:marRight w:val="0"/>
      <w:marTop w:val="0"/>
      <w:marBottom w:val="0"/>
      <w:divBdr>
        <w:top w:val="none" w:sz="0" w:space="0" w:color="auto"/>
        <w:left w:val="none" w:sz="0" w:space="0" w:color="auto"/>
        <w:bottom w:val="none" w:sz="0" w:space="0" w:color="auto"/>
        <w:right w:val="none" w:sz="0" w:space="0" w:color="auto"/>
      </w:divBdr>
    </w:div>
    <w:div w:id="85082813">
      <w:bodyDiv w:val="1"/>
      <w:marLeft w:val="0"/>
      <w:marRight w:val="0"/>
      <w:marTop w:val="0"/>
      <w:marBottom w:val="0"/>
      <w:divBdr>
        <w:top w:val="none" w:sz="0" w:space="0" w:color="auto"/>
        <w:left w:val="none" w:sz="0" w:space="0" w:color="auto"/>
        <w:bottom w:val="none" w:sz="0" w:space="0" w:color="auto"/>
        <w:right w:val="none" w:sz="0" w:space="0" w:color="auto"/>
      </w:divBdr>
    </w:div>
    <w:div w:id="90391505">
      <w:bodyDiv w:val="1"/>
      <w:marLeft w:val="0"/>
      <w:marRight w:val="0"/>
      <w:marTop w:val="0"/>
      <w:marBottom w:val="0"/>
      <w:divBdr>
        <w:top w:val="none" w:sz="0" w:space="0" w:color="auto"/>
        <w:left w:val="none" w:sz="0" w:space="0" w:color="auto"/>
        <w:bottom w:val="none" w:sz="0" w:space="0" w:color="auto"/>
        <w:right w:val="none" w:sz="0" w:space="0" w:color="auto"/>
      </w:divBdr>
    </w:div>
    <w:div w:id="97987301">
      <w:bodyDiv w:val="1"/>
      <w:marLeft w:val="0"/>
      <w:marRight w:val="0"/>
      <w:marTop w:val="0"/>
      <w:marBottom w:val="0"/>
      <w:divBdr>
        <w:top w:val="none" w:sz="0" w:space="0" w:color="auto"/>
        <w:left w:val="none" w:sz="0" w:space="0" w:color="auto"/>
        <w:bottom w:val="none" w:sz="0" w:space="0" w:color="auto"/>
        <w:right w:val="none" w:sz="0" w:space="0" w:color="auto"/>
      </w:divBdr>
    </w:div>
    <w:div w:id="99420635">
      <w:bodyDiv w:val="1"/>
      <w:marLeft w:val="0"/>
      <w:marRight w:val="0"/>
      <w:marTop w:val="0"/>
      <w:marBottom w:val="0"/>
      <w:divBdr>
        <w:top w:val="none" w:sz="0" w:space="0" w:color="auto"/>
        <w:left w:val="none" w:sz="0" w:space="0" w:color="auto"/>
        <w:bottom w:val="none" w:sz="0" w:space="0" w:color="auto"/>
        <w:right w:val="none" w:sz="0" w:space="0" w:color="auto"/>
      </w:divBdr>
    </w:div>
    <w:div w:id="100689523">
      <w:bodyDiv w:val="1"/>
      <w:marLeft w:val="0"/>
      <w:marRight w:val="0"/>
      <w:marTop w:val="0"/>
      <w:marBottom w:val="0"/>
      <w:divBdr>
        <w:top w:val="none" w:sz="0" w:space="0" w:color="auto"/>
        <w:left w:val="none" w:sz="0" w:space="0" w:color="auto"/>
        <w:bottom w:val="none" w:sz="0" w:space="0" w:color="auto"/>
        <w:right w:val="none" w:sz="0" w:space="0" w:color="auto"/>
      </w:divBdr>
    </w:div>
    <w:div w:id="103690635">
      <w:bodyDiv w:val="1"/>
      <w:marLeft w:val="0"/>
      <w:marRight w:val="0"/>
      <w:marTop w:val="0"/>
      <w:marBottom w:val="0"/>
      <w:divBdr>
        <w:top w:val="none" w:sz="0" w:space="0" w:color="auto"/>
        <w:left w:val="none" w:sz="0" w:space="0" w:color="auto"/>
        <w:bottom w:val="none" w:sz="0" w:space="0" w:color="auto"/>
        <w:right w:val="none" w:sz="0" w:space="0" w:color="auto"/>
      </w:divBdr>
    </w:div>
    <w:div w:id="107430061">
      <w:bodyDiv w:val="1"/>
      <w:marLeft w:val="0"/>
      <w:marRight w:val="0"/>
      <w:marTop w:val="0"/>
      <w:marBottom w:val="0"/>
      <w:divBdr>
        <w:top w:val="none" w:sz="0" w:space="0" w:color="auto"/>
        <w:left w:val="none" w:sz="0" w:space="0" w:color="auto"/>
        <w:bottom w:val="none" w:sz="0" w:space="0" w:color="auto"/>
        <w:right w:val="none" w:sz="0" w:space="0" w:color="auto"/>
      </w:divBdr>
    </w:div>
    <w:div w:id="108821670">
      <w:bodyDiv w:val="1"/>
      <w:marLeft w:val="0"/>
      <w:marRight w:val="0"/>
      <w:marTop w:val="0"/>
      <w:marBottom w:val="0"/>
      <w:divBdr>
        <w:top w:val="none" w:sz="0" w:space="0" w:color="auto"/>
        <w:left w:val="none" w:sz="0" w:space="0" w:color="auto"/>
        <w:bottom w:val="none" w:sz="0" w:space="0" w:color="auto"/>
        <w:right w:val="none" w:sz="0" w:space="0" w:color="auto"/>
      </w:divBdr>
    </w:div>
    <w:div w:id="124008196">
      <w:bodyDiv w:val="1"/>
      <w:marLeft w:val="0"/>
      <w:marRight w:val="0"/>
      <w:marTop w:val="0"/>
      <w:marBottom w:val="0"/>
      <w:divBdr>
        <w:top w:val="none" w:sz="0" w:space="0" w:color="auto"/>
        <w:left w:val="none" w:sz="0" w:space="0" w:color="auto"/>
        <w:bottom w:val="none" w:sz="0" w:space="0" w:color="auto"/>
        <w:right w:val="none" w:sz="0" w:space="0" w:color="auto"/>
      </w:divBdr>
    </w:div>
    <w:div w:id="126091781">
      <w:bodyDiv w:val="1"/>
      <w:marLeft w:val="0"/>
      <w:marRight w:val="0"/>
      <w:marTop w:val="0"/>
      <w:marBottom w:val="0"/>
      <w:divBdr>
        <w:top w:val="none" w:sz="0" w:space="0" w:color="auto"/>
        <w:left w:val="none" w:sz="0" w:space="0" w:color="auto"/>
        <w:bottom w:val="none" w:sz="0" w:space="0" w:color="auto"/>
        <w:right w:val="none" w:sz="0" w:space="0" w:color="auto"/>
      </w:divBdr>
    </w:div>
    <w:div w:id="126239280">
      <w:bodyDiv w:val="1"/>
      <w:marLeft w:val="0"/>
      <w:marRight w:val="0"/>
      <w:marTop w:val="0"/>
      <w:marBottom w:val="0"/>
      <w:divBdr>
        <w:top w:val="none" w:sz="0" w:space="0" w:color="auto"/>
        <w:left w:val="none" w:sz="0" w:space="0" w:color="auto"/>
        <w:bottom w:val="none" w:sz="0" w:space="0" w:color="auto"/>
        <w:right w:val="none" w:sz="0" w:space="0" w:color="auto"/>
      </w:divBdr>
    </w:div>
    <w:div w:id="129327774">
      <w:bodyDiv w:val="1"/>
      <w:marLeft w:val="0"/>
      <w:marRight w:val="0"/>
      <w:marTop w:val="0"/>
      <w:marBottom w:val="0"/>
      <w:divBdr>
        <w:top w:val="none" w:sz="0" w:space="0" w:color="auto"/>
        <w:left w:val="none" w:sz="0" w:space="0" w:color="auto"/>
        <w:bottom w:val="none" w:sz="0" w:space="0" w:color="auto"/>
        <w:right w:val="none" w:sz="0" w:space="0" w:color="auto"/>
      </w:divBdr>
    </w:div>
    <w:div w:id="130249057">
      <w:bodyDiv w:val="1"/>
      <w:marLeft w:val="0"/>
      <w:marRight w:val="0"/>
      <w:marTop w:val="0"/>
      <w:marBottom w:val="0"/>
      <w:divBdr>
        <w:top w:val="none" w:sz="0" w:space="0" w:color="auto"/>
        <w:left w:val="none" w:sz="0" w:space="0" w:color="auto"/>
        <w:bottom w:val="none" w:sz="0" w:space="0" w:color="auto"/>
        <w:right w:val="none" w:sz="0" w:space="0" w:color="auto"/>
      </w:divBdr>
    </w:div>
    <w:div w:id="137117239">
      <w:bodyDiv w:val="1"/>
      <w:marLeft w:val="0"/>
      <w:marRight w:val="0"/>
      <w:marTop w:val="0"/>
      <w:marBottom w:val="0"/>
      <w:divBdr>
        <w:top w:val="none" w:sz="0" w:space="0" w:color="auto"/>
        <w:left w:val="none" w:sz="0" w:space="0" w:color="auto"/>
        <w:bottom w:val="none" w:sz="0" w:space="0" w:color="auto"/>
        <w:right w:val="none" w:sz="0" w:space="0" w:color="auto"/>
      </w:divBdr>
    </w:div>
    <w:div w:id="145829579">
      <w:bodyDiv w:val="1"/>
      <w:marLeft w:val="0"/>
      <w:marRight w:val="0"/>
      <w:marTop w:val="0"/>
      <w:marBottom w:val="0"/>
      <w:divBdr>
        <w:top w:val="none" w:sz="0" w:space="0" w:color="auto"/>
        <w:left w:val="none" w:sz="0" w:space="0" w:color="auto"/>
        <w:bottom w:val="none" w:sz="0" w:space="0" w:color="auto"/>
        <w:right w:val="none" w:sz="0" w:space="0" w:color="auto"/>
      </w:divBdr>
    </w:div>
    <w:div w:id="146363955">
      <w:bodyDiv w:val="1"/>
      <w:marLeft w:val="0"/>
      <w:marRight w:val="0"/>
      <w:marTop w:val="0"/>
      <w:marBottom w:val="0"/>
      <w:divBdr>
        <w:top w:val="none" w:sz="0" w:space="0" w:color="auto"/>
        <w:left w:val="none" w:sz="0" w:space="0" w:color="auto"/>
        <w:bottom w:val="none" w:sz="0" w:space="0" w:color="auto"/>
        <w:right w:val="none" w:sz="0" w:space="0" w:color="auto"/>
      </w:divBdr>
    </w:div>
    <w:div w:id="162474349">
      <w:bodyDiv w:val="1"/>
      <w:marLeft w:val="0"/>
      <w:marRight w:val="0"/>
      <w:marTop w:val="0"/>
      <w:marBottom w:val="0"/>
      <w:divBdr>
        <w:top w:val="none" w:sz="0" w:space="0" w:color="auto"/>
        <w:left w:val="none" w:sz="0" w:space="0" w:color="auto"/>
        <w:bottom w:val="none" w:sz="0" w:space="0" w:color="auto"/>
        <w:right w:val="none" w:sz="0" w:space="0" w:color="auto"/>
      </w:divBdr>
    </w:div>
    <w:div w:id="166867992">
      <w:bodyDiv w:val="1"/>
      <w:marLeft w:val="0"/>
      <w:marRight w:val="0"/>
      <w:marTop w:val="0"/>
      <w:marBottom w:val="0"/>
      <w:divBdr>
        <w:top w:val="none" w:sz="0" w:space="0" w:color="auto"/>
        <w:left w:val="none" w:sz="0" w:space="0" w:color="auto"/>
        <w:bottom w:val="none" w:sz="0" w:space="0" w:color="auto"/>
        <w:right w:val="none" w:sz="0" w:space="0" w:color="auto"/>
      </w:divBdr>
    </w:div>
    <w:div w:id="187527224">
      <w:bodyDiv w:val="1"/>
      <w:marLeft w:val="0"/>
      <w:marRight w:val="0"/>
      <w:marTop w:val="0"/>
      <w:marBottom w:val="0"/>
      <w:divBdr>
        <w:top w:val="none" w:sz="0" w:space="0" w:color="auto"/>
        <w:left w:val="none" w:sz="0" w:space="0" w:color="auto"/>
        <w:bottom w:val="none" w:sz="0" w:space="0" w:color="auto"/>
        <w:right w:val="none" w:sz="0" w:space="0" w:color="auto"/>
      </w:divBdr>
    </w:div>
    <w:div w:id="204680830">
      <w:bodyDiv w:val="1"/>
      <w:marLeft w:val="0"/>
      <w:marRight w:val="0"/>
      <w:marTop w:val="0"/>
      <w:marBottom w:val="0"/>
      <w:divBdr>
        <w:top w:val="none" w:sz="0" w:space="0" w:color="auto"/>
        <w:left w:val="none" w:sz="0" w:space="0" w:color="auto"/>
        <w:bottom w:val="none" w:sz="0" w:space="0" w:color="auto"/>
        <w:right w:val="none" w:sz="0" w:space="0" w:color="auto"/>
      </w:divBdr>
    </w:div>
    <w:div w:id="216355854">
      <w:bodyDiv w:val="1"/>
      <w:marLeft w:val="0"/>
      <w:marRight w:val="0"/>
      <w:marTop w:val="0"/>
      <w:marBottom w:val="0"/>
      <w:divBdr>
        <w:top w:val="none" w:sz="0" w:space="0" w:color="auto"/>
        <w:left w:val="none" w:sz="0" w:space="0" w:color="auto"/>
        <w:bottom w:val="none" w:sz="0" w:space="0" w:color="auto"/>
        <w:right w:val="none" w:sz="0" w:space="0" w:color="auto"/>
      </w:divBdr>
    </w:div>
    <w:div w:id="220333623">
      <w:bodyDiv w:val="1"/>
      <w:marLeft w:val="0"/>
      <w:marRight w:val="0"/>
      <w:marTop w:val="0"/>
      <w:marBottom w:val="0"/>
      <w:divBdr>
        <w:top w:val="none" w:sz="0" w:space="0" w:color="auto"/>
        <w:left w:val="none" w:sz="0" w:space="0" w:color="auto"/>
        <w:bottom w:val="none" w:sz="0" w:space="0" w:color="auto"/>
        <w:right w:val="none" w:sz="0" w:space="0" w:color="auto"/>
      </w:divBdr>
    </w:div>
    <w:div w:id="224075325">
      <w:bodyDiv w:val="1"/>
      <w:marLeft w:val="0"/>
      <w:marRight w:val="0"/>
      <w:marTop w:val="0"/>
      <w:marBottom w:val="0"/>
      <w:divBdr>
        <w:top w:val="none" w:sz="0" w:space="0" w:color="auto"/>
        <w:left w:val="none" w:sz="0" w:space="0" w:color="auto"/>
        <w:bottom w:val="none" w:sz="0" w:space="0" w:color="auto"/>
        <w:right w:val="none" w:sz="0" w:space="0" w:color="auto"/>
      </w:divBdr>
    </w:div>
    <w:div w:id="238445569">
      <w:bodyDiv w:val="1"/>
      <w:marLeft w:val="0"/>
      <w:marRight w:val="0"/>
      <w:marTop w:val="0"/>
      <w:marBottom w:val="0"/>
      <w:divBdr>
        <w:top w:val="none" w:sz="0" w:space="0" w:color="auto"/>
        <w:left w:val="none" w:sz="0" w:space="0" w:color="auto"/>
        <w:bottom w:val="none" w:sz="0" w:space="0" w:color="auto"/>
        <w:right w:val="none" w:sz="0" w:space="0" w:color="auto"/>
      </w:divBdr>
    </w:div>
    <w:div w:id="240024794">
      <w:bodyDiv w:val="1"/>
      <w:marLeft w:val="0"/>
      <w:marRight w:val="0"/>
      <w:marTop w:val="0"/>
      <w:marBottom w:val="0"/>
      <w:divBdr>
        <w:top w:val="none" w:sz="0" w:space="0" w:color="auto"/>
        <w:left w:val="none" w:sz="0" w:space="0" w:color="auto"/>
        <w:bottom w:val="none" w:sz="0" w:space="0" w:color="auto"/>
        <w:right w:val="none" w:sz="0" w:space="0" w:color="auto"/>
      </w:divBdr>
    </w:div>
    <w:div w:id="242107280">
      <w:bodyDiv w:val="1"/>
      <w:marLeft w:val="0"/>
      <w:marRight w:val="0"/>
      <w:marTop w:val="0"/>
      <w:marBottom w:val="0"/>
      <w:divBdr>
        <w:top w:val="none" w:sz="0" w:space="0" w:color="auto"/>
        <w:left w:val="none" w:sz="0" w:space="0" w:color="auto"/>
        <w:bottom w:val="none" w:sz="0" w:space="0" w:color="auto"/>
        <w:right w:val="none" w:sz="0" w:space="0" w:color="auto"/>
      </w:divBdr>
    </w:div>
    <w:div w:id="243078894">
      <w:bodyDiv w:val="1"/>
      <w:marLeft w:val="0"/>
      <w:marRight w:val="0"/>
      <w:marTop w:val="0"/>
      <w:marBottom w:val="0"/>
      <w:divBdr>
        <w:top w:val="none" w:sz="0" w:space="0" w:color="auto"/>
        <w:left w:val="none" w:sz="0" w:space="0" w:color="auto"/>
        <w:bottom w:val="none" w:sz="0" w:space="0" w:color="auto"/>
        <w:right w:val="none" w:sz="0" w:space="0" w:color="auto"/>
      </w:divBdr>
    </w:div>
    <w:div w:id="253363336">
      <w:bodyDiv w:val="1"/>
      <w:marLeft w:val="0"/>
      <w:marRight w:val="0"/>
      <w:marTop w:val="0"/>
      <w:marBottom w:val="0"/>
      <w:divBdr>
        <w:top w:val="none" w:sz="0" w:space="0" w:color="auto"/>
        <w:left w:val="none" w:sz="0" w:space="0" w:color="auto"/>
        <w:bottom w:val="none" w:sz="0" w:space="0" w:color="auto"/>
        <w:right w:val="none" w:sz="0" w:space="0" w:color="auto"/>
      </w:divBdr>
    </w:div>
    <w:div w:id="258025249">
      <w:bodyDiv w:val="1"/>
      <w:marLeft w:val="0"/>
      <w:marRight w:val="0"/>
      <w:marTop w:val="0"/>
      <w:marBottom w:val="0"/>
      <w:divBdr>
        <w:top w:val="none" w:sz="0" w:space="0" w:color="auto"/>
        <w:left w:val="none" w:sz="0" w:space="0" w:color="auto"/>
        <w:bottom w:val="none" w:sz="0" w:space="0" w:color="auto"/>
        <w:right w:val="none" w:sz="0" w:space="0" w:color="auto"/>
      </w:divBdr>
    </w:div>
    <w:div w:id="261227853">
      <w:bodyDiv w:val="1"/>
      <w:marLeft w:val="0"/>
      <w:marRight w:val="0"/>
      <w:marTop w:val="0"/>
      <w:marBottom w:val="0"/>
      <w:divBdr>
        <w:top w:val="none" w:sz="0" w:space="0" w:color="auto"/>
        <w:left w:val="none" w:sz="0" w:space="0" w:color="auto"/>
        <w:bottom w:val="none" w:sz="0" w:space="0" w:color="auto"/>
        <w:right w:val="none" w:sz="0" w:space="0" w:color="auto"/>
      </w:divBdr>
    </w:div>
    <w:div w:id="272369861">
      <w:bodyDiv w:val="1"/>
      <w:marLeft w:val="0"/>
      <w:marRight w:val="0"/>
      <w:marTop w:val="0"/>
      <w:marBottom w:val="0"/>
      <w:divBdr>
        <w:top w:val="none" w:sz="0" w:space="0" w:color="auto"/>
        <w:left w:val="none" w:sz="0" w:space="0" w:color="auto"/>
        <w:bottom w:val="none" w:sz="0" w:space="0" w:color="auto"/>
        <w:right w:val="none" w:sz="0" w:space="0" w:color="auto"/>
      </w:divBdr>
    </w:div>
    <w:div w:id="284314207">
      <w:bodyDiv w:val="1"/>
      <w:marLeft w:val="0"/>
      <w:marRight w:val="0"/>
      <w:marTop w:val="0"/>
      <w:marBottom w:val="0"/>
      <w:divBdr>
        <w:top w:val="none" w:sz="0" w:space="0" w:color="auto"/>
        <w:left w:val="none" w:sz="0" w:space="0" w:color="auto"/>
        <w:bottom w:val="none" w:sz="0" w:space="0" w:color="auto"/>
        <w:right w:val="none" w:sz="0" w:space="0" w:color="auto"/>
      </w:divBdr>
    </w:div>
    <w:div w:id="288364166">
      <w:bodyDiv w:val="1"/>
      <w:marLeft w:val="0"/>
      <w:marRight w:val="0"/>
      <w:marTop w:val="0"/>
      <w:marBottom w:val="0"/>
      <w:divBdr>
        <w:top w:val="none" w:sz="0" w:space="0" w:color="auto"/>
        <w:left w:val="none" w:sz="0" w:space="0" w:color="auto"/>
        <w:bottom w:val="none" w:sz="0" w:space="0" w:color="auto"/>
        <w:right w:val="none" w:sz="0" w:space="0" w:color="auto"/>
      </w:divBdr>
    </w:div>
    <w:div w:id="291064235">
      <w:bodyDiv w:val="1"/>
      <w:marLeft w:val="0"/>
      <w:marRight w:val="0"/>
      <w:marTop w:val="0"/>
      <w:marBottom w:val="0"/>
      <w:divBdr>
        <w:top w:val="none" w:sz="0" w:space="0" w:color="auto"/>
        <w:left w:val="none" w:sz="0" w:space="0" w:color="auto"/>
        <w:bottom w:val="none" w:sz="0" w:space="0" w:color="auto"/>
        <w:right w:val="none" w:sz="0" w:space="0" w:color="auto"/>
      </w:divBdr>
    </w:div>
    <w:div w:id="291980892">
      <w:bodyDiv w:val="1"/>
      <w:marLeft w:val="0"/>
      <w:marRight w:val="0"/>
      <w:marTop w:val="0"/>
      <w:marBottom w:val="0"/>
      <w:divBdr>
        <w:top w:val="none" w:sz="0" w:space="0" w:color="auto"/>
        <w:left w:val="none" w:sz="0" w:space="0" w:color="auto"/>
        <w:bottom w:val="none" w:sz="0" w:space="0" w:color="auto"/>
        <w:right w:val="none" w:sz="0" w:space="0" w:color="auto"/>
      </w:divBdr>
    </w:div>
    <w:div w:id="300812158">
      <w:bodyDiv w:val="1"/>
      <w:marLeft w:val="0"/>
      <w:marRight w:val="0"/>
      <w:marTop w:val="0"/>
      <w:marBottom w:val="0"/>
      <w:divBdr>
        <w:top w:val="none" w:sz="0" w:space="0" w:color="auto"/>
        <w:left w:val="none" w:sz="0" w:space="0" w:color="auto"/>
        <w:bottom w:val="none" w:sz="0" w:space="0" w:color="auto"/>
        <w:right w:val="none" w:sz="0" w:space="0" w:color="auto"/>
      </w:divBdr>
    </w:div>
    <w:div w:id="301889588">
      <w:bodyDiv w:val="1"/>
      <w:marLeft w:val="0"/>
      <w:marRight w:val="0"/>
      <w:marTop w:val="0"/>
      <w:marBottom w:val="0"/>
      <w:divBdr>
        <w:top w:val="none" w:sz="0" w:space="0" w:color="auto"/>
        <w:left w:val="none" w:sz="0" w:space="0" w:color="auto"/>
        <w:bottom w:val="none" w:sz="0" w:space="0" w:color="auto"/>
        <w:right w:val="none" w:sz="0" w:space="0" w:color="auto"/>
      </w:divBdr>
    </w:div>
    <w:div w:id="304361624">
      <w:bodyDiv w:val="1"/>
      <w:marLeft w:val="0"/>
      <w:marRight w:val="0"/>
      <w:marTop w:val="0"/>
      <w:marBottom w:val="0"/>
      <w:divBdr>
        <w:top w:val="none" w:sz="0" w:space="0" w:color="auto"/>
        <w:left w:val="none" w:sz="0" w:space="0" w:color="auto"/>
        <w:bottom w:val="none" w:sz="0" w:space="0" w:color="auto"/>
        <w:right w:val="none" w:sz="0" w:space="0" w:color="auto"/>
      </w:divBdr>
    </w:div>
    <w:div w:id="322970870">
      <w:bodyDiv w:val="1"/>
      <w:marLeft w:val="0"/>
      <w:marRight w:val="0"/>
      <w:marTop w:val="0"/>
      <w:marBottom w:val="0"/>
      <w:divBdr>
        <w:top w:val="none" w:sz="0" w:space="0" w:color="auto"/>
        <w:left w:val="none" w:sz="0" w:space="0" w:color="auto"/>
        <w:bottom w:val="none" w:sz="0" w:space="0" w:color="auto"/>
        <w:right w:val="none" w:sz="0" w:space="0" w:color="auto"/>
      </w:divBdr>
    </w:div>
    <w:div w:id="323709139">
      <w:bodyDiv w:val="1"/>
      <w:marLeft w:val="0"/>
      <w:marRight w:val="0"/>
      <w:marTop w:val="0"/>
      <w:marBottom w:val="0"/>
      <w:divBdr>
        <w:top w:val="none" w:sz="0" w:space="0" w:color="auto"/>
        <w:left w:val="none" w:sz="0" w:space="0" w:color="auto"/>
        <w:bottom w:val="none" w:sz="0" w:space="0" w:color="auto"/>
        <w:right w:val="none" w:sz="0" w:space="0" w:color="auto"/>
      </w:divBdr>
    </w:div>
    <w:div w:id="345208152">
      <w:bodyDiv w:val="1"/>
      <w:marLeft w:val="0"/>
      <w:marRight w:val="0"/>
      <w:marTop w:val="0"/>
      <w:marBottom w:val="0"/>
      <w:divBdr>
        <w:top w:val="none" w:sz="0" w:space="0" w:color="auto"/>
        <w:left w:val="none" w:sz="0" w:space="0" w:color="auto"/>
        <w:bottom w:val="none" w:sz="0" w:space="0" w:color="auto"/>
        <w:right w:val="none" w:sz="0" w:space="0" w:color="auto"/>
      </w:divBdr>
    </w:div>
    <w:div w:id="347215684">
      <w:bodyDiv w:val="1"/>
      <w:marLeft w:val="0"/>
      <w:marRight w:val="0"/>
      <w:marTop w:val="0"/>
      <w:marBottom w:val="0"/>
      <w:divBdr>
        <w:top w:val="none" w:sz="0" w:space="0" w:color="auto"/>
        <w:left w:val="none" w:sz="0" w:space="0" w:color="auto"/>
        <w:bottom w:val="none" w:sz="0" w:space="0" w:color="auto"/>
        <w:right w:val="none" w:sz="0" w:space="0" w:color="auto"/>
      </w:divBdr>
    </w:div>
    <w:div w:id="349916030">
      <w:bodyDiv w:val="1"/>
      <w:marLeft w:val="0"/>
      <w:marRight w:val="0"/>
      <w:marTop w:val="0"/>
      <w:marBottom w:val="0"/>
      <w:divBdr>
        <w:top w:val="none" w:sz="0" w:space="0" w:color="auto"/>
        <w:left w:val="none" w:sz="0" w:space="0" w:color="auto"/>
        <w:bottom w:val="none" w:sz="0" w:space="0" w:color="auto"/>
        <w:right w:val="none" w:sz="0" w:space="0" w:color="auto"/>
      </w:divBdr>
    </w:div>
    <w:div w:id="381289996">
      <w:bodyDiv w:val="1"/>
      <w:marLeft w:val="0"/>
      <w:marRight w:val="0"/>
      <w:marTop w:val="0"/>
      <w:marBottom w:val="0"/>
      <w:divBdr>
        <w:top w:val="none" w:sz="0" w:space="0" w:color="auto"/>
        <w:left w:val="none" w:sz="0" w:space="0" w:color="auto"/>
        <w:bottom w:val="none" w:sz="0" w:space="0" w:color="auto"/>
        <w:right w:val="none" w:sz="0" w:space="0" w:color="auto"/>
      </w:divBdr>
    </w:div>
    <w:div w:id="382947487">
      <w:bodyDiv w:val="1"/>
      <w:marLeft w:val="0"/>
      <w:marRight w:val="0"/>
      <w:marTop w:val="0"/>
      <w:marBottom w:val="0"/>
      <w:divBdr>
        <w:top w:val="none" w:sz="0" w:space="0" w:color="auto"/>
        <w:left w:val="none" w:sz="0" w:space="0" w:color="auto"/>
        <w:bottom w:val="none" w:sz="0" w:space="0" w:color="auto"/>
        <w:right w:val="none" w:sz="0" w:space="0" w:color="auto"/>
      </w:divBdr>
    </w:div>
    <w:div w:id="391004219">
      <w:bodyDiv w:val="1"/>
      <w:marLeft w:val="0"/>
      <w:marRight w:val="0"/>
      <w:marTop w:val="0"/>
      <w:marBottom w:val="0"/>
      <w:divBdr>
        <w:top w:val="none" w:sz="0" w:space="0" w:color="auto"/>
        <w:left w:val="none" w:sz="0" w:space="0" w:color="auto"/>
        <w:bottom w:val="none" w:sz="0" w:space="0" w:color="auto"/>
        <w:right w:val="none" w:sz="0" w:space="0" w:color="auto"/>
      </w:divBdr>
    </w:div>
    <w:div w:id="396712356">
      <w:bodyDiv w:val="1"/>
      <w:marLeft w:val="0"/>
      <w:marRight w:val="0"/>
      <w:marTop w:val="0"/>
      <w:marBottom w:val="0"/>
      <w:divBdr>
        <w:top w:val="none" w:sz="0" w:space="0" w:color="auto"/>
        <w:left w:val="none" w:sz="0" w:space="0" w:color="auto"/>
        <w:bottom w:val="none" w:sz="0" w:space="0" w:color="auto"/>
        <w:right w:val="none" w:sz="0" w:space="0" w:color="auto"/>
      </w:divBdr>
    </w:div>
    <w:div w:id="399065525">
      <w:bodyDiv w:val="1"/>
      <w:marLeft w:val="0"/>
      <w:marRight w:val="0"/>
      <w:marTop w:val="0"/>
      <w:marBottom w:val="0"/>
      <w:divBdr>
        <w:top w:val="none" w:sz="0" w:space="0" w:color="auto"/>
        <w:left w:val="none" w:sz="0" w:space="0" w:color="auto"/>
        <w:bottom w:val="none" w:sz="0" w:space="0" w:color="auto"/>
        <w:right w:val="none" w:sz="0" w:space="0" w:color="auto"/>
      </w:divBdr>
    </w:div>
    <w:div w:id="415781819">
      <w:bodyDiv w:val="1"/>
      <w:marLeft w:val="0"/>
      <w:marRight w:val="0"/>
      <w:marTop w:val="0"/>
      <w:marBottom w:val="0"/>
      <w:divBdr>
        <w:top w:val="none" w:sz="0" w:space="0" w:color="auto"/>
        <w:left w:val="none" w:sz="0" w:space="0" w:color="auto"/>
        <w:bottom w:val="none" w:sz="0" w:space="0" w:color="auto"/>
        <w:right w:val="none" w:sz="0" w:space="0" w:color="auto"/>
      </w:divBdr>
    </w:div>
    <w:div w:id="420103633">
      <w:bodyDiv w:val="1"/>
      <w:marLeft w:val="0"/>
      <w:marRight w:val="0"/>
      <w:marTop w:val="0"/>
      <w:marBottom w:val="0"/>
      <w:divBdr>
        <w:top w:val="none" w:sz="0" w:space="0" w:color="auto"/>
        <w:left w:val="none" w:sz="0" w:space="0" w:color="auto"/>
        <w:bottom w:val="none" w:sz="0" w:space="0" w:color="auto"/>
        <w:right w:val="none" w:sz="0" w:space="0" w:color="auto"/>
      </w:divBdr>
    </w:div>
    <w:div w:id="427309025">
      <w:bodyDiv w:val="1"/>
      <w:marLeft w:val="0"/>
      <w:marRight w:val="0"/>
      <w:marTop w:val="0"/>
      <w:marBottom w:val="0"/>
      <w:divBdr>
        <w:top w:val="none" w:sz="0" w:space="0" w:color="auto"/>
        <w:left w:val="none" w:sz="0" w:space="0" w:color="auto"/>
        <w:bottom w:val="none" w:sz="0" w:space="0" w:color="auto"/>
        <w:right w:val="none" w:sz="0" w:space="0" w:color="auto"/>
      </w:divBdr>
    </w:div>
    <w:div w:id="439840164">
      <w:bodyDiv w:val="1"/>
      <w:marLeft w:val="0"/>
      <w:marRight w:val="0"/>
      <w:marTop w:val="0"/>
      <w:marBottom w:val="0"/>
      <w:divBdr>
        <w:top w:val="none" w:sz="0" w:space="0" w:color="auto"/>
        <w:left w:val="none" w:sz="0" w:space="0" w:color="auto"/>
        <w:bottom w:val="none" w:sz="0" w:space="0" w:color="auto"/>
        <w:right w:val="none" w:sz="0" w:space="0" w:color="auto"/>
      </w:divBdr>
    </w:div>
    <w:div w:id="440496443">
      <w:bodyDiv w:val="1"/>
      <w:marLeft w:val="0"/>
      <w:marRight w:val="0"/>
      <w:marTop w:val="0"/>
      <w:marBottom w:val="0"/>
      <w:divBdr>
        <w:top w:val="none" w:sz="0" w:space="0" w:color="auto"/>
        <w:left w:val="none" w:sz="0" w:space="0" w:color="auto"/>
        <w:bottom w:val="none" w:sz="0" w:space="0" w:color="auto"/>
        <w:right w:val="none" w:sz="0" w:space="0" w:color="auto"/>
      </w:divBdr>
    </w:div>
    <w:div w:id="462895378">
      <w:bodyDiv w:val="1"/>
      <w:marLeft w:val="0"/>
      <w:marRight w:val="0"/>
      <w:marTop w:val="0"/>
      <w:marBottom w:val="0"/>
      <w:divBdr>
        <w:top w:val="none" w:sz="0" w:space="0" w:color="auto"/>
        <w:left w:val="none" w:sz="0" w:space="0" w:color="auto"/>
        <w:bottom w:val="none" w:sz="0" w:space="0" w:color="auto"/>
        <w:right w:val="none" w:sz="0" w:space="0" w:color="auto"/>
      </w:divBdr>
    </w:div>
    <w:div w:id="476192780">
      <w:bodyDiv w:val="1"/>
      <w:marLeft w:val="0"/>
      <w:marRight w:val="0"/>
      <w:marTop w:val="0"/>
      <w:marBottom w:val="0"/>
      <w:divBdr>
        <w:top w:val="none" w:sz="0" w:space="0" w:color="auto"/>
        <w:left w:val="none" w:sz="0" w:space="0" w:color="auto"/>
        <w:bottom w:val="none" w:sz="0" w:space="0" w:color="auto"/>
        <w:right w:val="none" w:sz="0" w:space="0" w:color="auto"/>
      </w:divBdr>
    </w:div>
    <w:div w:id="479929495">
      <w:bodyDiv w:val="1"/>
      <w:marLeft w:val="0"/>
      <w:marRight w:val="0"/>
      <w:marTop w:val="0"/>
      <w:marBottom w:val="0"/>
      <w:divBdr>
        <w:top w:val="none" w:sz="0" w:space="0" w:color="auto"/>
        <w:left w:val="none" w:sz="0" w:space="0" w:color="auto"/>
        <w:bottom w:val="none" w:sz="0" w:space="0" w:color="auto"/>
        <w:right w:val="none" w:sz="0" w:space="0" w:color="auto"/>
      </w:divBdr>
    </w:div>
    <w:div w:id="487793795">
      <w:bodyDiv w:val="1"/>
      <w:marLeft w:val="0"/>
      <w:marRight w:val="0"/>
      <w:marTop w:val="0"/>
      <w:marBottom w:val="0"/>
      <w:divBdr>
        <w:top w:val="none" w:sz="0" w:space="0" w:color="auto"/>
        <w:left w:val="none" w:sz="0" w:space="0" w:color="auto"/>
        <w:bottom w:val="none" w:sz="0" w:space="0" w:color="auto"/>
        <w:right w:val="none" w:sz="0" w:space="0" w:color="auto"/>
      </w:divBdr>
    </w:div>
    <w:div w:id="489448369">
      <w:bodyDiv w:val="1"/>
      <w:marLeft w:val="0"/>
      <w:marRight w:val="0"/>
      <w:marTop w:val="0"/>
      <w:marBottom w:val="0"/>
      <w:divBdr>
        <w:top w:val="none" w:sz="0" w:space="0" w:color="auto"/>
        <w:left w:val="none" w:sz="0" w:space="0" w:color="auto"/>
        <w:bottom w:val="none" w:sz="0" w:space="0" w:color="auto"/>
        <w:right w:val="none" w:sz="0" w:space="0" w:color="auto"/>
      </w:divBdr>
    </w:div>
    <w:div w:id="489717267">
      <w:bodyDiv w:val="1"/>
      <w:marLeft w:val="0"/>
      <w:marRight w:val="0"/>
      <w:marTop w:val="0"/>
      <w:marBottom w:val="0"/>
      <w:divBdr>
        <w:top w:val="none" w:sz="0" w:space="0" w:color="auto"/>
        <w:left w:val="none" w:sz="0" w:space="0" w:color="auto"/>
        <w:bottom w:val="none" w:sz="0" w:space="0" w:color="auto"/>
        <w:right w:val="none" w:sz="0" w:space="0" w:color="auto"/>
      </w:divBdr>
    </w:div>
    <w:div w:id="490024745">
      <w:bodyDiv w:val="1"/>
      <w:marLeft w:val="0"/>
      <w:marRight w:val="0"/>
      <w:marTop w:val="0"/>
      <w:marBottom w:val="0"/>
      <w:divBdr>
        <w:top w:val="none" w:sz="0" w:space="0" w:color="auto"/>
        <w:left w:val="none" w:sz="0" w:space="0" w:color="auto"/>
        <w:bottom w:val="none" w:sz="0" w:space="0" w:color="auto"/>
        <w:right w:val="none" w:sz="0" w:space="0" w:color="auto"/>
      </w:divBdr>
    </w:div>
    <w:div w:id="493572931">
      <w:bodyDiv w:val="1"/>
      <w:marLeft w:val="0"/>
      <w:marRight w:val="0"/>
      <w:marTop w:val="0"/>
      <w:marBottom w:val="0"/>
      <w:divBdr>
        <w:top w:val="none" w:sz="0" w:space="0" w:color="auto"/>
        <w:left w:val="none" w:sz="0" w:space="0" w:color="auto"/>
        <w:bottom w:val="none" w:sz="0" w:space="0" w:color="auto"/>
        <w:right w:val="none" w:sz="0" w:space="0" w:color="auto"/>
      </w:divBdr>
    </w:div>
    <w:div w:id="495418517">
      <w:bodyDiv w:val="1"/>
      <w:marLeft w:val="0"/>
      <w:marRight w:val="0"/>
      <w:marTop w:val="0"/>
      <w:marBottom w:val="0"/>
      <w:divBdr>
        <w:top w:val="none" w:sz="0" w:space="0" w:color="auto"/>
        <w:left w:val="none" w:sz="0" w:space="0" w:color="auto"/>
        <w:bottom w:val="none" w:sz="0" w:space="0" w:color="auto"/>
        <w:right w:val="none" w:sz="0" w:space="0" w:color="auto"/>
      </w:divBdr>
    </w:div>
    <w:div w:id="497311864">
      <w:bodyDiv w:val="1"/>
      <w:marLeft w:val="0"/>
      <w:marRight w:val="0"/>
      <w:marTop w:val="0"/>
      <w:marBottom w:val="0"/>
      <w:divBdr>
        <w:top w:val="none" w:sz="0" w:space="0" w:color="auto"/>
        <w:left w:val="none" w:sz="0" w:space="0" w:color="auto"/>
        <w:bottom w:val="none" w:sz="0" w:space="0" w:color="auto"/>
        <w:right w:val="none" w:sz="0" w:space="0" w:color="auto"/>
      </w:divBdr>
    </w:div>
    <w:div w:id="509301264">
      <w:bodyDiv w:val="1"/>
      <w:marLeft w:val="0"/>
      <w:marRight w:val="0"/>
      <w:marTop w:val="0"/>
      <w:marBottom w:val="0"/>
      <w:divBdr>
        <w:top w:val="none" w:sz="0" w:space="0" w:color="auto"/>
        <w:left w:val="none" w:sz="0" w:space="0" w:color="auto"/>
        <w:bottom w:val="none" w:sz="0" w:space="0" w:color="auto"/>
        <w:right w:val="none" w:sz="0" w:space="0" w:color="auto"/>
      </w:divBdr>
    </w:div>
    <w:div w:id="518785773">
      <w:bodyDiv w:val="1"/>
      <w:marLeft w:val="0"/>
      <w:marRight w:val="0"/>
      <w:marTop w:val="0"/>
      <w:marBottom w:val="0"/>
      <w:divBdr>
        <w:top w:val="none" w:sz="0" w:space="0" w:color="auto"/>
        <w:left w:val="none" w:sz="0" w:space="0" w:color="auto"/>
        <w:bottom w:val="none" w:sz="0" w:space="0" w:color="auto"/>
        <w:right w:val="none" w:sz="0" w:space="0" w:color="auto"/>
      </w:divBdr>
    </w:div>
    <w:div w:id="522476983">
      <w:bodyDiv w:val="1"/>
      <w:marLeft w:val="0"/>
      <w:marRight w:val="0"/>
      <w:marTop w:val="0"/>
      <w:marBottom w:val="0"/>
      <w:divBdr>
        <w:top w:val="none" w:sz="0" w:space="0" w:color="auto"/>
        <w:left w:val="none" w:sz="0" w:space="0" w:color="auto"/>
        <w:bottom w:val="none" w:sz="0" w:space="0" w:color="auto"/>
        <w:right w:val="none" w:sz="0" w:space="0" w:color="auto"/>
      </w:divBdr>
    </w:div>
    <w:div w:id="530189154">
      <w:bodyDiv w:val="1"/>
      <w:marLeft w:val="0"/>
      <w:marRight w:val="0"/>
      <w:marTop w:val="0"/>
      <w:marBottom w:val="0"/>
      <w:divBdr>
        <w:top w:val="none" w:sz="0" w:space="0" w:color="auto"/>
        <w:left w:val="none" w:sz="0" w:space="0" w:color="auto"/>
        <w:bottom w:val="none" w:sz="0" w:space="0" w:color="auto"/>
        <w:right w:val="none" w:sz="0" w:space="0" w:color="auto"/>
      </w:divBdr>
    </w:div>
    <w:div w:id="544368842">
      <w:bodyDiv w:val="1"/>
      <w:marLeft w:val="0"/>
      <w:marRight w:val="0"/>
      <w:marTop w:val="0"/>
      <w:marBottom w:val="0"/>
      <w:divBdr>
        <w:top w:val="none" w:sz="0" w:space="0" w:color="auto"/>
        <w:left w:val="none" w:sz="0" w:space="0" w:color="auto"/>
        <w:bottom w:val="none" w:sz="0" w:space="0" w:color="auto"/>
        <w:right w:val="none" w:sz="0" w:space="0" w:color="auto"/>
      </w:divBdr>
    </w:div>
    <w:div w:id="546528907">
      <w:bodyDiv w:val="1"/>
      <w:marLeft w:val="0"/>
      <w:marRight w:val="0"/>
      <w:marTop w:val="0"/>
      <w:marBottom w:val="0"/>
      <w:divBdr>
        <w:top w:val="none" w:sz="0" w:space="0" w:color="auto"/>
        <w:left w:val="none" w:sz="0" w:space="0" w:color="auto"/>
        <w:bottom w:val="none" w:sz="0" w:space="0" w:color="auto"/>
        <w:right w:val="none" w:sz="0" w:space="0" w:color="auto"/>
      </w:divBdr>
    </w:div>
    <w:div w:id="553933289">
      <w:bodyDiv w:val="1"/>
      <w:marLeft w:val="0"/>
      <w:marRight w:val="0"/>
      <w:marTop w:val="0"/>
      <w:marBottom w:val="0"/>
      <w:divBdr>
        <w:top w:val="none" w:sz="0" w:space="0" w:color="auto"/>
        <w:left w:val="none" w:sz="0" w:space="0" w:color="auto"/>
        <w:bottom w:val="none" w:sz="0" w:space="0" w:color="auto"/>
        <w:right w:val="none" w:sz="0" w:space="0" w:color="auto"/>
      </w:divBdr>
    </w:div>
    <w:div w:id="561595481">
      <w:bodyDiv w:val="1"/>
      <w:marLeft w:val="0"/>
      <w:marRight w:val="0"/>
      <w:marTop w:val="0"/>
      <w:marBottom w:val="0"/>
      <w:divBdr>
        <w:top w:val="none" w:sz="0" w:space="0" w:color="auto"/>
        <w:left w:val="none" w:sz="0" w:space="0" w:color="auto"/>
        <w:bottom w:val="none" w:sz="0" w:space="0" w:color="auto"/>
        <w:right w:val="none" w:sz="0" w:space="0" w:color="auto"/>
      </w:divBdr>
    </w:div>
    <w:div w:id="569728716">
      <w:bodyDiv w:val="1"/>
      <w:marLeft w:val="0"/>
      <w:marRight w:val="0"/>
      <w:marTop w:val="0"/>
      <w:marBottom w:val="0"/>
      <w:divBdr>
        <w:top w:val="none" w:sz="0" w:space="0" w:color="auto"/>
        <w:left w:val="none" w:sz="0" w:space="0" w:color="auto"/>
        <w:bottom w:val="none" w:sz="0" w:space="0" w:color="auto"/>
        <w:right w:val="none" w:sz="0" w:space="0" w:color="auto"/>
      </w:divBdr>
    </w:div>
    <w:div w:id="598366138">
      <w:bodyDiv w:val="1"/>
      <w:marLeft w:val="0"/>
      <w:marRight w:val="0"/>
      <w:marTop w:val="0"/>
      <w:marBottom w:val="0"/>
      <w:divBdr>
        <w:top w:val="none" w:sz="0" w:space="0" w:color="auto"/>
        <w:left w:val="none" w:sz="0" w:space="0" w:color="auto"/>
        <w:bottom w:val="none" w:sz="0" w:space="0" w:color="auto"/>
        <w:right w:val="none" w:sz="0" w:space="0" w:color="auto"/>
      </w:divBdr>
    </w:div>
    <w:div w:id="604505461">
      <w:bodyDiv w:val="1"/>
      <w:marLeft w:val="0"/>
      <w:marRight w:val="0"/>
      <w:marTop w:val="0"/>
      <w:marBottom w:val="0"/>
      <w:divBdr>
        <w:top w:val="none" w:sz="0" w:space="0" w:color="auto"/>
        <w:left w:val="none" w:sz="0" w:space="0" w:color="auto"/>
        <w:bottom w:val="none" w:sz="0" w:space="0" w:color="auto"/>
        <w:right w:val="none" w:sz="0" w:space="0" w:color="auto"/>
      </w:divBdr>
    </w:div>
    <w:div w:id="610745570">
      <w:bodyDiv w:val="1"/>
      <w:marLeft w:val="0"/>
      <w:marRight w:val="0"/>
      <w:marTop w:val="0"/>
      <w:marBottom w:val="0"/>
      <w:divBdr>
        <w:top w:val="none" w:sz="0" w:space="0" w:color="auto"/>
        <w:left w:val="none" w:sz="0" w:space="0" w:color="auto"/>
        <w:bottom w:val="none" w:sz="0" w:space="0" w:color="auto"/>
        <w:right w:val="none" w:sz="0" w:space="0" w:color="auto"/>
      </w:divBdr>
    </w:div>
    <w:div w:id="622157231">
      <w:bodyDiv w:val="1"/>
      <w:marLeft w:val="0"/>
      <w:marRight w:val="0"/>
      <w:marTop w:val="0"/>
      <w:marBottom w:val="0"/>
      <w:divBdr>
        <w:top w:val="none" w:sz="0" w:space="0" w:color="auto"/>
        <w:left w:val="none" w:sz="0" w:space="0" w:color="auto"/>
        <w:bottom w:val="none" w:sz="0" w:space="0" w:color="auto"/>
        <w:right w:val="none" w:sz="0" w:space="0" w:color="auto"/>
      </w:divBdr>
    </w:div>
    <w:div w:id="650864657">
      <w:bodyDiv w:val="1"/>
      <w:marLeft w:val="0"/>
      <w:marRight w:val="0"/>
      <w:marTop w:val="0"/>
      <w:marBottom w:val="0"/>
      <w:divBdr>
        <w:top w:val="none" w:sz="0" w:space="0" w:color="auto"/>
        <w:left w:val="none" w:sz="0" w:space="0" w:color="auto"/>
        <w:bottom w:val="none" w:sz="0" w:space="0" w:color="auto"/>
        <w:right w:val="none" w:sz="0" w:space="0" w:color="auto"/>
      </w:divBdr>
    </w:div>
    <w:div w:id="654727207">
      <w:bodyDiv w:val="1"/>
      <w:marLeft w:val="0"/>
      <w:marRight w:val="0"/>
      <w:marTop w:val="0"/>
      <w:marBottom w:val="0"/>
      <w:divBdr>
        <w:top w:val="none" w:sz="0" w:space="0" w:color="auto"/>
        <w:left w:val="none" w:sz="0" w:space="0" w:color="auto"/>
        <w:bottom w:val="none" w:sz="0" w:space="0" w:color="auto"/>
        <w:right w:val="none" w:sz="0" w:space="0" w:color="auto"/>
      </w:divBdr>
    </w:div>
    <w:div w:id="667899940">
      <w:bodyDiv w:val="1"/>
      <w:marLeft w:val="0"/>
      <w:marRight w:val="0"/>
      <w:marTop w:val="0"/>
      <w:marBottom w:val="0"/>
      <w:divBdr>
        <w:top w:val="none" w:sz="0" w:space="0" w:color="auto"/>
        <w:left w:val="none" w:sz="0" w:space="0" w:color="auto"/>
        <w:bottom w:val="none" w:sz="0" w:space="0" w:color="auto"/>
        <w:right w:val="none" w:sz="0" w:space="0" w:color="auto"/>
      </w:divBdr>
    </w:div>
    <w:div w:id="673456390">
      <w:bodyDiv w:val="1"/>
      <w:marLeft w:val="0"/>
      <w:marRight w:val="0"/>
      <w:marTop w:val="0"/>
      <w:marBottom w:val="0"/>
      <w:divBdr>
        <w:top w:val="none" w:sz="0" w:space="0" w:color="auto"/>
        <w:left w:val="none" w:sz="0" w:space="0" w:color="auto"/>
        <w:bottom w:val="none" w:sz="0" w:space="0" w:color="auto"/>
        <w:right w:val="none" w:sz="0" w:space="0" w:color="auto"/>
      </w:divBdr>
    </w:div>
    <w:div w:id="678044234">
      <w:bodyDiv w:val="1"/>
      <w:marLeft w:val="0"/>
      <w:marRight w:val="0"/>
      <w:marTop w:val="0"/>
      <w:marBottom w:val="0"/>
      <w:divBdr>
        <w:top w:val="none" w:sz="0" w:space="0" w:color="auto"/>
        <w:left w:val="none" w:sz="0" w:space="0" w:color="auto"/>
        <w:bottom w:val="none" w:sz="0" w:space="0" w:color="auto"/>
        <w:right w:val="none" w:sz="0" w:space="0" w:color="auto"/>
      </w:divBdr>
    </w:div>
    <w:div w:id="691228591">
      <w:bodyDiv w:val="1"/>
      <w:marLeft w:val="0"/>
      <w:marRight w:val="0"/>
      <w:marTop w:val="0"/>
      <w:marBottom w:val="0"/>
      <w:divBdr>
        <w:top w:val="none" w:sz="0" w:space="0" w:color="auto"/>
        <w:left w:val="none" w:sz="0" w:space="0" w:color="auto"/>
        <w:bottom w:val="none" w:sz="0" w:space="0" w:color="auto"/>
        <w:right w:val="none" w:sz="0" w:space="0" w:color="auto"/>
      </w:divBdr>
    </w:div>
    <w:div w:id="705181642">
      <w:bodyDiv w:val="1"/>
      <w:marLeft w:val="0"/>
      <w:marRight w:val="0"/>
      <w:marTop w:val="0"/>
      <w:marBottom w:val="0"/>
      <w:divBdr>
        <w:top w:val="none" w:sz="0" w:space="0" w:color="auto"/>
        <w:left w:val="none" w:sz="0" w:space="0" w:color="auto"/>
        <w:bottom w:val="none" w:sz="0" w:space="0" w:color="auto"/>
        <w:right w:val="none" w:sz="0" w:space="0" w:color="auto"/>
      </w:divBdr>
    </w:div>
    <w:div w:id="718632126">
      <w:bodyDiv w:val="1"/>
      <w:marLeft w:val="0"/>
      <w:marRight w:val="0"/>
      <w:marTop w:val="0"/>
      <w:marBottom w:val="0"/>
      <w:divBdr>
        <w:top w:val="none" w:sz="0" w:space="0" w:color="auto"/>
        <w:left w:val="none" w:sz="0" w:space="0" w:color="auto"/>
        <w:bottom w:val="none" w:sz="0" w:space="0" w:color="auto"/>
        <w:right w:val="none" w:sz="0" w:space="0" w:color="auto"/>
      </w:divBdr>
    </w:div>
    <w:div w:id="725107428">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739786480">
      <w:bodyDiv w:val="1"/>
      <w:marLeft w:val="0"/>
      <w:marRight w:val="0"/>
      <w:marTop w:val="0"/>
      <w:marBottom w:val="0"/>
      <w:divBdr>
        <w:top w:val="none" w:sz="0" w:space="0" w:color="auto"/>
        <w:left w:val="none" w:sz="0" w:space="0" w:color="auto"/>
        <w:bottom w:val="none" w:sz="0" w:space="0" w:color="auto"/>
        <w:right w:val="none" w:sz="0" w:space="0" w:color="auto"/>
      </w:divBdr>
    </w:div>
    <w:div w:id="752317149">
      <w:bodyDiv w:val="1"/>
      <w:marLeft w:val="0"/>
      <w:marRight w:val="0"/>
      <w:marTop w:val="0"/>
      <w:marBottom w:val="0"/>
      <w:divBdr>
        <w:top w:val="none" w:sz="0" w:space="0" w:color="auto"/>
        <w:left w:val="none" w:sz="0" w:space="0" w:color="auto"/>
        <w:bottom w:val="none" w:sz="0" w:space="0" w:color="auto"/>
        <w:right w:val="none" w:sz="0" w:space="0" w:color="auto"/>
      </w:divBdr>
    </w:div>
    <w:div w:id="758138641">
      <w:bodyDiv w:val="1"/>
      <w:marLeft w:val="0"/>
      <w:marRight w:val="0"/>
      <w:marTop w:val="0"/>
      <w:marBottom w:val="0"/>
      <w:divBdr>
        <w:top w:val="none" w:sz="0" w:space="0" w:color="auto"/>
        <w:left w:val="none" w:sz="0" w:space="0" w:color="auto"/>
        <w:bottom w:val="none" w:sz="0" w:space="0" w:color="auto"/>
        <w:right w:val="none" w:sz="0" w:space="0" w:color="auto"/>
      </w:divBdr>
    </w:div>
    <w:div w:id="763301180">
      <w:bodyDiv w:val="1"/>
      <w:marLeft w:val="0"/>
      <w:marRight w:val="0"/>
      <w:marTop w:val="0"/>
      <w:marBottom w:val="0"/>
      <w:divBdr>
        <w:top w:val="none" w:sz="0" w:space="0" w:color="auto"/>
        <w:left w:val="none" w:sz="0" w:space="0" w:color="auto"/>
        <w:bottom w:val="none" w:sz="0" w:space="0" w:color="auto"/>
        <w:right w:val="none" w:sz="0" w:space="0" w:color="auto"/>
      </w:divBdr>
    </w:div>
    <w:div w:id="772630242">
      <w:bodyDiv w:val="1"/>
      <w:marLeft w:val="0"/>
      <w:marRight w:val="0"/>
      <w:marTop w:val="0"/>
      <w:marBottom w:val="0"/>
      <w:divBdr>
        <w:top w:val="none" w:sz="0" w:space="0" w:color="auto"/>
        <w:left w:val="none" w:sz="0" w:space="0" w:color="auto"/>
        <w:bottom w:val="none" w:sz="0" w:space="0" w:color="auto"/>
        <w:right w:val="none" w:sz="0" w:space="0" w:color="auto"/>
      </w:divBdr>
    </w:div>
    <w:div w:id="772822777">
      <w:bodyDiv w:val="1"/>
      <w:marLeft w:val="0"/>
      <w:marRight w:val="0"/>
      <w:marTop w:val="0"/>
      <w:marBottom w:val="0"/>
      <w:divBdr>
        <w:top w:val="none" w:sz="0" w:space="0" w:color="auto"/>
        <w:left w:val="none" w:sz="0" w:space="0" w:color="auto"/>
        <w:bottom w:val="none" w:sz="0" w:space="0" w:color="auto"/>
        <w:right w:val="none" w:sz="0" w:space="0" w:color="auto"/>
      </w:divBdr>
    </w:div>
    <w:div w:id="776365299">
      <w:bodyDiv w:val="1"/>
      <w:marLeft w:val="0"/>
      <w:marRight w:val="0"/>
      <w:marTop w:val="0"/>
      <w:marBottom w:val="0"/>
      <w:divBdr>
        <w:top w:val="none" w:sz="0" w:space="0" w:color="auto"/>
        <w:left w:val="none" w:sz="0" w:space="0" w:color="auto"/>
        <w:bottom w:val="none" w:sz="0" w:space="0" w:color="auto"/>
        <w:right w:val="none" w:sz="0" w:space="0" w:color="auto"/>
      </w:divBdr>
    </w:div>
    <w:div w:id="776947657">
      <w:bodyDiv w:val="1"/>
      <w:marLeft w:val="0"/>
      <w:marRight w:val="0"/>
      <w:marTop w:val="0"/>
      <w:marBottom w:val="0"/>
      <w:divBdr>
        <w:top w:val="none" w:sz="0" w:space="0" w:color="auto"/>
        <w:left w:val="none" w:sz="0" w:space="0" w:color="auto"/>
        <w:bottom w:val="none" w:sz="0" w:space="0" w:color="auto"/>
        <w:right w:val="none" w:sz="0" w:space="0" w:color="auto"/>
      </w:divBdr>
    </w:div>
    <w:div w:id="783768492">
      <w:bodyDiv w:val="1"/>
      <w:marLeft w:val="0"/>
      <w:marRight w:val="0"/>
      <w:marTop w:val="0"/>
      <w:marBottom w:val="0"/>
      <w:divBdr>
        <w:top w:val="none" w:sz="0" w:space="0" w:color="auto"/>
        <w:left w:val="none" w:sz="0" w:space="0" w:color="auto"/>
        <w:bottom w:val="none" w:sz="0" w:space="0" w:color="auto"/>
        <w:right w:val="none" w:sz="0" w:space="0" w:color="auto"/>
      </w:divBdr>
    </w:div>
    <w:div w:id="791478884">
      <w:bodyDiv w:val="1"/>
      <w:marLeft w:val="0"/>
      <w:marRight w:val="0"/>
      <w:marTop w:val="0"/>
      <w:marBottom w:val="0"/>
      <w:divBdr>
        <w:top w:val="none" w:sz="0" w:space="0" w:color="auto"/>
        <w:left w:val="none" w:sz="0" w:space="0" w:color="auto"/>
        <w:bottom w:val="none" w:sz="0" w:space="0" w:color="auto"/>
        <w:right w:val="none" w:sz="0" w:space="0" w:color="auto"/>
      </w:divBdr>
    </w:div>
    <w:div w:id="791554906">
      <w:bodyDiv w:val="1"/>
      <w:marLeft w:val="0"/>
      <w:marRight w:val="0"/>
      <w:marTop w:val="0"/>
      <w:marBottom w:val="0"/>
      <w:divBdr>
        <w:top w:val="none" w:sz="0" w:space="0" w:color="auto"/>
        <w:left w:val="none" w:sz="0" w:space="0" w:color="auto"/>
        <w:bottom w:val="none" w:sz="0" w:space="0" w:color="auto"/>
        <w:right w:val="none" w:sz="0" w:space="0" w:color="auto"/>
      </w:divBdr>
    </w:div>
    <w:div w:id="791750959">
      <w:bodyDiv w:val="1"/>
      <w:marLeft w:val="0"/>
      <w:marRight w:val="0"/>
      <w:marTop w:val="0"/>
      <w:marBottom w:val="0"/>
      <w:divBdr>
        <w:top w:val="none" w:sz="0" w:space="0" w:color="auto"/>
        <w:left w:val="none" w:sz="0" w:space="0" w:color="auto"/>
        <w:bottom w:val="none" w:sz="0" w:space="0" w:color="auto"/>
        <w:right w:val="none" w:sz="0" w:space="0" w:color="auto"/>
      </w:divBdr>
    </w:div>
    <w:div w:id="793404508">
      <w:bodyDiv w:val="1"/>
      <w:marLeft w:val="0"/>
      <w:marRight w:val="0"/>
      <w:marTop w:val="0"/>
      <w:marBottom w:val="0"/>
      <w:divBdr>
        <w:top w:val="none" w:sz="0" w:space="0" w:color="auto"/>
        <w:left w:val="none" w:sz="0" w:space="0" w:color="auto"/>
        <w:bottom w:val="none" w:sz="0" w:space="0" w:color="auto"/>
        <w:right w:val="none" w:sz="0" w:space="0" w:color="auto"/>
      </w:divBdr>
    </w:div>
    <w:div w:id="796530117">
      <w:bodyDiv w:val="1"/>
      <w:marLeft w:val="0"/>
      <w:marRight w:val="0"/>
      <w:marTop w:val="0"/>
      <w:marBottom w:val="0"/>
      <w:divBdr>
        <w:top w:val="none" w:sz="0" w:space="0" w:color="auto"/>
        <w:left w:val="none" w:sz="0" w:space="0" w:color="auto"/>
        <w:bottom w:val="none" w:sz="0" w:space="0" w:color="auto"/>
        <w:right w:val="none" w:sz="0" w:space="0" w:color="auto"/>
      </w:divBdr>
    </w:div>
    <w:div w:id="798113886">
      <w:bodyDiv w:val="1"/>
      <w:marLeft w:val="0"/>
      <w:marRight w:val="0"/>
      <w:marTop w:val="0"/>
      <w:marBottom w:val="0"/>
      <w:divBdr>
        <w:top w:val="none" w:sz="0" w:space="0" w:color="auto"/>
        <w:left w:val="none" w:sz="0" w:space="0" w:color="auto"/>
        <w:bottom w:val="none" w:sz="0" w:space="0" w:color="auto"/>
        <w:right w:val="none" w:sz="0" w:space="0" w:color="auto"/>
      </w:divBdr>
    </w:div>
    <w:div w:id="798644621">
      <w:bodyDiv w:val="1"/>
      <w:marLeft w:val="0"/>
      <w:marRight w:val="0"/>
      <w:marTop w:val="0"/>
      <w:marBottom w:val="0"/>
      <w:divBdr>
        <w:top w:val="none" w:sz="0" w:space="0" w:color="auto"/>
        <w:left w:val="none" w:sz="0" w:space="0" w:color="auto"/>
        <w:bottom w:val="none" w:sz="0" w:space="0" w:color="auto"/>
        <w:right w:val="none" w:sz="0" w:space="0" w:color="auto"/>
      </w:divBdr>
    </w:div>
    <w:div w:id="799494002">
      <w:bodyDiv w:val="1"/>
      <w:marLeft w:val="0"/>
      <w:marRight w:val="0"/>
      <w:marTop w:val="0"/>
      <w:marBottom w:val="0"/>
      <w:divBdr>
        <w:top w:val="none" w:sz="0" w:space="0" w:color="auto"/>
        <w:left w:val="none" w:sz="0" w:space="0" w:color="auto"/>
        <w:bottom w:val="none" w:sz="0" w:space="0" w:color="auto"/>
        <w:right w:val="none" w:sz="0" w:space="0" w:color="auto"/>
      </w:divBdr>
    </w:div>
    <w:div w:id="804784165">
      <w:bodyDiv w:val="1"/>
      <w:marLeft w:val="0"/>
      <w:marRight w:val="0"/>
      <w:marTop w:val="0"/>
      <w:marBottom w:val="0"/>
      <w:divBdr>
        <w:top w:val="none" w:sz="0" w:space="0" w:color="auto"/>
        <w:left w:val="none" w:sz="0" w:space="0" w:color="auto"/>
        <w:bottom w:val="none" w:sz="0" w:space="0" w:color="auto"/>
        <w:right w:val="none" w:sz="0" w:space="0" w:color="auto"/>
      </w:divBdr>
    </w:div>
    <w:div w:id="809440951">
      <w:bodyDiv w:val="1"/>
      <w:marLeft w:val="0"/>
      <w:marRight w:val="0"/>
      <w:marTop w:val="0"/>
      <w:marBottom w:val="0"/>
      <w:divBdr>
        <w:top w:val="none" w:sz="0" w:space="0" w:color="auto"/>
        <w:left w:val="none" w:sz="0" w:space="0" w:color="auto"/>
        <w:bottom w:val="none" w:sz="0" w:space="0" w:color="auto"/>
        <w:right w:val="none" w:sz="0" w:space="0" w:color="auto"/>
      </w:divBdr>
    </w:div>
    <w:div w:id="814182049">
      <w:bodyDiv w:val="1"/>
      <w:marLeft w:val="0"/>
      <w:marRight w:val="0"/>
      <w:marTop w:val="0"/>
      <w:marBottom w:val="0"/>
      <w:divBdr>
        <w:top w:val="none" w:sz="0" w:space="0" w:color="auto"/>
        <w:left w:val="none" w:sz="0" w:space="0" w:color="auto"/>
        <w:bottom w:val="none" w:sz="0" w:space="0" w:color="auto"/>
        <w:right w:val="none" w:sz="0" w:space="0" w:color="auto"/>
      </w:divBdr>
    </w:div>
    <w:div w:id="831215304">
      <w:bodyDiv w:val="1"/>
      <w:marLeft w:val="0"/>
      <w:marRight w:val="0"/>
      <w:marTop w:val="0"/>
      <w:marBottom w:val="0"/>
      <w:divBdr>
        <w:top w:val="none" w:sz="0" w:space="0" w:color="auto"/>
        <w:left w:val="none" w:sz="0" w:space="0" w:color="auto"/>
        <w:bottom w:val="none" w:sz="0" w:space="0" w:color="auto"/>
        <w:right w:val="none" w:sz="0" w:space="0" w:color="auto"/>
      </w:divBdr>
    </w:div>
    <w:div w:id="838233067">
      <w:bodyDiv w:val="1"/>
      <w:marLeft w:val="0"/>
      <w:marRight w:val="0"/>
      <w:marTop w:val="0"/>
      <w:marBottom w:val="0"/>
      <w:divBdr>
        <w:top w:val="none" w:sz="0" w:space="0" w:color="auto"/>
        <w:left w:val="none" w:sz="0" w:space="0" w:color="auto"/>
        <w:bottom w:val="none" w:sz="0" w:space="0" w:color="auto"/>
        <w:right w:val="none" w:sz="0" w:space="0" w:color="auto"/>
      </w:divBdr>
    </w:div>
    <w:div w:id="844899731">
      <w:bodyDiv w:val="1"/>
      <w:marLeft w:val="0"/>
      <w:marRight w:val="0"/>
      <w:marTop w:val="0"/>
      <w:marBottom w:val="0"/>
      <w:divBdr>
        <w:top w:val="none" w:sz="0" w:space="0" w:color="auto"/>
        <w:left w:val="none" w:sz="0" w:space="0" w:color="auto"/>
        <w:bottom w:val="none" w:sz="0" w:space="0" w:color="auto"/>
        <w:right w:val="none" w:sz="0" w:space="0" w:color="auto"/>
      </w:divBdr>
    </w:div>
    <w:div w:id="854921838">
      <w:bodyDiv w:val="1"/>
      <w:marLeft w:val="0"/>
      <w:marRight w:val="0"/>
      <w:marTop w:val="0"/>
      <w:marBottom w:val="0"/>
      <w:divBdr>
        <w:top w:val="none" w:sz="0" w:space="0" w:color="auto"/>
        <w:left w:val="none" w:sz="0" w:space="0" w:color="auto"/>
        <w:bottom w:val="none" w:sz="0" w:space="0" w:color="auto"/>
        <w:right w:val="none" w:sz="0" w:space="0" w:color="auto"/>
      </w:divBdr>
    </w:div>
    <w:div w:id="861364082">
      <w:bodyDiv w:val="1"/>
      <w:marLeft w:val="0"/>
      <w:marRight w:val="0"/>
      <w:marTop w:val="0"/>
      <w:marBottom w:val="0"/>
      <w:divBdr>
        <w:top w:val="none" w:sz="0" w:space="0" w:color="auto"/>
        <w:left w:val="none" w:sz="0" w:space="0" w:color="auto"/>
        <w:bottom w:val="none" w:sz="0" w:space="0" w:color="auto"/>
        <w:right w:val="none" w:sz="0" w:space="0" w:color="auto"/>
      </w:divBdr>
    </w:div>
    <w:div w:id="874081300">
      <w:bodyDiv w:val="1"/>
      <w:marLeft w:val="0"/>
      <w:marRight w:val="0"/>
      <w:marTop w:val="0"/>
      <w:marBottom w:val="0"/>
      <w:divBdr>
        <w:top w:val="none" w:sz="0" w:space="0" w:color="auto"/>
        <w:left w:val="none" w:sz="0" w:space="0" w:color="auto"/>
        <w:bottom w:val="none" w:sz="0" w:space="0" w:color="auto"/>
        <w:right w:val="none" w:sz="0" w:space="0" w:color="auto"/>
      </w:divBdr>
    </w:div>
    <w:div w:id="902179865">
      <w:bodyDiv w:val="1"/>
      <w:marLeft w:val="0"/>
      <w:marRight w:val="0"/>
      <w:marTop w:val="0"/>
      <w:marBottom w:val="0"/>
      <w:divBdr>
        <w:top w:val="none" w:sz="0" w:space="0" w:color="auto"/>
        <w:left w:val="none" w:sz="0" w:space="0" w:color="auto"/>
        <w:bottom w:val="none" w:sz="0" w:space="0" w:color="auto"/>
        <w:right w:val="none" w:sz="0" w:space="0" w:color="auto"/>
      </w:divBdr>
    </w:div>
    <w:div w:id="908273936">
      <w:bodyDiv w:val="1"/>
      <w:marLeft w:val="0"/>
      <w:marRight w:val="0"/>
      <w:marTop w:val="0"/>
      <w:marBottom w:val="0"/>
      <w:divBdr>
        <w:top w:val="none" w:sz="0" w:space="0" w:color="auto"/>
        <w:left w:val="none" w:sz="0" w:space="0" w:color="auto"/>
        <w:bottom w:val="none" w:sz="0" w:space="0" w:color="auto"/>
        <w:right w:val="none" w:sz="0" w:space="0" w:color="auto"/>
      </w:divBdr>
    </w:div>
    <w:div w:id="909920036">
      <w:bodyDiv w:val="1"/>
      <w:marLeft w:val="0"/>
      <w:marRight w:val="0"/>
      <w:marTop w:val="0"/>
      <w:marBottom w:val="0"/>
      <w:divBdr>
        <w:top w:val="none" w:sz="0" w:space="0" w:color="auto"/>
        <w:left w:val="none" w:sz="0" w:space="0" w:color="auto"/>
        <w:bottom w:val="none" w:sz="0" w:space="0" w:color="auto"/>
        <w:right w:val="none" w:sz="0" w:space="0" w:color="auto"/>
      </w:divBdr>
    </w:div>
    <w:div w:id="919218211">
      <w:bodyDiv w:val="1"/>
      <w:marLeft w:val="0"/>
      <w:marRight w:val="0"/>
      <w:marTop w:val="0"/>
      <w:marBottom w:val="0"/>
      <w:divBdr>
        <w:top w:val="none" w:sz="0" w:space="0" w:color="auto"/>
        <w:left w:val="none" w:sz="0" w:space="0" w:color="auto"/>
        <w:bottom w:val="none" w:sz="0" w:space="0" w:color="auto"/>
        <w:right w:val="none" w:sz="0" w:space="0" w:color="auto"/>
      </w:divBdr>
    </w:div>
    <w:div w:id="926883129">
      <w:bodyDiv w:val="1"/>
      <w:marLeft w:val="0"/>
      <w:marRight w:val="0"/>
      <w:marTop w:val="0"/>
      <w:marBottom w:val="0"/>
      <w:divBdr>
        <w:top w:val="none" w:sz="0" w:space="0" w:color="auto"/>
        <w:left w:val="none" w:sz="0" w:space="0" w:color="auto"/>
        <w:bottom w:val="none" w:sz="0" w:space="0" w:color="auto"/>
        <w:right w:val="none" w:sz="0" w:space="0" w:color="auto"/>
      </w:divBdr>
    </w:div>
    <w:div w:id="928582872">
      <w:bodyDiv w:val="1"/>
      <w:marLeft w:val="0"/>
      <w:marRight w:val="0"/>
      <w:marTop w:val="0"/>
      <w:marBottom w:val="0"/>
      <w:divBdr>
        <w:top w:val="none" w:sz="0" w:space="0" w:color="auto"/>
        <w:left w:val="none" w:sz="0" w:space="0" w:color="auto"/>
        <w:bottom w:val="none" w:sz="0" w:space="0" w:color="auto"/>
        <w:right w:val="none" w:sz="0" w:space="0" w:color="auto"/>
      </w:divBdr>
    </w:div>
    <w:div w:id="939721788">
      <w:bodyDiv w:val="1"/>
      <w:marLeft w:val="0"/>
      <w:marRight w:val="0"/>
      <w:marTop w:val="0"/>
      <w:marBottom w:val="0"/>
      <w:divBdr>
        <w:top w:val="none" w:sz="0" w:space="0" w:color="auto"/>
        <w:left w:val="none" w:sz="0" w:space="0" w:color="auto"/>
        <w:bottom w:val="none" w:sz="0" w:space="0" w:color="auto"/>
        <w:right w:val="none" w:sz="0" w:space="0" w:color="auto"/>
      </w:divBdr>
    </w:div>
    <w:div w:id="948972661">
      <w:bodyDiv w:val="1"/>
      <w:marLeft w:val="0"/>
      <w:marRight w:val="0"/>
      <w:marTop w:val="0"/>
      <w:marBottom w:val="0"/>
      <w:divBdr>
        <w:top w:val="none" w:sz="0" w:space="0" w:color="auto"/>
        <w:left w:val="none" w:sz="0" w:space="0" w:color="auto"/>
        <w:bottom w:val="none" w:sz="0" w:space="0" w:color="auto"/>
        <w:right w:val="none" w:sz="0" w:space="0" w:color="auto"/>
      </w:divBdr>
    </w:div>
    <w:div w:id="957565499">
      <w:bodyDiv w:val="1"/>
      <w:marLeft w:val="0"/>
      <w:marRight w:val="0"/>
      <w:marTop w:val="0"/>
      <w:marBottom w:val="0"/>
      <w:divBdr>
        <w:top w:val="none" w:sz="0" w:space="0" w:color="auto"/>
        <w:left w:val="none" w:sz="0" w:space="0" w:color="auto"/>
        <w:bottom w:val="none" w:sz="0" w:space="0" w:color="auto"/>
        <w:right w:val="none" w:sz="0" w:space="0" w:color="auto"/>
      </w:divBdr>
    </w:div>
    <w:div w:id="959453096">
      <w:bodyDiv w:val="1"/>
      <w:marLeft w:val="0"/>
      <w:marRight w:val="0"/>
      <w:marTop w:val="0"/>
      <w:marBottom w:val="0"/>
      <w:divBdr>
        <w:top w:val="none" w:sz="0" w:space="0" w:color="auto"/>
        <w:left w:val="none" w:sz="0" w:space="0" w:color="auto"/>
        <w:bottom w:val="none" w:sz="0" w:space="0" w:color="auto"/>
        <w:right w:val="none" w:sz="0" w:space="0" w:color="auto"/>
      </w:divBdr>
    </w:div>
    <w:div w:id="968702323">
      <w:bodyDiv w:val="1"/>
      <w:marLeft w:val="0"/>
      <w:marRight w:val="0"/>
      <w:marTop w:val="0"/>
      <w:marBottom w:val="0"/>
      <w:divBdr>
        <w:top w:val="none" w:sz="0" w:space="0" w:color="auto"/>
        <w:left w:val="none" w:sz="0" w:space="0" w:color="auto"/>
        <w:bottom w:val="none" w:sz="0" w:space="0" w:color="auto"/>
        <w:right w:val="none" w:sz="0" w:space="0" w:color="auto"/>
      </w:divBdr>
    </w:div>
    <w:div w:id="977608222">
      <w:bodyDiv w:val="1"/>
      <w:marLeft w:val="0"/>
      <w:marRight w:val="0"/>
      <w:marTop w:val="0"/>
      <w:marBottom w:val="0"/>
      <w:divBdr>
        <w:top w:val="none" w:sz="0" w:space="0" w:color="auto"/>
        <w:left w:val="none" w:sz="0" w:space="0" w:color="auto"/>
        <w:bottom w:val="none" w:sz="0" w:space="0" w:color="auto"/>
        <w:right w:val="none" w:sz="0" w:space="0" w:color="auto"/>
      </w:divBdr>
    </w:div>
    <w:div w:id="979308386">
      <w:bodyDiv w:val="1"/>
      <w:marLeft w:val="0"/>
      <w:marRight w:val="0"/>
      <w:marTop w:val="0"/>
      <w:marBottom w:val="0"/>
      <w:divBdr>
        <w:top w:val="none" w:sz="0" w:space="0" w:color="auto"/>
        <w:left w:val="none" w:sz="0" w:space="0" w:color="auto"/>
        <w:bottom w:val="none" w:sz="0" w:space="0" w:color="auto"/>
        <w:right w:val="none" w:sz="0" w:space="0" w:color="auto"/>
      </w:divBdr>
    </w:div>
    <w:div w:id="980039070">
      <w:bodyDiv w:val="1"/>
      <w:marLeft w:val="0"/>
      <w:marRight w:val="0"/>
      <w:marTop w:val="0"/>
      <w:marBottom w:val="0"/>
      <w:divBdr>
        <w:top w:val="none" w:sz="0" w:space="0" w:color="auto"/>
        <w:left w:val="none" w:sz="0" w:space="0" w:color="auto"/>
        <w:bottom w:val="none" w:sz="0" w:space="0" w:color="auto"/>
        <w:right w:val="none" w:sz="0" w:space="0" w:color="auto"/>
      </w:divBdr>
    </w:div>
    <w:div w:id="981813747">
      <w:bodyDiv w:val="1"/>
      <w:marLeft w:val="0"/>
      <w:marRight w:val="0"/>
      <w:marTop w:val="0"/>
      <w:marBottom w:val="0"/>
      <w:divBdr>
        <w:top w:val="none" w:sz="0" w:space="0" w:color="auto"/>
        <w:left w:val="none" w:sz="0" w:space="0" w:color="auto"/>
        <w:bottom w:val="none" w:sz="0" w:space="0" w:color="auto"/>
        <w:right w:val="none" w:sz="0" w:space="0" w:color="auto"/>
      </w:divBdr>
    </w:div>
    <w:div w:id="982005145">
      <w:bodyDiv w:val="1"/>
      <w:marLeft w:val="0"/>
      <w:marRight w:val="0"/>
      <w:marTop w:val="0"/>
      <w:marBottom w:val="0"/>
      <w:divBdr>
        <w:top w:val="none" w:sz="0" w:space="0" w:color="auto"/>
        <w:left w:val="none" w:sz="0" w:space="0" w:color="auto"/>
        <w:bottom w:val="none" w:sz="0" w:space="0" w:color="auto"/>
        <w:right w:val="none" w:sz="0" w:space="0" w:color="auto"/>
      </w:divBdr>
    </w:div>
    <w:div w:id="982731252">
      <w:bodyDiv w:val="1"/>
      <w:marLeft w:val="0"/>
      <w:marRight w:val="0"/>
      <w:marTop w:val="0"/>
      <w:marBottom w:val="0"/>
      <w:divBdr>
        <w:top w:val="none" w:sz="0" w:space="0" w:color="auto"/>
        <w:left w:val="none" w:sz="0" w:space="0" w:color="auto"/>
        <w:bottom w:val="none" w:sz="0" w:space="0" w:color="auto"/>
        <w:right w:val="none" w:sz="0" w:space="0" w:color="auto"/>
      </w:divBdr>
    </w:div>
    <w:div w:id="989015412">
      <w:bodyDiv w:val="1"/>
      <w:marLeft w:val="0"/>
      <w:marRight w:val="0"/>
      <w:marTop w:val="0"/>
      <w:marBottom w:val="0"/>
      <w:divBdr>
        <w:top w:val="none" w:sz="0" w:space="0" w:color="auto"/>
        <w:left w:val="none" w:sz="0" w:space="0" w:color="auto"/>
        <w:bottom w:val="none" w:sz="0" w:space="0" w:color="auto"/>
        <w:right w:val="none" w:sz="0" w:space="0" w:color="auto"/>
      </w:divBdr>
    </w:div>
    <w:div w:id="989139987">
      <w:bodyDiv w:val="1"/>
      <w:marLeft w:val="0"/>
      <w:marRight w:val="0"/>
      <w:marTop w:val="0"/>
      <w:marBottom w:val="0"/>
      <w:divBdr>
        <w:top w:val="none" w:sz="0" w:space="0" w:color="auto"/>
        <w:left w:val="none" w:sz="0" w:space="0" w:color="auto"/>
        <w:bottom w:val="none" w:sz="0" w:space="0" w:color="auto"/>
        <w:right w:val="none" w:sz="0" w:space="0" w:color="auto"/>
      </w:divBdr>
    </w:div>
    <w:div w:id="996302567">
      <w:bodyDiv w:val="1"/>
      <w:marLeft w:val="0"/>
      <w:marRight w:val="0"/>
      <w:marTop w:val="0"/>
      <w:marBottom w:val="0"/>
      <w:divBdr>
        <w:top w:val="none" w:sz="0" w:space="0" w:color="auto"/>
        <w:left w:val="none" w:sz="0" w:space="0" w:color="auto"/>
        <w:bottom w:val="none" w:sz="0" w:space="0" w:color="auto"/>
        <w:right w:val="none" w:sz="0" w:space="0" w:color="auto"/>
      </w:divBdr>
    </w:div>
    <w:div w:id="1001548537">
      <w:bodyDiv w:val="1"/>
      <w:marLeft w:val="0"/>
      <w:marRight w:val="0"/>
      <w:marTop w:val="0"/>
      <w:marBottom w:val="0"/>
      <w:divBdr>
        <w:top w:val="none" w:sz="0" w:space="0" w:color="auto"/>
        <w:left w:val="none" w:sz="0" w:space="0" w:color="auto"/>
        <w:bottom w:val="none" w:sz="0" w:space="0" w:color="auto"/>
        <w:right w:val="none" w:sz="0" w:space="0" w:color="auto"/>
      </w:divBdr>
    </w:div>
    <w:div w:id="1015690977">
      <w:bodyDiv w:val="1"/>
      <w:marLeft w:val="0"/>
      <w:marRight w:val="0"/>
      <w:marTop w:val="0"/>
      <w:marBottom w:val="0"/>
      <w:divBdr>
        <w:top w:val="none" w:sz="0" w:space="0" w:color="auto"/>
        <w:left w:val="none" w:sz="0" w:space="0" w:color="auto"/>
        <w:bottom w:val="none" w:sz="0" w:space="0" w:color="auto"/>
        <w:right w:val="none" w:sz="0" w:space="0" w:color="auto"/>
      </w:divBdr>
    </w:div>
    <w:div w:id="1018778201">
      <w:bodyDiv w:val="1"/>
      <w:marLeft w:val="0"/>
      <w:marRight w:val="0"/>
      <w:marTop w:val="0"/>
      <w:marBottom w:val="0"/>
      <w:divBdr>
        <w:top w:val="none" w:sz="0" w:space="0" w:color="auto"/>
        <w:left w:val="none" w:sz="0" w:space="0" w:color="auto"/>
        <w:bottom w:val="none" w:sz="0" w:space="0" w:color="auto"/>
        <w:right w:val="none" w:sz="0" w:space="0" w:color="auto"/>
      </w:divBdr>
    </w:div>
    <w:div w:id="1018847632">
      <w:bodyDiv w:val="1"/>
      <w:marLeft w:val="0"/>
      <w:marRight w:val="0"/>
      <w:marTop w:val="0"/>
      <w:marBottom w:val="0"/>
      <w:divBdr>
        <w:top w:val="none" w:sz="0" w:space="0" w:color="auto"/>
        <w:left w:val="none" w:sz="0" w:space="0" w:color="auto"/>
        <w:bottom w:val="none" w:sz="0" w:space="0" w:color="auto"/>
        <w:right w:val="none" w:sz="0" w:space="0" w:color="auto"/>
      </w:divBdr>
    </w:div>
    <w:div w:id="1045981268">
      <w:bodyDiv w:val="1"/>
      <w:marLeft w:val="0"/>
      <w:marRight w:val="0"/>
      <w:marTop w:val="0"/>
      <w:marBottom w:val="0"/>
      <w:divBdr>
        <w:top w:val="none" w:sz="0" w:space="0" w:color="auto"/>
        <w:left w:val="none" w:sz="0" w:space="0" w:color="auto"/>
        <w:bottom w:val="none" w:sz="0" w:space="0" w:color="auto"/>
        <w:right w:val="none" w:sz="0" w:space="0" w:color="auto"/>
      </w:divBdr>
    </w:div>
    <w:div w:id="1054768492">
      <w:bodyDiv w:val="1"/>
      <w:marLeft w:val="0"/>
      <w:marRight w:val="0"/>
      <w:marTop w:val="0"/>
      <w:marBottom w:val="0"/>
      <w:divBdr>
        <w:top w:val="none" w:sz="0" w:space="0" w:color="auto"/>
        <w:left w:val="none" w:sz="0" w:space="0" w:color="auto"/>
        <w:bottom w:val="none" w:sz="0" w:space="0" w:color="auto"/>
        <w:right w:val="none" w:sz="0" w:space="0" w:color="auto"/>
      </w:divBdr>
    </w:div>
    <w:div w:id="1055010259">
      <w:bodyDiv w:val="1"/>
      <w:marLeft w:val="0"/>
      <w:marRight w:val="0"/>
      <w:marTop w:val="0"/>
      <w:marBottom w:val="0"/>
      <w:divBdr>
        <w:top w:val="none" w:sz="0" w:space="0" w:color="auto"/>
        <w:left w:val="none" w:sz="0" w:space="0" w:color="auto"/>
        <w:bottom w:val="none" w:sz="0" w:space="0" w:color="auto"/>
        <w:right w:val="none" w:sz="0" w:space="0" w:color="auto"/>
      </w:divBdr>
    </w:div>
    <w:div w:id="1055545132">
      <w:bodyDiv w:val="1"/>
      <w:marLeft w:val="0"/>
      <w:marRight w:val="0"/>
      <w:marTop w:val="0"/>
      <w:marBottom w:val="0"/>
      <w:divBdr>
        <w:top w:val="none" w:sz="0" w:space="0" w:color="auto"/>
        <w:left w:val="none" w:sz="0" w:space="0" w:color="auto"/>
        <w:bottom w:val="none" w:sz="0" w:space="0" w:color="auto"/>
        <w:right w:val="none" w:sz="0" w:space="0" w:color="auto"/>
      </w:divBdr>
    </w:div>
    <w:div w:id="1066297544">
      <w:bodyDiv w:val="1"/>
      <w:marLeft w:val="0"/>
      <w:marRight w:val="0"/>
      <w:marTop w:val="0"/>
      <w:marBottom w:val="0"/>
      <w:divBdr>
        <w:top w:val="none" w:sz="0" w:space="0" w:color="auto"/>
        <w:left w:val="none" w:sz="0" w:space="0" w:color="auto"/>
        <w:bottom w:val="none" w:sz="0" w:space="0" w:color="auto"/>
        <w:right w:val="none" w:sz="0" w:space="0" w:color="auto"/>
      </w:divBdr>
    </w:div>
    <w:div w:id="1071121693">
      <w:bodyDiv w:val="1"/>
      <w:marLeft w:val="0"/>
      <w:marRight w:val="0"/>
      <w:marTop w:val="0"/>
      <w:marBottom w:val="0"/>
      <w:divBdr>
        <w:top w:val="none" w:sz="0" w:space="0" w:color="auto"/>
        <w:left w:val="none" w:sz="0" w:space="0" w:color="auto"/>
        <w:bottom w:val="none" w:sz="0" w:space="0" w:color="auto"/>
        <w:right w:val="none" w:sz="0" w:space="0" w:color="auto"/>
      </w:divBdr>
    </w:div>
    <w:div w:id="1080371106">
      <w:bodyDiv w:val="1"/>
      <w:marLeft w:val="0"/>
      <w:marRight w:val="0"/>
      <w:marTop w:val="0"/>
      <w:marBottom w:val="0"/>
      <w:divBdr>
        <w:top w:val="none" w:sz="0" w:space="0" w:color="auto"/>
        <w:left w:val="none" w:sz="0" w:space="0" w:color="auto"/>
        <w:bottom w:val="none" w:sz="0" w:space="0" w:color="auto"/>
        <w:right w:val="none" w:sz="0" w:space="0" w:color="auto"/>
      </w:divBdr>
    </w:div>
    <w:div w:id="1090352723">
      <w:bodyDiv w:val="1"/>
      <w:marLeft w:val="0"/>
      <w:marRight w:val="0"/>
      <w:marTop w:val="0"/>
      <w:marBottom w:val="0"/>
      <w:divBdr>
        <w:top w:val="none" w:sz="0" w:space="0" w:color="auto"/>
        <w:left w:val="none" w:sz="0" w:space="0" w:color="auto"/>
        <w:bottom w:val="none" w:sz="0" w:space="0" w:color="auto"/>
        <w:right w:val="none" w:sz="0" w:space="0" w:color="auto"/>
      </w:divBdr>
    </w:div>
    <w:div w:id="1098646779">
      <w:bodyDiv w:val="1"/>
      <w:marLeft w:val="0"/>
      <w:marRight w:val="0"/>
      <w:marTop w:val="0"/>
      <w:marBottom w:val="0"/>
      <w:divBdr>
        <w:top w:val="none" w:sz="0" w:space="0" w:color="auto"/>
        <w:left w:val="none" w:sz="0" w:space="0" w:color="auto"/>
        <w:bottom w:val="none" w:sz="0" w:space="0" w:color="auto"/>
        <w:right w:val="none" w:sz="0" w:space="0" w:color="auto"/>
      </w:divBdr>
    </w:div>
    <w:div w:id="1103957055">
      <w:bodyDiv w:val="1"/>
      <w:marLeft w:val="0"/>
      <w:marRight w:val="0"/>
      <w:marTop w:val="0"/>
      <w:marBottom w:val="0"/>
      <w:divBdr>
        <w:top w:val="none" w:sz="0" w:space="0" w:color="auto"/>
        <w:left w:val="none" w:sz="0" w:space="0" w:color="auto"/>
        <w:bottom w:val="none" w:sz="0" w:space="0" w:color="auto"/>
        <w:right w:val="none" w:sz="0" w:space="0" w:color="auto"/>
      </w:divBdr>
    </w:div>
    <w:div w:id="1108158147">
      <w:bodyDiv w:val="1"/>
      <w:marLeft w:val="0"/>
      <w:marRight w:val="0"/>
      <w:marTop w:val="0"/>
      <w:marBottom w:val="0"/>
      <w:divBdr>
        <w:top w:val="none" w:sz="0" w:space="0" w:color="auto"/>
        <w:left w:val="none" w:sz="0" w:space="0" w:color="auto"/>
        <w:bottom w:val="none" w:sz="0" w:space="0" w:color="auto"/>
        <w:right w:val="none" w:sz="0" w:space="0" w:color="auto"/>
      </w:divBdr>
    </w:div>
    <w:div w:id="1108308201">
      <w:bodyDiv w:val="1"/>
      <w:marLeft w:val="0"/>
      <w:marRight w:val="0"/>
      <w:marTop w:val="0"/>
      <w:marBottom w:val="0"/>
      <w:divBdr>
        <w:top w:val="none" w:sz="0" w:space="0" w:color="auto"/>
        <w:left w:val="none" w:sz="0" w:space="0" w:color="auto"/>
        <w:bottom w:val="none" w:sz="0" w:space="0" w:color="auto"/>
        <w:right w:val="none" w:sz="0" w:space="0" w:color="auto"/>
      </w:divBdr>
    </w:div>
    <w:div w:id="1112358766">
      <w:bodyDiv w:val="1"/>
      <w:marLeft w:val="0"/>
      <w:marRight w:val="0"/>
      <w:marTop w:val="0"/>
      <w:marBottom w:val="0"/>
      <w:divBdr>
        <w:top w:val="none" w:sz="0" w:space="0" w:color="auto"/>
        <w:left w:val="none" w:sz="0" w:space="0" w:color="auto"/>
        <w:bottom w:val="none" w:sz="0" w:space="0" w:color="auto"/>
        <w:right w:val="none" w:sz="0" w:space="0" w:color="auto"/>
      </w:divBdr>
    </w:div>
    <w:div w:id="1113522964">
      <w:bodyDiv w:val="1"/>
      <w:marLeft w:val="0"/>
      <w:marRight w:val="0"/>
      <w:marTop w:val="0"/>
      <w:marBottom w:val="0"/>
      <w:divBdr>
        <w:top w:val="none" w:sz="0" w:space="0" w:color="auto"/>
        <w:left w:val="none" w:sz="0" w:space="0" w:color="auto"/>
        <w:bottom w:val="none" w:sz="0" w:space="0" w:color="auto"/>
        <w:right w:val="none" w:sz="0" w:space="0" w:color="auto"/>
      </w:divBdr>
    </w:div>
    <w:div w:id="1119105491">
      <w:bodyDiv w:val="1"/>
      <w:marLeft w:val="0"/>
      <w:marRight w:val="0"/>
      <w:marTop w:val="0"/>
      <w:marBottom w:val="0"/>
      <w:divBdr>
        <w:top w:val="none" w:sz="0" w:space="0" w:color="auto"/>
        <w:left w:val="none" w:sz="0" w:space="0" w:color="auto"/>
        <w:bottom w:val="none" w:sz="0" w:space="0" w:color="auto"/>
        <w:right w:val="none" w:sz="0" w:space="0" w:color="auto"/>
      </w:divBdr>
    </w:div>
    <w:div w:id="1127044648">
      <w:bodyDiv w:val="1"/>
      <w:marLeft w:val="0"/>
      <w:marRight w:val="0"/>
      <w:marTop w:val="0"/>
      <w:marBottom w:val="0"/>
      <w:divBdr>
        <w:top w:val="none" w:sz="0" w:space="0" w:color="auto"/>
        <w:left w:val="none" w:sz="0" w:space="0" w:color="auto"/>
        <w:bottom w:val="none" w:sz="0" w:space="0" w:color="auto"/>
        <w:right w:val="none" w:sz="0" w:space="0" w:color="auto"/>
      </w:divBdr>
    </w:div>
    <w:div w:id="1129544568">
      <w:bodyDiv w:val="1"/>
      <w:marLeft w:val="0"/>
      <w:marRight w:val="0"/>
      <w:marTop w:val="0"/>
      <w:marBottom w:val="0"/>
      <w:divBdr>
        <w:top w:val="none" w:sz="0" w:space="0" w:color="auto"/>
        <w:left w:val="none" w:sz="0" w:space="0" w:color="auto"/>
        <w:bottom w:val="none" w:sz="0" w:space="0" w:color="auto"/>
        <w:right w:val="none" w:sz="0" w:space="0" w:color="auto"/>
      </w:divBdr>
    </w:div>
    <w:div w:id="1143231272">
      <w:bodyDiv w:val="1"/>
      <w:marLeft w:val="0"/>
      <w:marRight w:val="0"/>
      <w:marTop w:val="0"/>
      <w:marBottom w:val="0"/>
      <w:divBdr>
        <w:top w:val="none" w:sz="0" w:space="0" w:color="auto"/>
        <w:left w:val="none" w:sz="0" w:space="0" w:color="auto"/>
        <w:bottom w:val="none" w:sz="0" w:space="0" w:color="auto"/>
        <w:right w:val="none" w:sz="0" w:space="0" w:color="auto"/>
      </w:divBdr>
    </w:div>
    <w:div w:id="1145008953">
      <w:bodyDiv w:val="1"/>
      <w:marLeft w:val="0"/>
      <w:marRight w:val="0"/>
      <w:marTop w:val="0"/>
      <w:marBottom w:val="0"/>
      <w:divBdr>
        <w:top w:val="none" w:sz="0" w:space="0" w:color="auto"/>
        <w:left w:val="none" w:sz="0" w:space="0" w:color="auto"/>
        <w:bottom w:val="none" w:sz="0" w:space="0" w:color="auto"/>
        <w:right w:val="none" w:sz="0" w:space="0" w:color="auto"/>
      </w:divBdr>
    </w:div>
    <w:div w:id="1154182955">
      <w:bodyDiv w:val="1"/>
      <w:marLeft w:val="0"/>
      <w:marRight w:val="0"/>
      <w:marTop w:val="0"/>
      <w:marBottom w:val="0"/>
      <w:divBdr>
        <w:top w:val="none" w:sz="0" w:space="0" w:color="auto"/>
        <w:left w:val="none" w:sz="0" w:space="0" w:color="auto"/>
        <w:bottom w:val="none" w:sz="0" w:space="0" w:color="auto"/>
        <w:right w:val="none" w:sz="0" w:space="0" w:color="auto"/>
      </w:divBdr>
    </w:div>
    <w:div w:id="1155757400">
      <w:bodyDiv w:val="1"/>
      <w:marLeft w:val="0"/>
      <w:marRight w:val="0"/>
      <w:marTop w:val="0"/>
      <w:marBottom w:val="0"/>
      <w:divBdr>
        <w:top w:val="none" w:sz="0" w:space="0" w:color="auto"/>
        <w:left w:val="none" w:sz="0" w:space="0" w:color="auto"/>
        <w:bottom w:val="none" w:sz="0" w:space="0" w:color="auto"/>
        <w:right w:val="none" w:sz="0" w:space="0" w:color="auto"/>
      </w:divBdr>
    </w:div>
    <w:div w:id="1156647997">
      <w:bodyDiv w:val="1"/>
      <w:marLeft w:val="0"/>
      <w:marRight w:val="0"/>
      <w:marTop w:val="0"/>
      <w:marBottom w:val="0"/>
      <w:divBdr>
        <w:top w:val="none" w:sz="0" w:space="0" w:color="auto"/>
        <w:left w:val="none" w:sz="0" w:space="0" w:color="auto"/>
        <w:bottom w:val="none" w:sz="0" w:space="0" w:color="auto"/>
        <w:right w:val="none" w:sz="0" w:space="0" w:color="auto"/>
      </w:divBdr>
    </w:div>
    <w:div w:id="1157645479">
      <w:bodyDiv w:val="1"/>
      <w:marLeft w:val="0"/>
      <w:marRight w:val="0"/>
      <w:marTop w:val="0"/>
      <w:marBottom w:val="0"/>
      <w:divBdr>
        <w:top w:val="none" w:sz="0" w:space="0" w:color="auto"/>
        <w:left w:val="none" w:sz="0" w:space="0" w:color="auto"/>
        <w:bottom w:val="none" w:sz="0" w:space="0" w:color="auto"/>
        <w:right w:val="none" w:sz="0" w:space="0" w:color="auto"/>
      </w:divBdr>
    </w:div>
    <w:div w:id="1164970838">
      <w:bodyDiv w:val="1"/>
      <w:marLeft w:val="0"/>
      <w:marRight w:val="0"/>
      <w:marTop w:val="0"/>
      <w:marBottom w:val="0"/>
      <w:divBdr>
        <w:top w:val="none" w:sz="0" w:space="0" w:color="auto"/>
        <w:left w:val="none" w:sz="0" w:space="0" w:color="auto"/>
        <w:bottom w:val="none" w:sz="0" w:space="0" w:color="auto"/>
        <w:right w:val="none" w:sz="0" w:space="0" w:color="auto"/>
      </w:divBdr>
    </w:div>
    <w:div w:id="1165050533">
      <w:bodyDiv w:val="1"/>
      <w:marLeft w:val="0"/>
      <w:marRight w:val="0"/>
      <w:marTop w:val="0"/>
      <w:marBottom w:val="0"/>
      <w:divBdr>
        <w:top w:val="none" w:sz="0" w:space="0" w:color="auto"/>
        <w:left w:val="none" w:sz="0" w:space="0" w:color="auto"/>
        <w:bottom w:val="none" w:sz="0" w:space="0" w:color="auto"/>
        <w:right w:val="none" w:sz="0" w:space="0" w:color="auto"/>
      </w:divBdr>
    </w:div>
    <w:div w:id="1170369530">
      <w:bodyDiv w:val="1"/>
      <w:marLeft w:val="0"/>
      <w:marRight w:val="0"/>
      <w:marTop w:val="0"/>
      <w:marBottom w:val="0"/>
      <w:divBdr>
        <w:top w:val="none" w:sz="0" w:space="0" w:color="auto"/>
        <w:left w:val="none" w:sz="0" w:space="0" w:color="auto"/>
        <w:bottom w:val="none" w:sz="0" w:space="0" w:color="auto"/>
        <w:right w:val="none" w:sz="0" w:space="0" w:color="auto"/>
      </w:divBdr>
    </w:div>
    <w:div w:id="1177110850">
      <w:bodyDiv w:val="1"/>
      <w:marLeft w:val="0"/>
      <w:marRight w:val="0"/>
      <w:marTop w:val="0"/>
      <w:marBottom w:val="0"/>
      <w:divBdr>
        <w:top w:val="none" w:sz="0" w:space="0" w:color="auto"/>
        <w:left w:val="none" w:sz="0" w:space="0" w:color="auto"/>
        <w:bottom w:val="none" w:sz="0" w:space="0" w:color="auto"/>
        <w:right w:val="none" w:sz="0" w:space="0" w:color="auto"/>
      </w:divBdr>
    </w:div>
    <w:div w:id="1177112671">
      <w:bodyDiv w:val="1"/>
      <w:marLeft w:val="0"/>
      <w:marRight w:val="0"/>
      <w:marTop w:val="0"/>
      <w:marBottom w:val="0"/>
      <w:divBdr>
        <w:top w:val="none" w:sz="0" w:space="0" w:color="auto"/>
        <w:left w:val="none" w:sz="0" w:space="0" w:color="auto"/>
        <w:bottom w:val="none" w:sz="0" w:space="0" w:color="auto"/>
        <w:right w:val="none" w:sz="0" w:space="0" w:color="auto"/>
      </w:divBdr>
    </w:div>
    <w:div w:id="1192500135">
      <w:bodyDiv w:val="1"/>
      <w:marLeft w:val="0"/>
      <w:marRight w:val="0"/>
      <w:marTop w:val="0"/>
      <w:marBottom w:val="0"/>
      <w:divBdr>
        <w:top w:val="none" w:sz="0" w:space="0" w:color="auto"/>
        <w:left w:val="none" w:sz="0" w:space="0" w:color="auto"/>
        <w:bottom w:val="none" w:sz="0" w:space="0" w:color="auto"/>
        <w:right w:val="none" w:sz="0" w:space="0" w:color="auto"/>
      </w:divBdr>
    </w:div>
    <w:div w:id="1194343440">
      <w:bodyDiv w:val="1"/>
      <w:marLeft w:val="0"/>
      <w:marRight w:val="0"/>
      <w:marTop w:val="0"/>
      <w:marBottom w:val="0"/>
      <w:divBdr>
        <w:top w:val="none" w:sz="0" w:space="0" w:color="auto"/>
        <w:left w:val="none" w:sz="0" w:space="0" w:color="auto"/>
        <w:bottom w:val="none" w:sz="0" w:space="0" w:color="auto"/>
        <w:right w:val="none" w:sz="0" w:space="0" w:color="auto"/>
      </w:divBdr>
    </w:div>
    <w:div w:id="1205171147">
      <w:bodyDiv w:val="1"/>
      <w:marLeft w:val="0"/>
      <w:marRight w:val="0"/>
      <w:marTop w:val="0"/>
      <w:marBottom w:val="0"/>
      <w:divBdr>
        <w:top w:val="none" w:sz="0" w:space="0" w:color="auto"/>
        <w:left w:val="none" w:sz="0" w:space="0" w:color="auto"/>
        <w:bottom w:val="none" w:sz="0" w:space="0" w:color="auto"/>
        <w:right w:val="none" w:sz="0" w:space="0" w:color="auto"/>
      </w:divBdr>
    </w:div>
    <w:div w:id="1226800481">
      <w:bodyDiv w:val="1"/>
      <w:marLeft w:val="0"/>
      <w:marRight w:val="0"/>
      <w:marTop w:val="0"/>
      <w:marBottom w:val="0"/>
      <w:divBdr>
        <w:top w:val="none" w:sz="0" w:space="0" w:color="auto"/>
        <w:left w:val="none" w:sz="0" w:space="0" w:color="auto"/>
        <w:bottom w:val="none" w:sz="0" w:space="0" w:color="auto"/>
        <w:right w:val="none" w:sz="0" w:space="0" w:color="auto"/>
      </w:divBdr>
    </w:div>
    <w:div w:id="1236089525">
      <w:bodyDiv w:val="1"/>
      <w:marLeft w:val="0"/>
      <w:marRight w:val="0"/>
      <w:marTop w:val="0"/>
      <w:marBottom w:val="0"/>
      <w:divBdr>
        <w:top w:val="none" w:sz="0" w:space="0" w:color="auto"/>
        <w:left w:val="none" w:sz="0" w:space="0" w:color="auto"/>
        <w:bottom w:val="none" w:sz="0" w:space="0" w:color="auto"/>
        <w:right w:val="none" w:sz="0" w:space="0" w:color="auto"/>
      </w:divBdr>
    </w:div>
    <w:div w:id="1246495740">
      <w:bodyDiv w:val="1"/>
      <w:marLeft w:val="0"/>
      <w:marRight w:val="0"/>
      <w:marTop w:val="0"/>
      <w:marBottom w:val="0"/>
      <w:divBdr>
        <w:top w:val="none" w:sz="0" w:space="0" w:color="auto"/>
        <w:left w:val="none" w:sz="0" w:space="0" w:color="auto"/>
        <w:bottom w:val="none" w:sz="0" w:space="0" w:color="auto"/>
        <w:right w:val="none" w:sz="0" w:space="0" w:color="auto"/>
      </w:divBdr>
    </w:div>
    <w:div w:id="1249271122">
      <w:bodyDiv w:val="1"/>
      <w:marLeft w:val="0"/>
      <w:marRight w:val="0"/>
      <w:marTop w:val="0"/>
      <w:marBottom w:val="0"/>
      <w:divBdr>
        <w:top w:val="none" w:sz="0" w:space="0" w:color="auto"/>
        <w:left w:val="none" w:sz="0" w:space="0" w:color="auto"/>
        <w:bottom w:val="none" w:sz="0" w:space="0" w:color="auto"/>
        <w:right w:val="none" w:sz="0" w:space="0" w:color="auto"/>
      </w:divBdr>
    </w:div>
    <w:div w:id="1254439022">
      <w:bodyDiv w:val="1"/>
      <w:marLeft w:val="0"/>
      <w:marRight w:val="0"/>
      <w:marTop w:val="0"/>
      <w:marBottom w:val="0"/>
      <w:divBdr>
        <w:top w:val="none" w:sz="0" w:space="0" w:color="auto"/>
        <w:left w:val="none" w:sz="0" w:space="0" w:color="auto"/>
        <w:bottom w:val="none" w:sz="0" w:space="0" w:color="auto"/>
        <w:right w:val="none" w:sz="0" w:space="0" w:color="auto"/>
      </w:divBdr>
    </w:div>
    <w:div w:id="1261371413">
      <w:bodyDiv w:val="1"/>
      <w:marLeft w:val="0"/>
      <w:marRight w:val="0"/>
      <w:marTop w:val="0"/>
      <w:marBottom w:val="0"/>
      <w:divBdr>
        <w:top w:val="none" w:sz="0" w:space="0" w:color="auto"/>
        <w:left w:val="none" w:sz="0" w:space="0" w:color="auto"/>
        <w:bottom w:val="none" w:sz="0" w:space="0" w:color="auto"/>
        <w:right w:val="none" w:sz="0" w:space="0" w:color="auto"/>
      </w:divBdr>
    </w:div>
    <w:div w:id="1273633479">
      <w:bodyDiv w:val="1"/>
      <w:marLeft w:val="0"/>
      <w:marRight w:val="0"/>
      <w:marTop w:val="0"/>
      <w:marBottom w:val="0"/>
      <w:divBdr>
        <w:top w:val="none" w:sz="0" w:space="0" w:color="auto"/>
        <w:left w:val="none" w:sz="0" w:space="0" w:color="auto"/>
        <w:bottom w:val="none" w:sz="0" w:space="0" w:color="auto"/>
        <w:right w:val="none" w:sz="0" w:space="0" w:color="auto"/>
      </w:divBdr>
    </w:div>
    <w:div w:id="1280337977">
      <w:bodyDiv w:val="1"/>
      <w:marLeft w:val="0"/>
      <w:marRight w:val="0"/>
      <w:marTop w:val="0"/>
      <w:marBottom w:val="0"/>
      <w:divBdr>
        <w:top w:val="none" w:sz="0" w:space="0" w:color="auto"/>
        <w:left w:val="none" w:sz="0" w:space="0" w:color="auto"/>
        <w:bottom w:val="none" w:sz="0" w:space="0" w:color="auto"/>
        <w:right w:val="none" w:sz="0" w:space="0" w:color="auto"/>
      </w:divBdr>
    </w:div>
    <w:div w:id="1294091716">
      <w:bodyDiv w:val="1"/>
      <w:marLeft w:val="0"/>
      <w:marRight w:val="0"/>
      <w:marTop w:val="0"/>
      <w:marBottom w:val="0"/>
      <w:divBdr>
        <w:top w:val="none" w:sz="0" w:space="0" w:color="auto"/>
        <w:left w:val="none" w:sz="0" w:space="0" w:color="auto"/>
        <w:bottom w:val="none" w:sz="0" w:space="0" w:color="auto"/>
        <w:right w:val="none" w:sz="0" w:space="0" w:color="auto"/>
      </w:divBdr>
    </w:div>
    <w:div w:id="1308558113">
      <w:bodyDiv w:val="1"/>
      <w:marLeft w:val="0"/>
      <w:marRight w:val="0"/>
      <w:marTop w:val="0"/>
      <w:marBottom w:val="0"/>
      <w:divBdr>
        <w:top w:val="none" w:sz="0" w:space="0" w:color="auto"/>
        <w:left w:val="none" w:sz="0" w:space="0" w:color="auto"/>
        <w:bottom w:val="none" w:sz="0" w:space="0" w:color="auto"/>
        <w:right w:val="none" w:sz="0" w:space="0" w:color="auto"/>
      </w:divBdr>
    </w:div>
    <w:div w:id="1318847332">
      <w:bodyDiv w:val="1"/>
      <w:marLeft w:val="0"/>
      <w:marRight w:val="0"/>
      <w:marTop w:val="0"/>
      <w:marBottom w:val="0"/>
      <w:divBdr>
        <w:top w:val="none" w:sz="0" w:space="0" w:color="auto"/>
        <w:left w:val="none" w:sz="0" w:space="0" w:color="auto"/>
        <w:bottom w:val="none" w:sz="0" w:space="0" w:color="auto"/>
        <w:right w:val="none" w:sz="0" w:space="0" w:color="auto"/>
      </w:divBdr>
    </w:div>
    <w:div w:id="1324551280">
      <w:bodyDiv w:val="1"/>
      <w:marLeft w:val="0"/>
      <w:marRight w:val="0"/>
      <w:marTop w:val="0"/>
      <w:marBottom w:val="0"/>
      <w:divBdr>
        <w:top w:val="none" w:sz="0" w:space="0" w:color="auto"/>
        <w:left w:val="none" w:sz="0" w:space="0" w:color="auto"/>
        <w:bottom w:val="none" w:sz="0" w:space="0" w:color="auto"/>
        <w:right w:val="none" w:sz="0" w:space="0" w:color="auto"/>
      </w:divBdr>
    </w:div>
    <w:div w:id="1327127696">
      <w:bodyDiv w:val="1"/>
      <w:marLeft w:val="0"/>
      <w:marRight w:val="0"/>
      <w:marTop w:val="0"/>
      <w:marBottom w:val="0"/>
      <w:divBdr>
        <w:top w:val="none" w:sz="0" w:space="0" w:color="auto"/>
        <w:left w:val="none" w:sz="0" w:space="0" w:color="auto"/>
        <w:bottom w:val="none" w:sz="0" w:space="0" w:color="auto"/>
        <w:right w:val="none" w:sz="0" w:space="0" w:color="auto"/>
      </w:divBdr>
    </w:div>
    <w:div w:id="1331788422">
      <w:bodyDiv w:val="1"/>
      <w:marLeft w:val="0"/>
      <w:marRight w:val="0"/>
      <w:marTop w:val="0"/>
      <w:marBottom w:val="0"/>
      <w:divBdr>
        <w:top w:val="none" w:sz="0" w:space="0" w:color="auto"/>
        <w:left w:val="none" w:sz="0" w:space="0" w:color="auto"/>
        <w:bottom w:val="none" w:sz="0" w:space="0" w:color="auto"/>
        <w:right w:val="none" w:sz="0" w:space="0" w:color="auto"/>
      </w:divBdr>
    </w:div>
    <w:div w:id="1337339078">
      <w:bodyDiv w:val="1"/>
      <w:marLeft w:val="0"/>
      <w:marRight w:val="0"/>
      <w:marTop w:val="0"/>
      <w:marBottom w:val="0"/>
      <w:divBdr>
        <w:top w:val="none" w:sz="0" w:space="0" w:color="auto"/>
        <w:left w:val="none" w:sz="0" w:space="0" w:color="auto"/>
        <w:bottom w:val="none" w:sz="0" w:space="0" w:color="auto"/>
        <w:right w:val="none" w:sz="0" w:space="0" w:color="auto"/>
      </w:divBdr>
    </w:div>
    <w:div w:id="1338069725">
      <w:bodyDiv w:val="1"/>
      <w:marLeft w:val="0"/>
      <w:marRight w:val="0"/>
      <w:marTop w:val="0"/>
      <w:marBottom w:val="0"/>
      <w:divBdr>
        <w:top w:val="none" w:sz="0" w:space="0" w:color="auto"/>
        <w:left w:val="none" w:sz="0" w:space="0" w:color="auto"/>
        <w:bottom w:val="none" w:sz="0" w:space="0" w:color="auto"/>
        <w:right w:val="none" w:sz="0" w:space="0" w:color="auto"/>
      </w:divBdr>
    </w:div>
    <w:div w:id="1344284642">
      <w:bodyDiv w:val="1"/>
      <w:marLeft w:val="0"/>
      <w:marRight w:val="0"/>
      <w:marTop w:val="0"/>
      <w:marBottom w:val="0"/>
      <w:divBdr>
        <w:top w:val="none" w:sz="0" w:space="0" w:color="auto"/>
        <w:left w:val="none" w:sz="0" w:space="0" w:color="auto"/>
        <w:bottom w:val="none" w:sz="0" w:space="0" w:color="auto"/>
        <w:right w:val="none" w:sz="0" w:space="0" w:color="auto"/>
      </w:divBdr>
    </w:div>
    <w:div w:id="1344476492">
      <w:bodyDiv w:val="1"/>
      <w:marLeft w:val="0"/>
      <w:marRight w:val="0"/>
      <w:marTop w:val="0"/>
      <w:marBottom w:val="0"/>
      <w:divBdr>
        <w:top w:val="none" w:sz="0" w:space="0" w:color="auto"/>
        <w:left w:val="none" w:sz="0" w:space="0" w:color="auto"/>
        <w:bottom w:val="none" w:sz="0" w:space="0" w:color="auto"/>
        <w:right w:val="none" w:sz="0" w:space="0" w:color="auto"/>
      </w:divBdr>
    </w:div>
    <w:div w:id="1347708098">
      <w:bodyDiv w:val="1"/>
      <w:marLeft w:val="0"/>
      <w:marRight w:val="0"/>
      <w:marTop w:val="0"/>
      <w:marBottom w:val="0"/>
      <w:divBdr>
        <w:top w:val="none" w:sz="0" w:space="0" w:color="auto"/>
        <w:left w:val="none" w:sz="0" w:space="0" w:color="auto"/>
        <w:bottom w:val="none" w:sz="0" w:space="0" w:color="auto"/>
        <w:right w:val="none" w:sz="0" w:space="0" w:color="auto"/>
      </w:divBdr>
    </w:div>
    <w:div w:id="1375159783">
      <w:bodyDiv w:val="1"/>
      <w:marLeft w:val="0"/>
      <w:marRight w:val="0"/>
      <w:marTop w:val="0"/>
      <w:marBottom w:val="0"/>
      <w:divBdr>
        <w:top w:val="none" w:sz="0" w:space="0" w:color="auto"/>
        <w:left w:val="none" w:sz="0" w:space="0" w:color="auto"/>
        <w:bottom w:val="none" w:sz="0" w:space="0" w:color="auto"/>
        <w:right w:val="none" w:sz="0" w:space="0" w:color="auto"/>
      </w:divBdr>
    </w:div>
    <w:div w:id="1382486869">
      <w:bodyDiv w:val="1"/>
      <w:marLeft w:val="0"/>
      <w:marRight w:val="0"/>
      <w:marTop w:val="0"/>
      <w:marBottom w:val="0"/>
      <w:divBdr>
        <w:top w:val="none" w:sz="0" w:space="0" w:color="auto"/>
        <w:left w:val="none" w:sz="0" w:space="0" w:color="auto"/>
        <w:bottom w:val="none" w:sz="0" w:space="0" w:color="auto"/>
        <w:right w:val="none" w:sz="0" w:space="0" w:color="auto"/>
      </w:divBdr>
    </w:div>
    <w:div w:id="1392541405">
      <w:bodyDiv w:val="1"/>
      <w:marLeft w:val="0"/>
      <w:marRight w:val="0"/>
      <w:marTop w:val="0"/>
      <w:marBottom w:val="0"/>
      <w:divBdr>
        <w:top w:val="none" w:sz="0" w:space="0" w:color="auto"/>
        <w:left w:val="none" w:sz="0" w:space="0" w:color="auto"/>
        <w:bottom w:val="none" w:sz="0" w:space="0" w:color="auto"/>
        <w:right w:val="none" w:sz="0" w:space="0" w:color="auto"/>
      </w:divBdr>
    </w:div>
    <w:div w:id="1394810676">
      <w:bodyDiv w:val="1"/>
      <w:marLeft w:val="0"/>
      <w:marRight w:val="0"/>
      <w:marTop w:val="0"/>
      <w:marBottom w:val="0"/>
      <w:divBdr>
        <w:top w:val="none" w:sz="0" w:space="0" w:color="auto"/>
        <w:left w:val="none" w:sz="0" w:space="0" w:color="auto"/>
        <w:bottom w:val="none" w:sz="0" w:space="0" w:color="auto"/>
        <w:right w:val="none" w:sz="0" w:space="0" w:color="auto"/>
      </w:divBdr>
    </w:div>
    <w:div w:id="1407263001">
      <w:bodyDiv w:val="1"/>
      <w:marLeft w:val="0"/>
      <w:marRight w:val="0"/>
      <w:marTop w:val="0"/>
      <w:marBottom w:val="0"/>
      <w:divBdr>
        <w:top w:val="none" w:sz="0" w:space="0" w:color="auto"/>
        <w:left w:val="none" w:sz="0" w:space="0" w:color="auto"/>
        <w:bottom w:val="none" w:sz="0" w:space="0" w:color="auto"/>
        <w:right w:val="none" w:sz="0" w:space="0" w:color="auto"/>
      </w:divBdr>
    </w:div>
    <w:div w:id="1411465992">
      <w:bodyDiv w:val="1"/>
      <w:marLeft w:val="0"/>
      <w:marRight w:val="0"/>
      <w:marTop w:val="0"/>
      <w:marBottom w:val="0"/>
      <w:divBdr>
        <w:top w:val="none" w:sz="0" w:space="0" w:color="auto"/>
        <w:left w:val="none" w:sz="0" w:space="0" w:color="auto"/>
        <w:bottom w:val="none" w:sz="0" w:space="0" w:color="auto"/>
        <w:right w:val="none" w:sz="0" w:space="0" w:color="auto"/>
      </w:divBdr>
    </w:div>
    <w:div w:id="1412040757">
      <w:bodyDiv w:val="1"/>
      <w:marLeft w:val="0"/>
      <w:marRight w:val="0"/>
      <w:marTop w:val="0"/>
      <w:marBottom w:val="0"/>
      <w:divBdr>
        <w:top w:val="none" w:sz="0" w:space="0" w:color="auto"/>
        <w:left w:val="none" w:sz="0" w:space="0" w:color="auto"/>
        <w:bottom w:val="none" w:sz="0" w:space="0" w:color="auto"/>
        <w:right w:val="none" w:sz="0" w:space="0" w:color="auto"/>
      </w:divBdr>
    </w:div>
    <w:div w:id="1420834666">
      <w:bodyDiv w:val="1"/>
      <w:marLeft w:val="0"/>
      <w:marRight w:val="0"/>
      <w:marTop w:val="0"/>
      <w:marBottom w:val="0"/>
      <w:divBdr>
        <w:top w:val="none" w:sz="0" w:space="0" w:color="auto"/>
        <w:left w:val="none" w:sz="0" w:space="0" w:color="auto"/>
        <w:bottom w:val="none" w:sz="0" w:space="0" w:color="auto"/>
        <w:right w:val="none" w:sz="0" w:space="0" w:color="auto"/>
      </w:divBdr>
    </w:div>
    <w:div w:id="1432508222">
      <w:bodyDiv w:val="1"/>
      <w:marLeft w:val="0"/>
      <w:marRight w:val="0"/>
      <w:marTop w:val="0"/>
      <w:marBottom w:val="0"/>
      <w:divBdr>
        <w:top w:val="none" w:sz="0" w:space="0" w:color="auto"/>
        <w:left w:val="none" w:sz="0" w:space="0" w:color="auto"/>
        <w:bottom w:val="none" w:sz="0" w:space="0" w:color="auto"/>
        <w:right w:val="none" w:sz="0" w:space="0" w:color="auto"/>
      </w:divBdr>
    </w:div>
    <w:div w:id="1437946116">
      <w:bodyDiv w:val="1"/>
      <w:marLeft w:val="0"/>
      <w:marRight w:val="0"/>
      <w:marTop w:val="0"/>
      <w:marBottom w:val="0"/>
      <w:divBdr>
        <w:top w:val="none" w:sz="0" w:space="0" w:color="auto"/>
        <w:left w:val="none" w:sz="0" w:space="0" w:color="auto"/>
        <w:bottom w:val="none" w:sz="0" w:space="0" w:color="auto"/>
        <w:right w:val="none" w:sz="0" w:space="0" w:color="auto"/>
      </w:divBdr>
    </w:div>
    <w:div w:id="1438214551">
      <w:bodyDiv w:val="1"/>
      <w:marLeft w:val="0"/>
      <w:marRight w:val="0"/>
      <w:marTop w:val="0"/>
      <w:marBottom w:val="0"/>
      <w:divBdr>
        <w:top w:val="none" w:sz="0" w:space="0" w:color="auto"/>
        <w:left w:val="none" w:sz="0" w:space="0" w:color="auto"/>
        <w:bottom w:val="none" w:sz="0" w:space="0" w:color="auto"/>
        <w:right w:val="none" w:sz="0" w:space="0" w:color="auto"/>
      </w:divBdr>
    </w:div>
    <w:div w:id="1440025503">
      <w:bodyDiv w:val="1"/>
      <w:marLeft w:val="0"/>
      <w:marRight w:val="0"/>
      <w:marTop w:val="0"/>
      <w:marBottom w:val="0"/>
      <w:divBdr>
        <w:top w:val="none" w:sz="0" w:space="0" w:color="auto"/>
        <w:left w:val="none" w:sz="0" w:space="0" w:color="auto"/>
        <w:bottom w:val="none" w:sz="0" w:space="0" w:color="auto"/>
        <w:right w:val="none" w:sz="0" w:space="0" w:color="auto"/>
      </w:divBdr>
    </w:div>
    <w:div w:id="1443376929">
      <w:bodyDiv w:val="1"/>
      <w:marLeft w:val="0"/>
      <w:marRight w:val="0"/>
      <w:marTop w:val="0"/>
      <w:marBottom w:val="0"/>
      <w:divBdr>
        <w:top w:val="none" w:sz="0" w:space="0" w:color="auto"/>
        <w:left w:val="none" w:sz="0" w:space="0" w:color="auto"/>
        <w:bottom w:val="none" w:sz="0" w:space="0" w:color="auto"/>
        <w:right w:val="none" w:sz="0" w:space="0" w:color="auto"/>
      </w:divBdr>
    </w:div>
    <w:div w:id="1447508652">
      <w:bodyDiv w:val="1"/>
      <w:marLeft w:val="0"/>
      <w:marRight w:val="0"/>
      <w:marTop w:val="0"/>
      <w:marBottom w:val="0"/>
      <w:divBdr>
        <w:top w:val="none" w:sz="0" w:space="0" w:color="auto"/>
        <w:left w:val="none" w:sz="0" w:space="0" w:color="auto"/>
        <w:bottom w:val="none" w:sz="0" w:space="0" w:color="auto"/>
        <w:right w:val="none" w:sz="0" w:space="0" w:color="auto"/>
      </w:divBdr>
    </w:div>
    <w:div w:id="1460999531">
      <w:bodyDiv w:val="1"/>
      <w:marLeft w:val="0"/>
      <w:marRight w:val="0"/>
      <w:marTop w:val="0"/>
      <w:marBottom w:val="0"/>
      <w:divBdr>
        <w:top w:val="none" w:sz="0" w:space="0" w:color="auto"/>
        <w:left w:val="none" w:sz="0" w:space="0" w:color="auto"/>
        <w:bottom w:val="none" w:sz="0" w:space="0" w:color="auto"/>
        <w:right w:val="none" w:sz="0" w:space="0" w:color="auto"/>
      </w:divBdr>
    </w:div>
    <w:div w:id="1471749755">
      <w:bodyDiv w:val="1"/>
      <w:marLeft w:val="0"/>
      <w:marRight w:val="0"/>
      <w:marTop w:val="0"/>
      <w:marBottom w:val="0"/>
      <w:divBdr>
        <w:top w:val="none" w:sz="0" w:space="0" w:color="auto"/>
        <w:left w:val="none" w:sz="0" w:space="0" w:color="auto"/>
        <w:bottom w:val="none" w:sz="0" w:space="0" w:color="auto"/>
        <w:right w:val="none" w:sz="0" w:space="0" w:color="auto"/>
      </w:divBdr>
    </w:div>
    <w:div w:id="1494687014">
      <w:bodyDiv w:val="1"/>
      <w:marLeft w:val="0"/>
      <w:marRight w:val="0"/>
      <w:marTop w:val="0"/>
      <w:marBottom w:val="0"/>
      <w:divBdr>
        <w:top w:val="none" w:sz="0" w:space="0" w:color="auto"/>
        <w:left w:val="none" w:sz="0" w:space="0" w:color="auto"/>
        <w:bottom w:val="none" w:sz="0" w:space="0" w:color="auto"/>
        <w:right w:val="none" w:sz="0" w:space="0" w:color="auto"/>
      </w:divBdr>
    </w:div>
    <w:div w:id="1520314433">
      <w:bodyDiv w:val="1"/>
      <w:marLeft w:val="0"/>
      <w:marRight w:val="0"/>
      <w:marTop w:val="0"/>
      <w:marBottom w:val="0"/>
      <w:divBdr>
        <w:top w:val="none" w:sz="0" w:space="0" w:color="auto"/>
        <w:left w:val="none" w:sz="0" w:space="0" w:color="auto"/>
        <w:bottom w:val="none" w:sz="0" w:space="0" w:color="auto"/>
        <w:right w:val="none" w:sz="0" w:space="0" w:color="auto"/>
      </w:divBdr>
    </w:div>
    <w:div w:id="1537500186">
      <w:bodyDiv w:val="1"/>
      <w:marLeft w:val="0"/>
      <w:marRight w:val="0"/>
      <w:marTop w:val="0"/>
      <w:marBottom w:val="0"/>
      <w:divBdr>
        <w:top w:val="none" w:sz="0" w:space="0" w:color="auto"/>
        <w:left w:val="none" w:sz="0" w:space="0" w:color="auto"/>
        <w:bottom w:val="none" w:sz="0" w:space="0" w:color="auto"/>
        <w:right w:val="none" w:sz="0" w:space="0" w:color="auto"/>
      </w:divBdr>
    </w:div>
    <w:div w:id="1543594428">
      <w:bodyDiv w:val="1"/>
      <w:marLeft w:val="0"/>
      <w:marRight w:val="0"/>
      <w:marTop w:val="0"/>
      <w:marBottom w:val="0"/>
      <w:divBdr>
        <w:top w:val="none" w:sz="0" w:space="0" w:color="auto"/>
        <w:left w:val="none" w:sz="0" w:space="0" w:color="auto"/>
        <w:bottom w:val="none" w:sz="0" w:space="0" w:color="auto"/>
        <w:right w:val="none" w:sz="0" w:space="0" w:color="auto"/>
      </w:divBdr>
    </w:div>
    <w:div w:id="1553343794">
      <w:bodyDiv w:val="1"/>
      <w:marLeft w:val="0"/>
      <w:marRight w:val="0"/>
      <w:marTop w:val="0"/>
      <w:marBottom w:val="0"/>
      <w:divBdr>
        <w:top w:val="none" w:sz="0" w:space="0" w:color="auto"/>
        <w:left w:val="none" w:sz="0" w:space="0" w:color="auto"/>
        <w:bottom w:val="none" w:sz="0" w:space="0" w:color="auto"/>
        <w:right w:val="none" w:sz="0" w:space="0" w:color="auto"/>
      </w:divBdr>
    </w:div>
    <w:div w:id="1559824863">
      <w:bodyDiv w:val="1"/>
      <w:marLeft w:val="0"/>
      <w:marRight w:val="0"/>
      <w:marTop w:val="0"/>
      <w:marBottom w:val="0"/>
      <w:divBdr>
        <w:top w:val="none" w:sz="0" w:space="0" w:color="auto"/>
        <w:left w:val="none" w:sz="0" w:space="0" w:color="auto"/>
        <w:bottom w:val="none" w:sz="0" w:space="0" w:color="auto"/>
        <w:right w:val="none" w:sz="0" w:space="0" w:color="auto"/>
      </w:divBdr>
    </w:div>
    <w:div w:id="1567110335">
      <w:bodyDiv w:val="1"/>
      <w:marLeft w:val="0"/>
      <w:marRight w:val="0"/>
      <w:marTop w:val="0"/>
      <w:marBottom w:val="0"/>
      <w:divBdr>
        <w:top w:val="none" w:sz="0" w:space="0" w:color="auto"/>
        <w:left w:val="none" w:sz="0" w:space="0" w:color="auto"/>
        <w:bottom w:val="none" w:sz="0" w:space="0" w:color="auto"/>
        <w:right w:val="none" w:sz="0" w:space="0" w:color="auto"/>
      </w:divBdr>
    </w:div>
    <w:div w:id="1567647855">
      <w:bodyDiv w:val="1"/>
      <w:marLeft w:val="0"/>
      <w:marRight w:val="0"/>
      <w:marTop w:val="0"/>
      <w:marBottom w:val="0"/>
      <w:divBdr>
        <w:top w:val="none" w:sz="0" w:space="0" w:color="auto"/>
        <w:left w:val="none" w:sz="0" w:space="0" w:color="auto"/>
        <w:bottom w:val="none" w:sz="0" w:space="0" w:color="auto"/>
        <w:right w:val="none" w:sz="0" w:space="0" w:color="auto"/>
      </w:divBdr>
    </w:div>
    <w:div w:id="1580360425">
      <w:bodyDiv w:val="1"/>
      <w:marLeft w:val="0"/>
      <w:marRight w:val="0"/>
      <w:marTop w:val="0"/>
      <w:marBottom w:val="0"/>
      <w:divBdr>
        <w:top w:val="none" w:sz="0" w:space="0" w:color="auto"/>
        <w:left w:val="none" w:sz="0" w:space="0" w:color="auto"/>
        <w:bottom w:val="none" w:sz="0" w:space="0" w:color="auto"/>
        <w:right w:val="none" w:sz="0" w:space="0" w:color="auto"/>
      </w:divBdr>
    </w:div>
    <w:div w:id="1591238282">
      <w:bodyDiv w:val="1"/>
      <w:marLeft w:val="0"/>
      <w:marRight w:val="0"/>
      <w:marTop w:val="0"/>
      <w:marBottom w:val="0"/>
      <w:divBdr>
        <w:top w:val="none" w:sz="0" w:space="0" w:color="auto"/>
        <w:left w:val="none" w:sz="0" w:space="0" w:color="auto"/>
        <w:bottom w:val="none" w:sz="0" w:space="0" w:color="auto"/>
        <w:right w:val="none" w:sz="0" w:space="0" w:color="auto"/>
      </w:divBdr>
    </w:div>
    <w:div w:id="1597254582">
      <w:bodyDiv w:val="1"/>
      <w:marLeft w:val="0"/>
      <w:marRight w:val="0"/>
      <w:marTop w:val="0"/>
      <w:marBottom w:val="0"/>
      <w:divBdr>
        <w:top w:val="none" w:sz="0" w:space="0" w:color="auto"/>
        <w:left w:val="none" w:sz="0" w:space="0" w:color="auto"/>
        <w:bottom w:val="none" w:sz="0" w:space="0" w:color="auto"/>
        <w:right w:val="none" w:sz="0" w:space="0" w:color="auto"/>
      </w:divBdr>
    </w:div>
    <w:div w:id="1598951730">
      <w:bodyDiv w:val="1"/>
      <w:marLeft w:val="0"/>
      <w:marRight w:val="0"/>
      <w:marTop w:val="0"/>
      <w:marBottom w:val="0"/>
      <w:divBdr>
        <w:top w:val="none" w:sz="0" w:space="0" w:color="auto"/>
        <w:left w:val="none" w:sz="0" w:space="0" w:color="auto"/>
        <w:bottom w:val="none" w:sz="0" w:space="0" w:color="auto"/>
        <w:right w:val="none" w:sz="0" w:space="0" w:color="auto"/>
      </w:divBdr>
    </w:div>
    <w:div w:id="1607274011">
      <w:bodyDiv w:val="1"/>
      <w:marLeft w:val="0"/>
      <w:marRight w:val="0"/>
      <w:marTop w:val="0"/>
      <w:marBottom w:val="0"/>
      <w:divBdr>
        <w:top w:val="none" w:sz="0" w:space="0" w:color="auto"/>
        <w:left w:val="none" w:sz="0" w:space="0" w:color="auto"/>
        <w:bottom w:val="none" w:sz="0" w:space="0" w:color="auto"/>
        <w:right w:val="none" w:sz="0" w:space="0" w:color="auto"/>
      </w:divBdr>
    </w:div>
    <w:div w:id="1613516101">
      <w:bodyDiv w:val="1"/>
      <w:marLeft w:val="0"/>
      <w:marRight w:val="0"/>
      <w:marTop w:val="0"/>
      <w:marBottom w:val="0"/>
      <w:divBdr>
        <w:top w:val="none" w:sz="0" w:space="0" w:color="auto"/>
        <w:left w:val="none" w:sz="0" w:space="0" w:color="auto"/>
        <w:bottom w:val="none" w:sz="0" w:space="0" w:color="auto"/>
        <w:right w:val="none" w:sz="0" w:space="0" w:color="auto"/>
      </w:divBdr>
    </w:div>
    <w:div w:id="1630933232">
      <w:bodyDiv w:val="1"/>
      <w:marLeft w:val="0"/>
      <w:marRight w:val="0"/>
      <w:marTop w:val="0"/>
      <w:marBottom w:val="0"/>
      <w:divBdr>
        <w:top w:val="none" w:sz="0" w:space="0" w:color="auto"/>
        <w:left w:val="none" w:sz="0" w:space="0" w:color="auto"/>
        <w:bottom w:val="none" w:sz="0" w:space="0" w:color="auto"/>
        <w:right w:val="none" w:sz="0" w:space="0" w:color="auto"/>
      </w:divBdr>
    </w:div>
    <w:div w:id="1631283566">
      <w:bodyDiv w:val="1"/>
      <w:marLeft w:val="0"/>
      <w:marRight w:val="0"/>
      <w:marTop w:val="0"/>
      <w:marBottom w:val="0"/>
      <w:divBdr>
        <w:top w:val="none" w:sz="0" w:space="0" w:color="auto"/>
        <w:left w:val="none" w:sz="0" w:space="0" w:color="auto"/>
        <w:bottom w:val="none" w:sz="0" w:space="0" w:color="auto"/>
        <w:right w:val="none" w:sz="0" w:space="0" w:color="auto"/>
      </w:divBdr>
    </w:div>
    <w:div w:id="1645281986">
      <w:bodyDiv w:val="1"/>
      <w:marLeft w:val="0"/>
      <w:marRight w:val="0"/>
      <w:marTop w:val="0"/>
      <w:marBottom w:val="0"/>
      <w:divBdr>
        <w:top w:val="none" w:sz="0" w:space="0" w:color="auto"/>
        <w:left w:val="none" w:sz="0" w:space="0" w:color="auto"/>
        <w:bottom w:val="none" w:sz="0" w:space="0" w:color="auto"/>
        <w:right w:val="none" w:sz="0" w:space="0" w:color="auto"/>
      </w:divBdr>
    </w:div>
    <w:div w:id="1650934534">
      <w:bodyDiv w:val="1"/>
      <w:marLeft w:val="0"/>
      <w:marRight w:val="0"/>
      <w:marTop w:val="0"/>
      <w:marBottom w:val="0"/>
      <w:divBdr>
        <w:top w:val="none" w:sz="0" w:space="0" w:color="auto"/>
        <w:left w:val="none" w:sz="0" w:space="0" w:color="auto"/>
        <w:bottom w:val="none" w:sz="0" w:space="0" w:color="auto"/>
        <w:right w:val="none" w:sz="0" w:space="0" w:color="auto"/>
      </w:divBdr>
    </w:div>
    <w:div w:id="1655064954">
      <w:bodyDiv w:val="1"/>
      <w:marLeft w:val="0"/>
      <w:marRight w:val="0"/>
      <w:marTop w:val="0"/>
      <w:marBottom w:val="0"/>
      <w:divBdr>
        <w:top w:val="none" w:sz="0" w:space="0" w:color="auto"/>
        <w:left w:val="none" w:sz="0" w:space="0" w:color="auto"/>
        <w:bottom w:val="none" w:sz="0" w:space="0" w:color="auto"/>
        <w:right w:val="none" w:sz="0" w:space="0" w:color="auto"/>
      </w:divBdr>
    </w:div>
    <w:div w:id="1672567439">
      <w:bodyDiv w:val="1"/>
      <w:marLeft w:val="0"/>
      <w:marRight w:val="0"/>
      <w:marTop w:val="0"/>
      <w:marBottom w:val="0"/>
      <w:divBdr>
        <w:top w:val="none" w:sz="0" w:space="0" w:color="auto"/>
        <w:left w:val="none" w:sz="0" w:space="0" w:color="auto"/>
        <w:bottom w:val="none" w:sz="0" w:space="0" w:color="auto"/>
        <w:right w:val="none" w:sz="0" w:space="0" w:color="auto"/>
      </w:divBdr>
    </w:div>
    <w:div w:id="1674800492">
      <w:bodyDiv w:val="1"/>
      <w:marLeft w:val="0"/>
      <w:marRight w:val="0"/>
      <w:marTop w:val="0"/>
      <w:marBottom w:val="0"/>
      <w:divBdr>
        <w:top w:val="none" w:sz="0" w:space="0" w:color="auto"/>
        <w:left w:val="none" w:sz="0" w:space="0" w:color="auto"/>
        <w:bottom w:val="none" w:sz="0" w:space="0" w:color="auto"/>
        <w:right w:val="none" w:sz="0" w:space="0" w:color="auto"/>
      </w:divBdr>
    </w:div>
    <w:div w:id="1686900645">
      <w:bodyDiv w:val="1"/>
      <w:marLeft w:val="0"/>
      <w:marRight w:val="0"/>
      <w:marTop w:val="0"/>
      <w:marBottom w:val="0"/>
      <w:divBdr>
        <w:top w:val="none" w:sz="0" w:space="0" w:color="auto"/>
        <w:left w:val="none" w:sz="0" w:space="0" w:color="auto"/>
        <w:bottom w:val="none" w:sz="0" w:space="0" w:color="auto"/>
        <w:right w:val="none" w:sz="0" w:space="0" w:color="auto"/>
      </w:divBdr>
    </w:div>
    <w:div w:id="1686975437">
      <w:bodyDiv w:val="1"/>
      <w:marLeft w:val="0"/>
      <w:marRight w:val="0"/>
      <w:marTop w:val="0"/>
      <w:marBottom w:val="0"/>
      <w:divBdr>
        <w:top w:val="none" w:sz="0" w:space="0" w:color="auto"/>
        <w:left w:val="none" w:sz="0" w:space="0" w:color="auto"/>
        <w:bottom w:val="none" w:sz="0" w:space="0" w:color="auto"/>
        <w:right w:val="none" w:sz="0" w:space="0" w:color="auto"/>
      </w:divBdr>
    </w:div>
    <w:div w:id="1693606896">
      <w:bodyDiv w:val="1"/>
      <w:marLeft w:val="0"/>
      <w:marRight w:val="0"/>
      <w:marTop w:val="0"/>
      <w:marBottom w:val="0"/>
      <w:divBdr>
        <w:top w:val="none" w:sz="0" w:space="0" w:color="auto"/>
        <w:left w:val="none" w:sz="0" w:space="0" w:color="auto"/>
        <w:bottom w:val="none" w:sz="0" w:space="0" w:color="auto"/>
        <w:right w:val="none" w:sz="0" w:space="0" w:color="auto"/>
      </w:divBdr>
    </w:div>
    <w:div w:id="1709448535">
      <w:bodyDiv w:val="1"/>
      <w:marLeft w:val="0"/>
      <w:marRight w:val="0"/>
      <w:marTop w:val="0"/>
      <w:marBottom w:val="0"/>
      <w:divBdr>
        <w:top w:val="none" w:sz="0" w:space="0" w:color="auto"/>
        <w:left w:val="none" w:sz="0" w:space="0" w:color="auto"/>
        <w:bottom w:val="none" w:sz="0" w:space="0" w:color="auto"/>
        <w:right w:val="none" w:sz="0" w:space="0" w:color="auto"/>
      </w:divBdr>
    </w:div>
    <w:div w:id="1713991737">
      <w:bodyDiv w:val="1"/>
      <w:marLeft w:val="0"/>
      <w:marRight w:val="0"/>
      <w:marTop w:val="0"/>
      <w:marBottom w:val="0"/>
      <w:divBdr>
        <w:top w:val="none" w:sz="0" w:space="0" w:color="auto"/>
        <w:left w:val="none" w:sz="0" w:space="0" w:color="auto"/>
        <w:bottom w:val="none" w:sz="0" w:space="0" w:color="auto"/>
        <w:right w:val="none" w:sz="0" w:space="0" w:color="auto"/>
      </w:divBdr>
    </w:div>
    <w:div w:id="1715809884">
      <w:bodyDiv w:val="1"/>
      <w:marLeft w:val="0"/>
      <w:marRight w:val="0"/>
      <w:marTop w:val="0"/>
      <w:marBottom w:val="0"/>
      <w:divBdr>
        <w:top w:val="none" w:sz="0" w:space="0" w:color="auto"/>
        <w:left w:val="none" w:sz="0" w:space="0" w:color="auto"/>
        <w:bottom w:val="none" w:sz="0" w:space="0" w:color="auto"/>
        <w:right w:val="none" w:sz="0" w:space="0" w:color="auto"/>
      </w:divBdr>
    </w:div>
    <w:div w:id="1718894885">
      <w:bodyDiv w:val="1"/>
      <w:marLeft w:val="0"/>
      <w:marRight w:val="0"/>
      <w:marTop w:val="0"/>
      <w:marBottom w:val="0"/>
      <w:divBdr>
        <w:top w:val="none" w:sz="0" w:space="0" w:color="auto"/>
        <w:left w:val="none" w:sz="0" w:space="0" w:color="auto"/>
        <w:bottom w:val="none" w:sz="0" w:space="0" w:color="auto"/>
        <w:right w:val="none" w:sz="0" w:space="0" w:color="auto"/>
      </w:divBdr>
    </w:div>
    <w:div w:id="1719430416">
      <w:bodyDiv w:val="1"/>
      <w:marLeft w:val="0"/>
      <w:marRight w:val="0"/>
      <w:marTop w:val="0"/>
      <w:marBottom w:val="0"/>
      <w:divBdr>
        <w:top w:val="none" w:sz="0" w:space="0" w:color="auto"/>
        <w:left w:val="none" w:sz="0" w:space="0" w:color="auto"/>
        <w:bottom w:val="none" w:sz="0" w:space="0" w:color="auto"/>
        <w:right w:val="none" w:sz="0" w:space="0" w:color="auto"/>
      </w:divBdr>
    </w:div>
    <w:div w:id="1719820986">
      <w:bodyDiv w:val="1"/>
      <w:marLeft w:val="0"/>
      <w:marRight w:val="0"/>
      <w:marTop w:val="0"/>
      <w:marBottom w:val="0"/>
      <w:divBdr>
        <w:top w:val="none" w:sz="0" w:space="0" w:color="auto"/>
        <w:left w:val="none" w:sz="0" w:space="0" w:color="auto"/>
        <w:bottom w:val="none" w:sz="0" w:space="0" w:color="auto"/>
        <w:right w:val="none" w:sz="0" w:space="0" w:color="auto"/>
      </w:divBdr>
    </w:div>
    <w:div w:id="1724599508">
      <w:bodyDiv w:val="1"/>
      <w:marLeft w:val="0"/>
      <w:marRight w:val="0"/>
      <w:marTop w:val="0"/>
      <w:marBottom w:val="0"/>
      <w:divBdr>
        <w:top w:val="none" w:sz="0" w:space="0" w:color="auto"/>
        <w:left w:val="none" w:sz="0" w:space="0" w:color="auto"/>
        <w:bottom w:val="none" w:sz="0" w:space="0" w:color="auto"/>
        <w:right w:val="none" w:sz="0" w:space="0" w:color="auto"/>
      </w:divBdr>
    </w:div>
    <w:div w:id="1734153843">
      <w:bodyDiv w:val="1"/>
      <w:marLeft w:val="0"/>
      <w:marRight w:val="0"/>
      <w:marTop w:val="0"/>
      <w:marBottom w:val="0"/>
      <w:divBdr>
        <w:top w:val="none" w:sz="0" w:space="0" w:color="auto"/>
        <w:left w:val="none" w:sz="0" w:space="0" w:color="auto"/>
        <w:bottom w:val="none" w:sz="0" w:space="0" w:color="auto"/>
        <w:right w:val="none" w:sz="0" w:space="0" w:color="auto"/>
      </w:divBdr>
    </w:div>
    <w:div w:id="1736076892">
      <w:bodyDiv w:val="1"/>
      <w:marLeft w:val="0"/>
      <w:marRight w:val="0"/>
      <w:marTop w:val="0"/>
      <w:marBottom w:val="0"/>
      <w:divBdr>
        <w:top w:val="none" w:sz="0" w:space="0" w:color="auto"/>
        <w:left w:val="none" w:sz="0" w:space="0" w:color="auto"/>
        <w:bottom w:val="none" w:sz="0" w:space="0" w:color="auto"/>
        <w:right w:val="none" w:sz="0" w:space="0" w:color="auto"/>
      </w:divBdr>
    </w:div>
    <w:div w:id="1750079723">
      <w:bodyDiv w:val="1"/>
      <w:marLeft w:val="0"/>
      <w:marRight w:val="0"/>
      <w:marTop w:val="0"/>
      <w:marBottom w:val="0"/>
      <w:divBdr>
        <w:top w:val="none" w:sz="0" w:space="0" w:color="auto"/>
        <w:left w:val="none" w:sz="0" w:space="0" w:color="auto"/>
        <w:bottom w:val="none" w:sz="0" w:space="0" w:color="auto"/>
        <w:right w:val="none" w:sz="0" w:space="0" w:color="auto"/>
      </w:divBdr>
    </w:div>
    <w:div w:id="1753618848">
      <w:bodyDiv w:val="1"/>
      <w:marLeft w:val="0"/>
      <w:marRight w:val="0"/>
      <w:marTop w:val="0"/>
      <w:marBottom w:val="0"/>
      <w:divBdr>
        <w:top w:val="none" w:sz="0" w:space="0" w:color="auto"/>
        <w:left w:val="none" w:sz="0" w:space="0" w:color="auto"/>
        <w:bottom w:val="none" w:sz="0" w:space="0" w:color="auto"/>
        <w:right w:val="none" w:sz="0" w:space="0" w:color="auto"/>
      </w:divBdr>
    </w:div>
    <w:div w:id="1771075788">
      <w:bodyDiv w:val="1"/>
      <w:marLeft w:val="0"/>
      <w:marRight w:val="0"/>
      <w:marTop w:val="0"/>
      <w:marBottom w:val="0"/>
      <w:divBdr>
        <w:top w:val="none" w:sz="0" w:space="0" w:color="auto"/>
        <w:left w:val="none" w:sz="0" w:space="0" w:color="auto"/>
        <w:bottom w:val="none" w:sz="0" w:space="0" w:color="auto"/>
        <w:right w:val="none" w:sz="0" w:space="0" w:color="auto"/>
      </w:divBdr>
    </w:div>
    <w:div w:id="1771929326">
      <w:bodyDiv w:val="1"/>
      <w:marLeft w:val="0"/>
      <w:marRight w:val="0"/>
      <w:marTop w:val="0"/>
      <w:marBottom w:val="0"/>
      <w:divBdr>
        <w:top w:val="none" w:sz="0" w:space="0" w:color="auto"/>
        <w:left w:val="none" w:sz="0" w:space="0" w:color="auto"/>
        <w:bottom w:val="none" w:sz="0" w:space="0" w:color="auto"/>
        <w:right w:val="none" w:sz="0" w:space="0" w:color="auto"/>
      </w:divBdr>
    </w:div>
    <w:div w:id="1776973104">
      <w:bodyDiv w:val="1"/>
      <w:marLeft w:val="0"/>
      <w:marRight w:val="0"/>
      <w:marTop w:val="0"/>
      <w:marBottom w:val="0"/>
      <w:divBdr>
        <w:top w:val="none" w:sz="0" w:space="0" w:color="auto"/>
        <w:left w:val="none" w:sz="0" w:space="0" w:color="auto"/>
        <w:bottom w:val="none" w:sz="0" w:space="0" w:color="auto"/>
        <w:right w:val="none" w:sz="0" w:space="0" w:color="auto"/>
      </w:divBdr>
    </w:div>
    <w:div w:id="1777480686">
      <w:bodyDiv w:val="1"/>
      <w:marLeft w:val="0"/>
      <w:marRight w:val="0"/>
      <w:marTop w:val="0"/>
      <w:marBottom w:val="0"/>
      <w:divBdr>
        <w:top w:val="none" w:sz="0" w:space="0" w:color="auto"/>
        <w:left w:val="none" w:sz="0" w:space="0" w:color="auto"/>
        <w:bottom w:val="none" w:sz="0" w:space="0" w:color="auto"/>
        <w:right w:val="none" w:sz="0" w:space="0" w:color="auto"/>
      </w:divBdr>
    </w:div>
    <w:div w:id="1779254453">
      <w:bodyDiv w:val="1"/>
      <w:marLeft w:val="0"/>
      <w:marRight w:val="0"/>
      <w:marTop w:val="0"/>
      <w:marBottom w:val="0"/>
      <w:divBdr>
        <w:top w:val="none" w:sz="0" w:space="0" w:color="auto"/>
        <w:left w:val="none" w:sz="0" w:space="0" w:color="auto"/>
        <w:bottom w:val="none" w:sz="0" w:space="0" w:color="auto"/>
        <w:right w:val="none" w:sz="0" w:space="0" w:color="auto"/>
      </w:divBdr>
    </w:div>
    <w:div w:id="1780949722">
      <w:bodyDiv w:val="1"/>
      <w:marLeft w:val="0"/>
      <w:marRight w:val="0"/>
      <w:marTop w:val="0"/>
      <w:marBottom w:val="0"/>
      <w:divBdr>
        <w:top w:val="none" w:sz="0" w:space="0" w:color="auto"/>
        <w:left w:val="none" w:sz="0" w:space="0" w:color="auto"/>
        <w:bottom w:val="none" w:sz="0" w:space="0" w:color="auto"/>
        <w:right w:val="none" w:sz="0" w:space="0" w:color="auto"/>
      </w:divBdr>
    </w:div>
    <w:div w:id="1791701594">
      <w:bodyDiv w:val="1"/>
      <w:marLeft w:val="0"/>
      <w:marRight w:val="0"/>
      <w:marTop w:val="0"/>
      <w:marBottom w:val="0"/>
      <w:divBdr>
        <w:top w:val="none" w:sz="0" w:space="0" w:color="auto"/>
        <w:left w:val="none" w:sz="0" w:space="0" w:color="auto"/>
        <w:bottom w:val="none" w:sz="0" w:space="0" w:color="auto"/>
        <w:right w:val="none" w:sz="0" w:space="0" w:color="auto"/>
      </w:divBdr>
    </w:div>
    <w:div w:id="1795371414">
      <w:bodyDiv w:val="1"/>
      <w:marLeft w:val="0"/>
      <w:marRight w:val="0"/>
      <w:marTop w:val="0"/>
      <w:marBottom w:val="0"/>
      <w:divBdr>
        <w:top w:val="none" w:sz="0" w:space="0" w:color="auto"/>
        <w:left w:val="none" w:sz="0" w:space="0" w:color="auto"/>
        <w:bottom w:val="none" w:sz="0" w:space="0" w:color="auto"/>
        <w:right w:val="none" w:sz="0" w:space="0" w:color="auto"/>
      </w:divBdr>
    </w:div>
    <w:div w:id="1804077229">
      <w:bodyDiv w:val="1"/>
      <w:marLeft w:val="0"/>
      <w:marRight w:val="0"/>
      <w:marTop w:val="0"/>
      <w:marBottom w:val="0"/>
      <w:divBdr>
        <w:top w:val="none" w:sz="0" w:space="0" w:color="auto"/>
        <w:left w:val="none" w:sz="0" w:space="0" w:color="auto"/>
        <w:bottom w:val="none" w:sz="0" w:space="0" w:color="auto"/>
        <w:right w:val="none" w:sz="0" w:space="0" w:color="auto"/>
      </w:divBdr>
    </w:div>
    <w:div w:id="1804301474">
      <w:bodyDiv w:val="1"/>
      <w:marLeft w:val="0"/>
      <w:marRight w:val="0"/>
      <w:marTop w:val="0"/>
      <w:marBottom w:val="0"/>
      <w:divBdr>
        <w:top w:val="none" w:sz="0" w:space="0" w:color="auto"/>
        <w:left w:val="none" w:sz="0" w:space="0" w:color="auto"/>
        <w:bottom w:val="none" w:sz="0" w:space="0" w:color="auto"/>
        <w:right w:val="none" w:sz="0" w:space="0" w:color="auto"/>
      </w:divBdr>
    </w:div>
    <w:div w:id="1813791924">
      <w:bodyDiv w:val="1"/>
      <w:marLeft w:val="0"/>
      <w:marRight w:val="0"/>
      <w:marTop w:val="0"/>
      <w:marBottom w:val="0"/>
      <w:divBdr>
        <w:top w:val="none" w:sz="0" w:space="0" w:color="auto"/>
        <w:left w:val="none" w:sz="0" w:space="0" w:color="auto"/>
        <w:bottom w:val="none" w:sz="0" w:space="0" w:color="auto"/>
        <w:right w:val="none" w:sz="0" w:space="0" w:color="auto"/>
      </w:divBdr>
    </w:div>
    <w:div w:id="1825852921">
      <w:bodyDiv w:val="1"/>
      <w:marLeft w:val="0"/>
      <w:marRight w:val="0"/>
      <w:marTop w:val="0"/>
      <w:marBottom w:val="0"/>
      <w:divBdr>
        <w:top w:val="none" w:sz="0" w:space="0" w:color="auto"/>
        <w:left w:val="none" w:sz="0" w:space="0" w:color="auto"/>
        <w:bottom w:val="none" w:sz="0" w:space="0" w:color="auto"/>
        <w:right w:val="none" w:sz="0" w:space="0" w:color="auto"/>
      </w:divBdr>
    </w:div>
    <w:div w:id="1827891634">
      <w:bodyDiv w:val="1"/>
      <w:marLeft w:val="0"/>
      <w:marRight w:val="0"/>
      <w:marTop w:val="0"/>
      <w:marBottom w:val="0"/>
      <w:divBdr>
        <w:top w:val="none" w:sz="0" w:space="0" w:color="auto"/>
        <w:left w:val="none" w:sz="0" w:space="0" w:color="auto"/>
        <w:bottom w:val="none" w:sz="0" w:space="0" w:color="auto"/>
        <w:right w:val="none" w:sz="0" w:space="0" w:color="auto"/>
      </w:divBdr>
    </w:div>
    <w:div w:id="1840924840">
      <w:bodyDiv w:val="1"/>
      <w:marLeft w:val="0"/>
      <w:marRight w:val="0"/>
      <w:marTop w:val="0"/>
      <w:marBottom w:val="0"/>
      <w:divBdr>
        <w:top w:val="none" w:sz="0" w:space="0" w:color="auto"/>
        <w:left w:val="none" w:sz="0" w:space="0" w:color="auto"/>
        <w:bottom w:val="none" w:sz="0" w:space="0" w:color="auto"/>
        <w:right w:val="none" w:sz="0" w:space="0" w:color="auto"/>
      </w:divBdr>
    </w:div>
    <w:div w:id="1844470986">
      <w:bodyDiv w:val="1"/>
      <w:marLeft w:val="0"/>
      <w:marRight w:val="0"/>
      <w:marTop w:val="0"/>
      <w:marBottom w:val="0"/>
      <w:divBdr>
        <w:top w:val="none" w:sz="0" w:space="0" w:color="auto"/>
        <w:left w:val="none" w:sz="0" w:space="0" w:color="auto"/>
        <w:bottom w:val="none" w:sz="0" w:space="0" w:color="auto"/>
        <w:right w:val="none" w:sz="0" w:space="0" w:color="auto"/>
      </w:divBdr>
    </w:div>
    <w:div w:id="1845363336">
      <w:bodyDiv w:val="1"/>
      <w:marLeft w:val="0"/>
      <w:marRight w:val="0"/>
      <w:marTop w:val="0"/>
      <w:marBottom w:val="0"/>
      <w:divBdr>
        <w:top w:val="none" w:sz="0" w:space="0" w:color="auto"/>
        <w:left w:val="none" w:sz="0" w:space="0" w:color="auto"/>
        <w:bottom w:val="none" w:sz="0" w:space="0" w:color="auto"/>
        <w:right w:val="none" w:sz="0" w:space="0" w:color="auto"/>
      </w:divBdr>
    </w:div>
    <w:div w:id="1855260991">
      <w:bodyDiv w:val="1"/>
      <w:marLeft w:val="0"/>
      <w:marRight w:val="0"/>
      <w:marTop w:val="0"/>
      <w:marBottom w:val="0"/>
      <w:divBdr>
        <w:top w:val="none" w:sz="0" w:space="0" w:color="auto"/>
        <w:left w:val="none" w:sz="0" w:space="0" w:color="auto"/>
        <w:bottom w:val="none" w:sz="0" w:space="0" w:color="auto"/>
        <w:right w:val="none" w:sz="0" w:space="0" w:color="auto"/>
      </w:divBdr>
    </w:div>
    <w:div w:id="1857229558">
      <w:bodyDiv w:val="1"/>
      <w:marLeft w:val="0"/>
      <w:marRight w:val="0"/>
      <w:marTop w:val="0"/>
      <w:marBottom w:val="0"/>
      <w:divBdr>
        <w:top w:val="none" w:sz="0" w:space="0" w:color="auto"/>
        <w:left w:val="none" w:sz="0" w:space="0" w:color="auto"/>
        <w:bottom w:val="none" w:sz="0" w:space="0" w:color="auto"/>
        <w:right w:val="none" w:sz="0" w:space="0" w:color="auto"/>
      </w:divBdr>
    </w:div>
    <w:div w:id="1879200952">
      <w:bodyDiv w:val="1"/>
      <w:marLeft w:val="0"/>
      <w:marRight w:val="0"/>
      <w:marTop w:val="0"/>
      <w:marBottom w:val="0"/>
      <w:divBdr>
        <w:top w:val="none" w:sz="0" w:space="0" w:color="auto"/>
        <w:left w:val="none" w:sz="0" w:space="0" w:color="auto"/>
        <w:bottom w:val="none" w:sz="0" w:space="0" w:color="auto"/>
        <w:right w:val="none" w:sz="0" w:space="0" w:color="auto"/>
      </w:divBdr>
    </w:div>
    <w:div w:id="1880580587">
      <w:bodyDiv w:val="1"/>
      <w:marLeft w:val="0"/>
      <w:marRight w:val="0"/>
      <w:marTop w:val="0"/>
      <w:marBottom w:val="0"/>
      <w:divBdr>
        <w:top w:val="none" w:sz="0" w:space="0" w:color="auto"/>
        <w:left w:val="none" w:sz="0" w:space="0" w:color="auto"/>
        <w:bottom w:val="none" w:sz="0" w:space="0" w:color="auto"/>
        <w:right w:val="none" w:sz="0" w:space="0" w:color="auto"/>
      </w:divBdr>
    </w:div>
    <w:div w:id="1884757134">
      <w:bodyDiv w:val="1"/>
      <w:marLeft w:val="0"/>
      <w:marRight w:val="0"/>
      <w:marTop w:val="0"/>
      <w:marBottom w:val="0"/>
      <w:divBdr>
        <w:top w:val="none" w:sz="0" w:space="0" w:color="auto"/>
        <w:left w:val="none" w:sz="0" w:space="0" w:color="auto"/>
        <w:bottom w:val="none" w:sz="0" w:space="0" w:color="auto"/>
        <w:right w:val="none" w:sz="0" w:space="0" w:color="auto"/>
      </w:divBdr>
    </w:div>
    <w:div w:id="1898777934">
      <w:bodyDiv w:val="1"/>
      <w:marLeft w:val="0"/>
      <w:marRight w:val="0"/>
      <w:marTop w:val="0"/>
      <w:marBottom w:val="0"/>
      <w:divBdr>
        <w:top w:val="none" w:sz="0" w:space="0" w:color="auto"/>
        <w:left w:val="none" w:sz="0" w:space="0" w:color="auto"/>
        <w:bottom w:val="none" w:sz="0" w:space="0" w:color="auto"/>
        <w:right w:val="none" w:sz="0" w:space="0" w:color="auto"/>
      </w:divBdr>
    </w:div>
    <w:div w:id="1908496026">
      <w:bodyDiv w:val="1"/>
      <w:marLeft w:val="0"/>
      <w:marRight w:val="0"/>
      <w:marTop w:val="0"/>
      <w:marBottom w:val="0"/>
      <w:divBdr>
        <w:top w:val="none" w:sz="0" w:space="0" w:color="auto"/>
        <w:left w:val="none" w:sz="0" w:space="0" w:color="auto"/>
        <w:bottom w:val="none" w:sz="0" w:space="0" w:color="auto"/>
        <w:right w:val="none" w:sz="0" w:space="0" w:color="auto"/>
      </w:divBdr>
    </w:div>
    <w:div w:id="1920164661">
      <w:bodyDiv w:val="1"/>
      <w:marLeft w:val="0"/>
      <w:marRight w:val="0"/>
      <w:marTop w:val="0"/>
      <w:marBottom w:val="0"/>
      <w:divBdr>
        <w:top w:val="none" w:sz="0" w:space="0" w:color="auto"/>
        <w:left w:val="none" w:sz="0" w:space="0" w:color="auto"/>
        <w:bottom w:val="none" w:sz="0" w:space="0" w:color="auto"/>
        <w:right w:val="none" w:sz="0" w:space="0" w:color="auto"/>
      </w:divBdr>
    </w:div>
    <w:div w:id="1926106985">
      <w:bodyDiv w:val="1"/>
      <w:marLeft w:val="0"/>
      <w:marRight w:val="0"/>
      <w:marTop w:val="0"/>
      <w:marBottom w:val="0"/>
      <w:divBdr>
        <w:top w:val="none" w:sz="0" w:space="0" w:color="auto"/>
        <w:left w:val="none" w:sz="0" w:space="0" w:color="auto"/>
        <w:bottom w:val="none" w:sz="0" w:space="0" w:color="auto"/>
        <w:right w:val="none" w:sz="0" w:space="0" w:color="auto"/>
      </w:divBdr>
    </w:div>
    <w:div w:id="1943343015">
      <w:bodyDiv w:val="1"/>
      <w:marLeft w:val="0"/>
      <w:marRight w:val="0"/>
      <w:marTop w:val="0"/>
      <w:marBottom w:val="0"/>
      <w:divBdr>
        <w:top w:val="none" w:sz="0" w:space="0" w:color="auto"/>
        <w:left w:val="none" w:sz="0" w:space="0" w:color="auto"/>
        <w:bottom w:val="none" w:sz="0" w:space="0" w:color="auto"/>
        <w:right w:val="none" w:sz="0" w:space="0" w:color="auto"/>
      </w:divBdr>
    </w:div>
    <w:div w:id="1954942947">
      <w:bodyDiv w:val="1"/>
      <w:marLeft w:val="0"/>
      <w:marRight w:val="0"/>
      <w:marTop w:val="0"/>
      <w:marBottom w:val="0"/>
      <w:divBdr>
        <w:top w:val="none" w:sz="0" w:space="0" w:color="auto"/>
        <w:left w:val="none" w:sz="0" w:space="0" w:color="auto"/>
        <w:bottom w:val="none" w:sz="0" w:space="0" w:color="auto"/>
        <w:right w:val="none" w:sz="0" w:space="0" w:color="auto"/>
      </w:divBdr>
    </w:div>
    <w:div w:id="1958754001">
      <w:bodyDiv w:val="1"/>
      <w:marLeft w:val="0"/>
      <w:marRight w:val="0"/>
      <w:marTop w:val="0"/>
      <w:marBottom w:val="0"/>
      <w:divBdr>
        <w:top w:val="none" w:sz="0" w:space="0" w:color="auto"/>
        <w:left w:val="none" w:sz="0" w:space="0" w:color="auto"/>
        <w:bottom w:val="none" w:sz="0" w:space="0" w:color="auto"/>
        <w:right w:val="none" w:sz="0" w:space="0" w:color="auto"/>
      </w:divBdr>
    </w:div>
    <w:div w:id="1961642940">
      <w:bodyDiv w:val="1"/>
      <w:marLeft w:val="0"/>
      <w:marRight w:val="0"/>
      <w:marTop w:val="0"/>
      <w:marBottom w:val="0"/>
      <w:divBdr>
        <w:top w:val="none" w:sz="0" w:space="0" w:color="auto"/>
        <w:left w:val="none" w:sz="0" w:space="0" w:color="auto"/>
        <w:bottom w:val="none" w:sz="0" w:space="0" w:color="auto"/>
        <w:right w:val="none" w:sz="0" w:space="0" w:color="auto"/>
      </w:divBdr>
    </w:div>
    <w:div w:id="1965580159">
      <w:bodyDiv w:val="1"/>
      <w:marLeft w:val="0"/>
      <w:marRight w:val="0"/>
      <w:marTop w:val="0"/>
      <w:marBottom w:val="0"/>
      <w:divBdr>
        <w:top w:val="none" w:sz="0" w:space="0" w:color="auto"/>
        <w:left w:val="none" w:sz="0" w:space="0" w:color="auto"/>
        <w:bottom w:val="none" w:sz="0" w:space="0" w:color="auto"/>
        <w:right w:val="none" w:sz="0" w:space="0" w:color="auto"/>
      </w:divBdr>
    </w:div>
    <w:div w:id="1968967612">
      <w:bodyDiv w:val="1"/>
      <w:marLeft w:val="0"/>
      <w:marRight w:val="0"/>
      <w:marTop w:val="0"/>
      <w:marBottom w:val="0"/>
      <w:divBdr>
        <w:top w:val="none" w:sz="0" w:space="0" w:color="auto"/>
        <w:left w:val="none" w:sz="0" w:space="0" w:color="auto"/>
        <w:bottom w:val="none" w:sz="0" w:space="0" w:color="auto"/>
        <w:right w:val="none" w:sz="0" w:space="0" w:color="auto"/>
      </w:divBdr>
    </w:div>
    <w:div w:id="1978683374">
      <w:bodyDiv w:val="1"/>
      <w:marLeft w:val="0"/>
      <w:marRight w:val="0"/>
      <w:marTop w:val="0"/>
      <w:marBottom w:val="0"/>
      <w:divBdr>
        <w:top w:val="none" w:sz="0" w:space="0" w:color="auto"/>
        <w:left w:val="none" w:sz="0" w:space="0" w:color="auto"/>
        <w:bottom w:val="none" w:sz="0" w:space="0" w:color="auto"/>
        <w:right w:val="none" w:sz="0" w:space="0" w:color="auto"/>
      </w:divBdr>
    </w:div>
    <w:div w:id="1980451365">
      <w:bodyDiv w:val="1"/>
      <w:marLeft w:val="0"/>
      <w:marRight w:val="0"/>
      <w:marTop w:val="0"/>
      <w:marBottom w:val="0"/>
      <w:divBdr>
        <w:top w:val="none" w:sz="0" w:space="0" w:color="auto"/>
        <w:left w:val="none" w:sz="0" w:space="0" w:color="auto"/>
        <w:bottom w:val="none" w:sz="0" w:space="0" w:color="auto"/>
        <w:right w:val="none" w:sz="0" w:space="0" w:color="auto"/>
      </w:divBdr>
    </w:div>
    <w:div w:id="1984117222">
      <w:bodyDiv w:val="1"/>
      <w:marLeft w:val="0"/>
      <w:marRight w:val="0"/>
      <w:marTop w:val="0"/>
      <w:marBottom w:val="0"/>
      <w:divBdr>
        <w:top w:val="none" w:sz="0" w:space="0" w:color="auto"/>
        <w:left w:val="none" w:sz="0" w:space="0" w:color="auto"/>
        <w:bottom w:val="none" w:sz="0" w:space="0" w:color="auto"/>
        <w:right w:val="none" w:sz="0" w:space="0" w:color="auto"/>
      </w:divBdr>
    </w:div>
    <w:div w:id="1989824202">
      <w:bodyDiv w:val="1"/>
      <w:marLeft w:val="0"/>
      <w:marRight w:val="0"/>
      <w:marTop w:val="0"/>
      <w:marBottom w:val="0"/>
      <w:divBdr>
        <w:top w:val="none" w:sz="0" w:space="0" w:color="auto"/>
        <w:left w:val="none" w:sz="0" w:space="0" w:color="auto"/>
        <w:bottom w:val="none" w:sz="0" w:space="0" w:color="auto"/>
        <w:right w:val="none" w:sz="0" w:space="0" w:color="auto"/>
      </w:divBdr>
    </w:div>
    <w:div w:id="1990094561">
      <w:bodyDiv w:val="1"/>
      <w:marLeft w:val="0"/>
      <w:marRight w:val="0"/>
      <w:marTop w:val="0"/>
      <w:marBottom w:val="0"/>
      <w:divBdr>
        <w:top w:val="none" w:sz="0" w:space="0" w:color="auto"/>
        <w:left w:val="none" w:sz="0" w:space="0" w:color="auto"/>
        <w:bottom w:val="none" w:sz="0" w:space="0" w:color="auto"/>
        <w:right w:val="none" w:sz="0" w:space="0" w:color="auto"/>
      </w:divBdr>
    </w:div>
    <w:div w:id="1992905247">
      <w:bodyDiv w:val="1"/>
      <w:marLeft w:val="0"/>
      <w:marRight w:val="0"/>
      <w:marTop w:val="0"/>
      <w:marBottom w:val="0"/>
      <w:divBdr>
        <w:top w:val="none" w:sz="0" w:space="0" w:color="auto"/>
        <w:left w:val="none" w:sz="0" w:space="0" w:color="auto"/>
        <w:bottom w:val="none" w:sz="0" w:space="0" w:color="auto"/>
        <w:right w:val="none" w:sz="0" w:space="0" w:color="auto"/>
      </w:divBdr>
    </w:div>
    <w:div w:id="2000110756">
      <w:bodyDiv w:val="1"/>
      <w:marLeft w:val="0"/>
      <w:marRight w:val="0"/>
      <w:marTop w:val="0"/>
      <w:marBottom w:val="0"/>
      <w:divBdr>
        <w:top w:val="none" w:sz="0" w:space="0" w:color="auto"/>
        <w:left w:val="none" w:sz="0" w:space="0" w:color="auto"/>
        <w:bottom w:val="none" w:sz="0" w:space="0" w:color="auto"/>
        <w:right w:val="none" w:sz="0" w:space="0" w:color="auto"/>
      </w:divBdr>
    </w:div>
    <w:div w:id="2005627710">
      <w:bodyDiv w:val="1"/>
      <w:marLeft w:val="0"/>
      <w:marRight w:val="0"/>
      <w:marTop w:val="0"/>
      <w:marBottom w:val="0"/>
      <w:divBdr>
        <w:top w:val="none" w:sz="0" w:space="0" w:color="auto"/>
        <w:left w:val="none" w:sz="0" w:space="0" w:color="auto"/>
        <w:bottom w:val="none" w:sz="0" w:space="0" w:color="auto"/>
        <w:right w:val="none" w:sz="0" w:space="0" w:color="auto"/>
      </w:divBdr>
    </w:div>
    <w:div w:id="2015260892">
      <w:bodyDiv w:val="1"/>
      <w:marLeft w:val="0"/>
      <w:marRight w:val="0"/>
      <w:marTop w:val="0"/>
      <w:marBottom w:val="0"/>
      <w:divBdr>
        <w:top w:val="none" w:sz="0" w:space="0" w:color="auto"/>
        <w:left w:val="none" w:sz="0" w:space="0" w:color="auto"/>
        <w:bottom w:val="none" w:sz="0" w:space="0" w:color="auto"/>
        <w:right w:val="none" w:sz="0" w:space="0" w:color="auto"/>
      </w:divBdr>
    </w:div>
    <w:div w:id="2035693091">
      <w:bodyDiv w:val="1"/>
      <w:marLeft w:val="0"/>
      <w:marRight w:val="0"/>
      <w:marTop w:val="0"/>
      <w:marBottom w:val="0"/>
      <w:divBdr>
        <w:top w:val="none" w:sz="0" w:space="0" w:color="auto"/>
        <w:left w:val="none" w:sz="0" w:space="0" w:color="auto"/>
        <w:bottom w:val="none" w:sz="0" w:space="0" w:color="auto"/>
        <w:right w:val="none" w:sz="0" w:space="0" w:color="auto"/>
      </w:divBdr>
    </w:div>
    <w:div w:id="2046906820">
      <w:bodyDiv w:val="1"/>
      <w:marLeft w:val="0"/>
      <w:marRight w:val="0"/>
      <w:marTop w:val="0"/>
      <w:marBottom w:val="0"/>
      <w:divBdr>
        <w:top w:val="none" w:sz="0" w:space="0" w:color="auto"/>
        <w:left w:val="none" w:sz="0" w:space="0" w:color="auto"/>
        <w:bottom w:val="none" w:sz="0" w:space="0" w:color="auto"/>
        <w:right w:val="none" w:sz="0" w:space="0" w:color="auto"/>
      </w:divBdr>
    </w:div>
    <w:div w:id="2058973423">
      <w:bodyDiv w:val="1"/>
      <w:marLeft w:val="0"/>
      <w:marRight w:val="0"/>
      <w:marTop w:val="0"/>
      <w:marBottom w:val="0"/>
      <w:divBdr>
        <w:top w:val="none" w:sz="0" w:space="0" w:color="auto"/>
        <w:left w:val="none" w:sz="0" w:space="0" w:color="auto"/>
        <w:bottom w:val="none" w:sz="0" w:space="0" w:color="auto"/>
        <w:right w:val="none" w:sz="0" w:space="0" w:color="auto"/>
      </w:divBdr>
    </w:div>
    <w:div w:id="2068795726">
      <w:bodyDiv w:val="1"/>
      <w:marLeft w:val="0"/>
      <w:marRight w:val="0"/>
      <w:marTop w:val="0"/>
      <w:marBottom w:val="0"/>
      <w:divBdr>
        <w:top w:val="none" w:sz="0" w:space="0" w:color="auto"/>
        <w:left w:val="none" w:sz="0" w:space="0" w:color="auto"/>
        <w:bottom w:val="none" w:sz="0" w:space="0" w:color="auto"/>
        <w:right w:val="none" w:sz="0" w:space="0" w:color="auto"/>
      </w:divBdr>
    </w:div>
    <w:div w:id="2094545253">
      <w:bodyDiv w:val="1"/>
      <w:marLeft w:val="0"/>
      <w:marRight w:val="0"/>
      <w:marTop w:val="0"/>
      <w:marBottom w:val="0"/>
      <w:divBdr>
        <w:top w:val="none" w:sz="0" w:space="0" w:color="auto"/>
        <w:left w:val="none" w:sz="0" w:space="0" w:color="auto"/>
        <w:bottom w:val="none" w:sz="0" w:space="0" w:color="auto"/>
        <w:right w:val="none" w:sz="0" w:space="0" w:color="auto"/>
      </w:divBdr>
    </w:div>
    <w:div w:id="2098138775">
      <w:bodyDiv w:val="1"/>
      <w:marLeft w:val="0"/>
      <w:marRight w:val="0"/>
      <w:marTop w:val="0"/>
      <w:marBottom w:val="0"/>
      <w:divBdr>
        <w:top w:val="none" w:sz="0" w:space="0" w:color="auto"/>
        <w:left w:val="none" w:sz="0" w:space="0" w:color="auto"/>
        <w:bottom w:val="none" w:sz="0" w:space="0" w:color="auto"/>
        <w:right w:val="none" w:sz="0" w:space="0" w:color="auto"/>
      </w:divBdr>
    </w:div>
    <w:div w:id="2099788698">
      <w:bodyDiv w:val="1"/>
      <w:marLeft w:val="0"/>
      <w:marRight w:val="0"/>
      <w:marTop w:val="0"/>
      <w:marBottom w:val="0"/>
      <w:divBdr>
        <w:top w:val="none" w:sz="0" w:space="0" w:color="auto"/>
        <w:left w:val="none" w:sz="0" w:space="0" w:color="auto"/>
        <w:bottom w:val="none" w:sz="0" w:space="0" w:color="auto"/>
        <w:right w:val="none" w:sz="0" w:space="0" w:color="auto"/>
      </w:divBdr>
    </w:div>
    <w:div w:id="2106610930">
      <w:bodyDiv w:val="1"/>
      <w:marLeft w:val="0"/>
      <w:marRight w:val="0"/>
      <w:marTop w:val="0"/>
      <w:marBottom w:val="0"/>
      <w:divBdr>
        <w:top w:val="none" w:sz="0" w:space="0" w:color="auto"/>
        <w:left w:val="none" w:sz="0" w:space="0" w:color="auto"/>
        <w:bottom w:val="none" w:sz="0" w:space="0" w:color="auto"/>
        <w:right w:val="none" w:sz="0" w:space="0" w:color="auto"/>
      </w:divBdr>
    </w:div>
    <w:div w:id="2106998631">
      <w:bodyDiv w:val="1"/>
      <w:marLeft w:val="0"/>
      <w:marRight w:val="0"/>
      <w:marTop w:val="0"/>
      <w:marBottom w:val="0"/>
      <w:divBdr>
        <w:top w:val="none" w:sz="0" w:space="0" w:color="auto"/>
        <w:left w:val="none" w:sz="0" w:space="0" w:color="auto"/>
        <w:bottom w:val="none" w:sz="0" w:space="0" w:color="auto"/>
        <w:right w:val="none" w:sz="0" w:space="0" w:color="auto"/>
      </w:divBdr>
    </w:div>
    <w:div w:id="2113088751">
      <w:bodyDiv w:val="1"/>
      <w:marLeft w:val="0"/>
      <w:marRight w:val="0"/>
      <w:marTop w:val="0"/>
      <w:marBottom w:val="0"/>
      <w:divBdr>
        <w:top w:val="none" w:sz="0" w:space="0" w:color="auto"/>
        <w:left w:val="none" w:sz="0" w:space="0" w:color="auto"/>
        <w:bottom w:val="none" w:sz="0" w:space="0" w:color="auto"/>
        <w:right w:val="none" w:sz="0" w:space="0" w:color="auto"/>
      </w:divBdr>
    </w:div>
    <w:div w:id="2120904131">
      <w:bodyDiv w:val="1"/>
      <w:marLeft w:val="0"/>
      <w:marRight w:val="0"/>
      <w:marTop w:val="0"/>
      <w:marBottom w:val="0"/>
      <w:divBdr>
        <w:top w:val="none" w:sz="0" w:space="0" w:color="auto"/>
        <w:left w:val="none" w:sz="0" w:space="0" w:color="auto"/>
        <w:bottom w:val="none" w:sz="0" w:space="0" w:color="auto"/>
        <w:right w:val="none" w:sz="0" w:space="0" w:color="auto"/>
      </w:divBdr>
    </w:div>
    <w:div w:id="21372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tat.uz/ru" TargetMode="External"/><Relationship Id="rId17" Type="http://schemas.openxmlformats.org/officeDocument/2006/relationships/hyperlink" Target="https://stat.uz/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tat.uz/ru" TargetMode="External"/><Relationship Id="rId4" Type="http://schemas.openxmlformats.org/officeDocument/2006/relationships/settings" Target="settings.xml"/><Relationship Id="rId9" Type="http://schemas.openxmlformats.org/officeDocument/2006/relationships/hyperlink" Target="https://stat.uz/ru" TargetMode="External"/><Relationship Id="rId14" Type="http://schemas.openxmlformats.org/officeDocument/2006/relationships/hyperlink" Target="https://stat.uz/ru"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lobalslaveryindex.org/" TargetMode="External"/><Relationship Id="rId2" Type="http://schemas.openxmlformats.org/officeDocument/2006/relationships/hyperlink" Target="https://www.state.gov/reports/2021-trafficking-in-persons-report/uzbekistan/" TargetMode="External"/><Relationship Id="rId1" Type="http://schemas.openxmlformats.org/officeDocument/2006/relationships/hyperlink" Target="https://www.childrensrightsatlas.org/country-data/countries/uzbekistan/" TargetMode="External"/><Relationship Id="rId4" Type="http://schemas.openxmlformats.org/officeDocument/2006/relationships/hyperlink" Target="https://fundforpeace.org/2020/05/11/fragile-states-index-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5895E-9D34-2145-88EF-53507411F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85</Pages>
  <Words>25680</Words>
  <Characters>146376</Characters>
  <Application>Microsoft Office Word</Application>
  <DocSecurity>0</DocSecurity>
  <Lines>1219</Lines>
  <Paragraphs>343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Doniyor</cp:lastModifiedBy>
  <cp:revision>49</cp:revision>
  <dcterms:created xsi:type="dcterms:W3CDTF">2025-03-26T06:55:00Z</dcterms:created>
  <dcterms:modified xsi:type="dcterms:W3CDTF">2025-03-29T06:47:00Z</dcterms:modified>
</cp:coreProperties>
</file>